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233DA3" w14:textId="77777777" w:rsidR="00767CF0" w:rsidRPr="00A83F1E" w:rsidRDefault="00B778E6">
      <w:pPr>
        <w:pStyle w:val="Cuerpo"/>
        <w:spacing w:after="120"/>
        <w:ind w:firstLine="708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Universidad Aut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noma del Estado de M</w:t>
      </w:r>
      <w:r w:rsidRPr="00A83F1E">
        <w:rPr>
          <w:b/>
          <w:bCs/>
          <w:sz w:val="22"/>
          <w:szCs w:val="22"/>
          <w:lang w:val="es-MX"/>
        </w:rPr>
        <w:t>é</w:t>
      </w:r>
      <w:r w:rsidRPr="00A83F1E">
        <w:rPr>
          <w:rFonts w:ascii="Arial"/>
          <w:b/>
          <w:bCs/>
          <w:sz w:val="22"/>
          <w:szCs w:val="22"/>
          <w:lang w:val="es-MX"/>
        </w:rPr>
        <w:t>xico</w:t>
      </w:r>
    </w:p>
    <w:p w14:paraId="0A008364" w14:textId="77777777" w:rsidR="00767CF0" w:rsidRPr="00A83F1E" w:rsidRDefault="00262A94">
      <w:pPr>
        <w:pStyle w:val="Cuerpo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Facultad de Arquitectura y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</w:t>
      </w:r>
    </w:p>
    <w:p w14:paraId="50BD3964" w14:textId="77777777" w:rsidR="00767CF0" w:rsidRPr="00A83F1E" w:rsidRDefault="00472624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Arquitectura</w:t>
      </w:r>
    </w:p>
    <w:p w14:paraId="064F95A9" w14:textId="77777777" w:rsidR="009C2050" w:rsidRPr="00A83F1E" w:rsidRDefault="009C2050" w:rsidP="009C2050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 Industrial</w:t>
      </w:r>
    </w:p>
    <w:p w14:paraId="362D3030" w14:textId="77777777" w:rsidR="009C2050" w:rsidRPr="00A83F1E" w:rsidRDefault="009C2050" w:rsidP="009C2050">
      <w:pPr>
        <w:pStyle w:val="Cuerpo"/>
        <w:spacing w:after="120"/>
        <w:jc w:val="center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 Gr</w:t>
      </w:r>
      <w:r w:rsidRPr="00A83F1E">
        <w:rPr>
          <w:rFonts w:ascii="Arial"/>
          <w:b/>
          <w:bCs/>
          <w:sz w:val="22"/>
          <w:szCs w:val="22"/>
          <w:lang w:val="es-MX"/>
        </w:rPr>
        <w:t>á</w:t>
      </w:r>
      <w:r w:rsidRPr="00A83F1E">
        <w:rPr>
          <w:rFonts w:ascii="Arial"/>
          <w:b/>
          <w:bCs/>
          <w:sz w:val="22"/>
          <w:szCs w:val="22"/>
          <w:lang w:val="es-MX"/>
        </w:rPr>
        <w:t>fico</w:t>
      </w:r>
    </w:p>
    <w:p w14:paraId="7E9E7953" w14:textId="77777777" w:rsidR="00767CF0" w:rsidRPr="00A83F1E" w:rsidRDefault="009C2050">
      <w:pPr>
        <w:pStyle w:val="Cuerpo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Licenciatura en Administraci</w:t>
      </w:r>
      <w:r w:rsidRPr="00A83F1E">
        <w:rPr>
          <w:rFonts w:ascii="Arial"/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 y Promoci</w:t>
      </w:r>
      <w:r w:rsidRPr="00A83F1E">
        <w:rPr>
          <w:rFonts w:ascii="Arial"/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 de la obra Urbana</w:t>
      </w:r>
    </w:p>
    <w:p w14:paraId="20A167D4" w14:textId="77777777" w:rsidR="00767CF0" w:rsidRPr="00A83F1E" w:rsidRDefault="00262A94">
      <w:pPr>
        <w:pStyle w:val="Cuerpo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eastAsia="Arial" w:hAnsi="Arial" w:cs="Arial"/>
          <w:b/>
          <w:bCs/>
          <w:noProof/>
          <w:sz w:val="22"/>
          <w:szCs w:val="22"/>
          <w:lang w:val="es-MX"/>
        </w:rPr>
        <w:drawing>
          <wp:inline distT="0" distB="0" distL="0" distR="0" wp14:anchorId="693BCA54" wp14:editId="35CDF7BF">
            <wp:extent cx="2124075" cy="169545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90176" w14:textId="77777777" w:rsidR="00767CF0" w:rsidRPr="00A83F1E" w:rsidRDefault="00767CF0">
      <w:pPr>
        <w:pStyle w:val="Cuerpo"/>
        <w:spacing w:after="12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3959F6B7" w14:textId="77777777" w:rsidR="00767CF0" w:rsidRPr="00A83F1E" w:rsidRDefault="00B778E6">
      <w:pPr>
        <w:pStyle w:val="Cuerpo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Gu</w:t>
      </w:r>
      <w:r w:rsidRPr="00A83F1E">
        <w:rPr>
          <w:b/>
          <w:bCs/>
          <w:sz w:val="22"/>
          <w:szCs w:val="22"/>
          <w:lang w:val="es-MX"/>
        </w:rPr>
        <w:t>í</w:t>
      </w:r>
      <w:r w:rsidRPr="00A83F1E">
        <w:rPr>
          <w:rFonts w:ascii="Arial"/>
          <w:b/>
          <w:bCs/>
          <w:sz w:val="22"/>
          <w:szCs w:val="22"/>
          <w:lang w:val="es-MX"/>
        </w:rPr>
        <w:t>a pedag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gica:</w:t>
      </w:r>
    </w:p>
    <w:p w14:paraId="4B5AA538" w14:textId="77777777" w:rsidR="00767CF0" w:rsidRPr="00A83F1E" w:rsidRDefault="009C2050">
      <w:pPr>
        <w:pStyle w:val="Cuerpo"/>
        <w:jc w:val="center"/>
        <w:rPr>
          <w:rFonts w:ascii="Arial" w:eastAsia="Arial" w:hAnsi="Arial" w:cs="Arial"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Identidad, s</w:t>
      </w:r>
      <w:r w:rsidRPr="00A83F1E">
        <w:rPr>
          <w:rFonts w:ascii="Arial"/>
          <w:b/>
          <w:bCs/>
          <w:sz w:val="22"/>
          <w:szCs w:val="22"/>
          <w:lang w:val="es-MX"/>
        </w:rPr>
        <w:t>í</w:t>
      </w:r>
      <w:r w:rsidRPr="00A83F1E">
        <w:rPr>
          <w:rFonts w:ascii="Arial"/>
          <w:b/>
          <w:bCs/>
          <w:sz w:val="22"/>
          <w:szCs w:val="22"/>
          <w:lang w:val="es-MX"/>
        </w:rPr>
        <w:t>mbolos y dise</w:t>
      </w:r>
      <w:r w:rsidRPr="00A83F1E">
        <w:rPr>
          <w:rFonts w:ascii="Arial"/>
          <w:b/>
          <w:bCs/>
          <w:sz w:val="22"/>
          <w:szCs w:val="22"/>
          <w:lang w:val="es-MX"/>
        </w:rPr>
        <w:t>ñ</w:t>
      </w:r>
      <w:r w:rsidRPr="00A83F1E">
        <w:rPr>
          <w:rFonts w:ascii="Arial"/>
          <w:b/>
          <w:bCs/>
          <w:sz w:val="22"/>
          <w:szCs w:val="22"/>
          <w:lang w:val="es-MX"/>
        </w:rPr>
        <w:t>o</w:t>
      </w:r>
    </w:p>
    <w:tbl>
      <w:tblPr>
        <w:tblStyle w:val="TableNormal"/>
        <w:tblW w:w="881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96"/>
        <w:gridCol w:w="937"/>
        <w:gridCol w:w="2669"/>
        <w:gridCol w:w="917"/>
        <w:gridCol w:w="750"/>
        <w:gridCol w:w="935"/>
        <w:gridCol w:w="1512"/>
      </w:tblGrid>
      <w:tr w:rsidR="009C2050" w:rsidRPr="00A83F1E" w14:paraId="2C0F0650" w14:textId="77777777" w:rsidTr="009C2050">
        <w:trPr>
          <w:trHeight w:val="245"/>
          <w:jc w:val="center"/>
        </w:trPr>
        <w:tc>
          <w:tcPr>
            <w:tcW w:w="10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812DE8" w14:textId="77777777" w:rsidR="009C2050" w:rsidRPr="00A83F1E" w:rsidRDefault="009C2050" w:rsidP="009C2050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Elabor</w:t>
            </w:r>
            <w:r w:rsidRPr="00A83F1E">
              <w:rPr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:</w:t>
            </w:r>
          </w:p>
        </w:tc>
        <w:tc>
          <w:tcPr>
            <w:tcW w:w="5273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CB11F2" w14:textId="77777777" w:rsidR="009C2050" w:rsidRPr="00A83F1E" w:rsidRDefault="009C2050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Dra. María Gabriela Villar García</w:t>
            </w:r>
          </w:p>
        </w:tc>
        <w:tc>
          <w:tcPr>
            <w:tcW w:w="9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7C43B7" w14:textId="77777777" w:rsidR="009C2050" w:rsidRPr="00A83F1E" w:rsidRDefault="009C2050" w:rsidP="009C2050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Fecha:</w:t>
            </w:r>
          </w:p>
        </w:tc>
        <w:tc>
          <w:tcPr>
            <w:tcW w:w="151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3E6BF1" w14:textId="77777777" w:rsidR="00513246" w:rsidRPr="00A83F1E" w:rsidRDefault="00513246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Febrero</w:t>
            </w:r>
          </w:p>
          <w:p w14:paraId="05BFD9B1" w14:textId="77777777" w:rsidR="009C2050" w:rsidRPr="00A83F1E" w:rsidRDefault="009C2050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2019</w:t>
            </w:r>
          </w:p>
        </w:tc>
      </w:tr>
      <w:tr w:rsidR="009C2050" w:rsidRPr="00A83F1E" w14:paraId="53453ECE" w14:textId="77777777" w:rsidTr="009C2050">
        <w:trPr>
          <w:trHeight w:val="250"/>
          <w:jc w:val="center"/>
        </w:trPr>
        <w:tc>
          <w:tcPr>
            <w:tcW w:w="109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71E894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4547A" w14:textId="77777777" w:rsidR="009C2050" w:rsidRPr="00A83F1E" w:rsidRDefault="009C2050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Dra. Ana Aurora </w:t>
            </w:r>
            <w:r w:rsidR="008D737D" w:rsidRPr="00A83F1E">
              <w:rPr>
                <w:rFonts w:ascii="Arial" w:hAnsi="Arial" w:cs="Arial"/>
                <w:sz w:val="22"/>
                <w:szCs w:val="22"/>
                <w:lang w:val="es-MX"/>
              </w:rPr>
              <w:t>Maldonado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Reyes</w:t>
            </w:r>
          </w:p>
        </w:tc>
        <w:tc>
          <w:tcPr>
            <w:tcW w:w="93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599694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51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14:paraId="1EF25F78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</w:tr>
      <w:tr w:rsidR="009C2050" w:rsidRPr="00A83F1E" w14:paraId="7354F5C3" w14:textId="77777777" w:rsidTr="009C2050">
        <w:trPr>
          <w:trHeight w:val="250"/>
          <w:jc w:val="center"/>
        </w:trPr>
        <w:tc>
          <w:tcPr>
            <w:tcW w:w="109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87583A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0786B" w14:textId="77777777" w:rsidR="009C2050" w:rsidRPr="00A83F1E" w:rsidRDefault="009C2050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Dra. María del Pilar Mora Cantellano</w:t>
            </w:r>
          </w:p>
        </w:tc>
        <w:tc>
          <w:tcPr>
            <w:tcW w:w="93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28886C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5506721F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</w:tr>
      <w:tr w:rsidR="009C2050" w:rsidRPr="00A83F1E" w14:paraId="56A1558A" w14:textId="77777777" w:rsidTr="009C2050">
        <w:trPr>
          <w:trHeight w:val="245"/>
          <w:jc w:val="center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1D652643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4C79ABE2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72C3EB3E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437" w:type="dxa"/>
              <w:bottom w:w="80" w:type="dxa"/>
              <w:right w:w="80" w:type="dxa"/>
            </w:tcMar>
            <w:vAlign w:val="center"/>
          </w:tcPr>
          <w:p w14:paraId="6124AA2C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</w:tr>
      <w:tr w:rsidR="009C2050" w:rsidRPr="00A83F1E" w14:paraId="02D93EFD" w14:textId="77777777" w:rsidTr="009C2050">
        <w:trPr>
          <w:trHeight w:val="240"/>
          <w:jc w:val="center"/>
        </w:trPr>
        <w:tc>
          <w:tcPr>
            <w:tcW w:w="203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5B7D22" w14:textId="77777777" w:rsidR="009C2050" w:rsidRPr="00A83F1E" w:rsidRDefault="009C2050" w:rsidP="009C2050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Fecha de aprobaci</w:t>
            </w:r>
            <w:r w:rsidRPr="00A83F1E">
              <w:rPr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n</w:t>
            </w:r>
          </w:p>
        </w:tc>
        <w:tc>
          <w:tcPr>
            <w:tcW w:w="2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DC2756" w14:textId="77777777" w:rsidR="009C2050" w:rsidRPr="00A83F1E" w:rsidRDefault="009C2050" w:rsidP="009C2050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H. Consejo acad</w:t>
            </w:r>
            <w:r w:rsidRPr="00A83F1E">
              <w:rPr>
                <w:sz w:val="22"/>
                <w:szCs w:val="22"/>
                <w:lang w:val="es-MX"/>
              </w:rPr>
              <w:t>é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mico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E11F7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1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641729" w14:textId="77777777" w:rsidR="009C2050" w:rsidRPr="00A83F1E" w:rsidRDefault="009C2050" w:rsidP="009C2050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H. Consejo de Gobierno</w:t>
            </w:r>
          </w:p>
        </w:tc>
      </w:tr>
      <w:tr w:rsidR="009C2050" w:rsidRPr="00D66537" w14:paraId="2017C6E3" w14:textId="77777777" w:rsidTr="009C2050">
        <w:trPr>
          <w:trHeight w:val="245"/>
          <w:jc w:val="center"/>
        </w:trPr>
        <w:tc>
          <w:tcPr>
            <w:tcW w:w="203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522123" w14:textId="77777777" w:rsidR="009C2050" w:rsidRPr="00A83F1E" w:rsidRDefault="009C2050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66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CE2284" w14:textId="1DD88663" w:rsidR="009C2050" w:rsidRPr="00D66537" w:rsidRDefault="00D66537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66537">
              <w:rPr>
                <w:rFonts w:ascii="Arial" w:hAnsi="Arial" w:cs="Arial"/>
                <w:sz w:val="22"/>
                <w:szCs w:val="22"/>
                <w:lang w:val="es-MX"/>
              </w:rPr>
              <w:t>11 de Febrero del 2019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0F1AE3" w14:textId="77777777" w:rsidR="009C2050" w:rsidRPr="00D66537" w:rsidRDefault="009C2050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319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8756BF" w14:textId="16A8374B" w:rsidR="009C2050" w:rsidRPr="00D66537" w:rsidRDefault="00D66537" w:rsidP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D66537">
              <w:rPr>
                <w:rFonts w:ascii="Arial" w:hAnsi="Arial" w:cs="Arial"/>
                <w:sz w:val="22"/>
                <w:szCs w:val="22"/>
                <w:lang w:val="es-MX"/>
              </w:rPr>
              <w:t>11 de Febrero del 2019</w:t>
            </w:r>
          </w:p>
        </w:tc>
      </w:tr>
    </w:tbl>
    <w:p w14:paraId="4B35C2B6" w14:textId="77777777" w:rsidR="00767CF0" w:rsidRPr="00A83F1E" w:rsidRDefault="00767CF0">
      <w:pPr>
        <w:pStyle w:val="Cuerpo"/>
        <w:widowControl w:val="0"/>
        <w:jc w:val="center"/>
        <w:rPr>
          <w:rFonts w:ascii="Arial" w:eastAsia="Arial" w:hAnsi="Arial" w:cs="Arial"/>
          <w:sz w:val="22"/>
          <w:szCs w:val="22"/>
          <w:lang w:val="es-MX"/>
        </w:rPr>
      </w:pPr>
    </w:p>
    <w:p w14:paraId="687BAE8F" w14:textId="77777777" w:rsidR="00767CF0" w:rsidRPr="00A83F1E" w:rsidRDefault="00767CF0" w:rsidP="00262A94">
      <w:pPr>
        <w:pStyle w:val="Cuerpo"/>
        <w:spacing w:after="200" w:line="276" w:lineRule="auto"/>
        <w:rPr>
          <w:sz w:val="22"/>
          <w:szCs w:val="22"/>
          <w:lang w:val="es-MX"/>
        </w:rPr>
        <w:sectPr w:rsidR="00767CF0" w:rsidRPr="00A83F1E">
          <w:headerReference w:type="default" r:id="rId8"/>
          <w:footerReference w:type="default" r:id="rId9"/>
          <w:headerReference w:type="first" r:id="rId10"/>
          <w:footerReference w:type="first" r:id="rId11"/>
          <w:pgSz w:w="12240" w:h="15840"/>
          <w:pgMar w:top="1418" w:right="1701" w:bottom="1418" w:left="1701" w:header="708" w:footer="708" w:gutter="0"/>
          <w:cols w:space="720"/>
          <w:titlePg/>
        </w:sectPr>
      </w:pPr>
    </w:p>
    <w:p w14:paraId="6BE49A1C" w14:textId="77777777" w:rsidR="007612EE" w:rsidRPr="00A83F1E" w:rsidRDefault="007612EE" w:rsidP="00B546BE">
      <w:pPr>
        <w:pStyle w:val="Cuerpo"/>
        <w:spacing w:before="60" w:after="60"/>
        <w:jc w:val="center"/>
        <w:rPr>
          <w:b/>
          <w:bCs/>
          <w:sz w:val="22"/>
          <w:szCs w:val="22"/>
          <w:lang w:val="es-MX"/>
        </w:rPr>
      </w:pPr>
    </w:p>
    <w:p w14:paraId="3BF90F2C" w14:textId="77777777" w:rsidR="00767CF0" w:rsidRPr="00A83F1E" w:rsidRDefault="00B778E6" w:rsidP="00B546BE">
      <w:pPr>
        <w:pStyle w:val="Cuerpo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b/>
          <w:bCs/>
          <w:sz w:val="22"/>
          <w:szCs w:val="22"/>
          <w:lang w:val="es-MX"/>
        </w:rPr>
        <w:t>Í</w:t>
      </w:r>
      <w:r w:rsidRPr="00A83F1E">
        <w:rPr>
          <w:rFonts w:ascii="Arial"/>
          <w:b/>
          <w:bCs/>
          <w:sz w:val="22"/>
          <w:szCs w:val="22"/>
          <w:lang w:val="es-MX"/>
        </w:rPr>
        <w:t>ndice</w:t>
      </w:r>
    </w:p>
    <w:tbl>
      <w:tblPr>
        <w:tblStyle w:val="TableNormal"/>
        <w:tblW w:w="883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68"/>
        <w:gridCol w:w="870"/>
      </w:tblGrid>
      <w:tr w:rsidR="00767CF0" w:rsidRPr="00A83F1E" w14:paraId="7C394817" w14:textId="77777777">
        <w:trPr>
          <w:trHeight w:val="283"/>
          <w:jc w:val="center"/>
        </w:trPr>
        <w:tc>
          <w:tcPr>
            <w:tcW w:w="796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C7CD25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15ED30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P</w:t>
            </w:r>
            <w:r w:rsidRPr="00A83F1E">
              <w:rPr>
                <w:sz w:val="22"/>
                <w:szCs w:val="22"/>
                <w:lang w:val="es-MX"/>
              </w:rPr>
              <w:t>á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g.</w:t>
            </w:r>
          </w:p>
        </w:tc>
      </w:tr>
      <w:tr w:rsidR="00767CF0" w:rsidRPr="00A83F1E" w14:paraId="38EE73AC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F8BB9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I. Datos de identificación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F00B4D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</w:t>
            </w:r>
          </w:p>
        </w:tc>
      </w:tr>
      <w:tr w:rsidR="00767CF0" w:rsidRPr="00A83F1E" w14:paraId="478A2749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85A23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II. Presentación de la guía pedagógica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6C396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767CF0" w:rsidRPr="00A83F1E" w14:paraId="2EB09150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11F489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III. Ubicación de la unidad de aprendizaje en el mapa curricular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DEFD84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5</w:t>
            </w:r>
          </w:p>
        </w:tc>
      </w:tr>
      <w:tr w:rsidR="00767CF0" w:rsidRPr="00A83F1E" w14:paraId="344ECB35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C3742B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IV. Objetivos de la formación profesional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4C61BF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6</w:t>
            </w:r>
          </w:p>
        </w:tc>
      </w:tr>
      <w:tr w:rsidR="00767CF0" w:rsidRPr="00A83F1E" w14:paraId="5F59D382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D67C88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V. Objetivos de la unidad de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7443CD" w14:textId="77777777" w:rsidR="00767CF0" w:rsidRPr="00A83F1E" w:rsidRDefault="000B2EC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767CF0" w:rsidRPr="00A83F1E" w14:paraId="3E661F28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13F95F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VI. Contenidos de la unidad de aprendizaje, y su organización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526E80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10</w:t>
            </w:r>
          </w:p>
        </w:tc>
      </w:tr>
      <w:tr w:rsidR="00767CF0" w:rsidRPr="00A83F1E" w14:paraId="17256430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C628A1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VII. Acervo bibliográfico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1A64B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14</w:t>
            </w:r>
          </w:p>
        </w:tc>
      </w:tr>
      <w:tr w:rsidR="00767CF0" w:rsidRPr="00A83F1E" w14:paraId="326FA299" w14:textId="77777777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815038" w14:textId="77777777" w:rsidR="00767CF0" w:rsidRPr="00A83F1E" w:rsidRDefault="00B778E6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VIII. Mapa curricular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EF3275" w14:textId="77777777" w:rsidR="00767CF0" w:rsidRPr="00A83F1E" w:rsidRDefault="00EC4AE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16</w:t>
            </w:r>
          </w:p>
        </w:tc>
      </w:tr>
    </w:tbl>
    <w:p w14:paraId="7FBD973A" w14:textId="77777777" w:rsidR="00767CF0" w:rsidRPr="00A83F1E" w:rsidRDefault="00767CF0">
      <w:pPr>
        <w:pStyle w:val="Cuerpo"/>
        <w:widowControl w:val="0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275F8F7F" w14:textId="77777777" w:rsidR="00767CF0" w:rsidRPr="00A83F1E" w:rsidRDefault="00767CF0">
      <w:pPr>
        <w:pStyle w:val="Cuerpo"/>
        <w:spacing w:before="60" w:after="60"/>
        <w:jc w:val="center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1810C5B1" w14:textId="77777777" w:rsidR="00767CF0" w:rsidRPr="00A83F1E" w:rsidRDefault="00767CF0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567CE6E0" w14:textId="77777777" w:rsidR="00767CF0" w:rsidRPr="00A83F1E" w:rsidRDefault="00B778E6">
      <w:pPr>
        <w:pStyle w:val="Cuerpo"/>
        <w:spacing w:after="200" w:line="276" w:lineRule="auto"/>
        <w:rPr>
          <w:sz w:val="22"/>
          <w:szCs w:val="22"/>
          <w:lang w:val="es-MX"/>
        </w:rPr>
      </w:pPr>
      <w:r w:rsidRPr="00A83F1E">
        <w:rPr>
          <w:rFonts w:ascii="Arial" w:eastAsia="Arial" w:hAnsi="Arial" w:cs="Arial"/>
          <w:b/>
          <w:bCs/>
          <w:sz w:val="22"/>
          <w:szCs w:val="22"/>
          <w:lang w:val="es-MX"/>
        </w:rPr>
        <w:br w:type="page"/>
      </w:r>
    </w:p>
    <w:p w14:paraId="10B1F579" w14:textId="77777777" w:rsidR="00767CF0" w:rsidRPr="00A83F1E" w:rsidRDefault="00767CF0">
      <w:pPr>
        <w:pStyle w:val="Cuerpo"/>
        <w:spacing w:after="200"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1622CB1F" w14:textId="77777777" w:rsidR="00767CF0" w:rsidRPr="00A83F1E" w:rsidRDefault="00B778E6">
      <w:pPr>
        <w:pStyle w:val="Cuerpo"/>
        <w:widowControl w:val="0"/>
        <w:spacing w:before="60" w:after="6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I. Datos de identificaci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</w:t>
      </w:r>
    </w:p>
    <w:tbl>
      <w:tblPr>
        <w:tblStyle w:val="TableNormal"/>
        <w:tblW w:w="88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0"/>
        <w:gridCol w:w="184"/>
        <w:gridCol w:w="765"/>
        <w:gridCol w:w="389"/>
        <w:gridCol w:w="162"/>
        <w:gridCol w:w="146"/>
        <w:gridCol w:w="325"/>
        <w:gridCol w:w="147"/>
        <w:gridCol w:w="664"/>
        <w:gridCol w:w="148"/>
        <w:gridCol w:w="249"/>
        <w:gridCol w:w="145"/>
        <w:gridCol w:w="148"/>
        <w:gridCol w:w="147"/>
        <w:gridCol w:w="367"/>
        <w:gridCol w:w="169"/>
        <w:gridCol w:w="93"/>
        <w:gridCol w:w="302"/>
        <w:gridCol w:w="146"/>
        <w:gridCol w:w="208"/>
        <w:gridCol w:w="146"/>
        <w:gridCol w:w="145"/>
        <w:gridCol w:w="148"/>
        <w:gridCol w:w="146"/>
        <w:gridCol w:w="473"/>
        <w:gridCol w:w="149"/>
        <w:gridCol w:w="147"/>
        <w:gridCol w:w="253"/>
        <w:gridCol w:w="145"/>
        <w:gridCol w:w="149"/>
        <w:gridCol w:w="148"/>
        <w:gridCol w:w="145"/>
        <w:gridCol w:w="145"/>
        <w:gridCol w:w="149"/>
        <w:gridCol w:w="145"/>
        <w:gridCol w:w="412"/>
        <w:gridCol w:w="145"/>
        <w:gridCol w:w="155"/>
        <w:gridCol w:w="409"/>
      </w:tblGrid>
      <w:tr w:rsidR="00767CF0" w:rsidRPr="00A83F1E" w14:paraId="7BDBD526" w14:textId="77777777" w:rsidTr="009C2050">
        <w:trPr>
          <w:trHeight w:val="282"/>
        </w:trPr>
        <w:tc>
          <w:tcPr>
            <w:tcW w:w="3799" w:type="dxa"/>
            <w:gridSpan w:val="1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D72586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Espacio educativo donde se imparte</w:t>
            </w:r>
          </w:p>
        </w:tc>
        <w:tc>
          <w:tcPr>
            <w:tcW w:w="5039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C7678A" w14:textId="77777777" w:rsidR="00767CF0" w:rsidRPr="00A83F1E" w:rsidRDefault="00262A94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Facultad de Arquitectura y Dise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ñ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o</w:t>
            </w:r>
          </w:p>
        </w:tc>
      </w:tr>
      <w:tr w:rsidR="00767CF0" w:rsidRPr="00A83F1E" w14:paraId="2B3686E5" w14:textId="77777777">
        <w:trPr>
          <w:trHeight w:val="80"/>
        </w:trPr>
        <w:tc>
          <w:tcPr>
            <w:tcW w:w="883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8CFF9A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DACBCC2" w14:textId="77777777" w:rsidTr="009C2050">
        <w:trPr>
          <w:trHeight w:val="282"/>
        </w:trPr>
        <w:tc>
          <w:tcPr>
            <w:tcW w:w="1518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E1D1C3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Licenciatura</w:t>
            </w:r>
          </w:p>
        </w:tc>
        <w:tc>
          <w:tcPr>
            <w:tcW w:w="7320" w:type="dxa"/>
            <w:gridSpan w:val="3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390620" w14:textId="77777777" w:rsidR="00767CF0" w:rsidRPr="00A83F1E" w:rsidRDefault="00B778E6" w:rsidP="009C2050">
            <w:pPr>
              <w:pStyle w:val="Cuerpo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Licenciatura en</w:t>
            </w:r>
            <w:r w:rsidR="00472624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Arquitectura</w:t>
            </w:r>
            <w:r w:rsidR="009C2050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, Licenciatura en Diseño Industrial, Licenciatura en Diseño Gráfico, Licenciatura en Administración y Promoción de la obra Urbana</w:t>
            </w:r>
          </w:p>
        </w:tc>
      </w:tr>
      <w:tr w:rsidR="00767CF0" w:rsidRPr="00A83F1E" w14:paraId="0E171B71" w14:textId="77777777">
        <w:trPr>
          <w:trHeight w:val="80"/>
        </w:trPr>
        <w:tc>
          <w:tcPr>
            <w:tcW w:w="883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D25517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464639BB" w14:textId="77777777" w:rsidTr="009C2050">
        <w:trPr>
          <w:trHeight w:val="483"/>
        </w:trPr>
        <w:tc>
          <w:tcPr>
            <w:tcW w:w="2298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4677D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Unidad de aprendizaje</w:t>
            </w:r>
          </w:p>
        </w:tc>
        <w:tc>
          <w:tcPr>
            <w:tcW w:w="3993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82EB0C" w14:textId="77777777" w:rsidR="00767CF0" w:rsidRPr="00A83F1E" w:rsidRDefault="0051324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Cs/>
                <w:sz w:val="22"/>
                <w:szCs w:val="22"/>
                <w:lang w:val="es-MX"/>
              </w:rPr>
              <w:t>Identidad, s</w:t>
            </w:r>
            <w:r w:rsidRPr="00A83F1E">
              <w:rPr>
                <w:rFonts w:ascii="Arial"/>
                <w:bCs/>
                <w:sz w:val="22"/>
                <w:szCs w:val="22"/>
                <w:lang w:val="es-MX"/>
              </w:rPr>
              <w:t>í</w:t>
            </w:r>
            <w:r w:rsidRPr="00A83F1E">
              <w:rPr>
                <w:rFonts w:ascii="Arial"/>
                <w:bCs/>
                <w:sz w:val="22"/>
                <w:szCs w:val="22"/>
                <w:lang w:val="es-MX"/>
              </w:rPr>
              <w:t>mbolos y dise</w:t>
            </w:r>
            <w:r w:rsidRPr="00A83F1E">
              <w:rPr>
                <w:rFonts w:ascii="Arial"/>
                <w:bCs/>
                <w:sz w:val="22"/>
                <w:szCs w:val="22"/>
                <w:lang w:val="es-MX"/>
              </w:rPr>
              <w:t>ñ</w:t>
            </w:r>
            <w:r w:rsidRPr="00A83F1E">
              <w:rPr>
                <w:rFonts w:ascii="Arial"/>
                <w:bCs/>
                <w:sz w:val="22"/>
                <w:szCs w:val="22"/>
                <w:lang w:val="es-MX"/>
              </w:rPr>
              <w:t>o</w:t>
            </w:r>
          </w:p>
        </w:tc>
        <w:tc>
          <w:tcPr>
            <w:tcW w:w="987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7FED85" w14:textId="77777777" w:rsidR="00767CF0" w:rsidRPr="00A83F1E" w:rsidRDefault="00B778E6">
            <w:pPr>
              <w:pStyle w:val="Cuerpo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Clave</w:t>
            </w:r>
          </w:p>
        </w:tc>
        <w:tc>
          <w:tcPr>
            <w:tcW w:w="15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C7F011" w14:textId="77777777" w:rsidR="00962CF7" w:rsidRPr="00A83F1E" w:rsidRDefault="00962CF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APO 510 ARQ508</w:t>
            </w:r>
          </w:p>
          <w:p w14:paraId="51519377" w14:textId="77777777" w:rsidR="00962CF7" w:rsidRPr="00A83F1E" w:rsidRDefault="00962CF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LDG508</w:t>
            </w:r>
          </w:p>
          <w:p w14:paraId="41932D86" w14:textId="77777777" w:rsidR="00767CF0" w:rsidRPr="00A83F1E" w:rsidRDefault="00465D38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LDI510</w:t>
            </w:r>
          </w:p>
        </w:tc>
      </w:tr>
      <w:tr w:rsidR="00767CF0" w:rsidRPr="00A83F1E" w14:paraId="186EC96C" w14:textId="77777777">
        <w:trPr>
          <w:trHeight w:val="80"/>
        </w:trPr>
        <w:tc>
          <w:tcPr>
            <w:tcW w:w="883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21A2CA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6E5E03" w14:paraId="6EC80659" w14:textId="77777777" w:rsidTr="009C2050">
        <w:trPr>
          <w:trHeight w:val="483"/>
        </w:trPr>
        <w:tc>
          <w:tcPr>
            <w:tcW w:w="1826" w:type="dxa"/>
            <w:gridSpan w:val="6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31E3E3" w14:textId="77777777" w:rsidR="00767CF0" w:rsidRPr="006E5E03" w:rsidRDefault="00B778E6">
            <w:pPr>
              <w:pStyle w:val="Cuerpo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6E5E03">
              <w:rPr>
                <w:rFonts w:ascii="Arial" w:hAnsi="Arial" w:cs="Arial"/>
                <w:sz w:val="22"/>
                <w:szCs w:val="22"/>
                <w:lang w:val="es-MX"/>
              </w:rPr>
              <w:t>Carga académica</w:t>
            </w:r>
          </w:p>
        </w:tc>
        <w:tc>
          <w:tcPr>
            <w:tcW w:w="11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006963" w14:textId="77777777" w:rsidR="00767CF0" w:rsidRPr="006E5E03" w:rsidRDefault="00513246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6E5E03">
              <w:rPr>
                <w:rFonts w:ascii="Arial" w:hAnsi="Arial" w:cs="Arial"/>
                <w:sz w:val="22"/>
                <w:szCs w:val="22"/>
                <w:lang w:val="es-MX"/>
              </w:rPr>
              <w:t>0</w:t>
            </w:r>
          </w:p>
        </w:tc>
        <w:tc>
          <w:tcPr>
            <w:tcW w:w="542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7C06C" w14:textId="77777777" w:rsidR="00767CF0" w:rsidRPr="006E5E03" w:rsidRDefault="00767CF0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1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FDD7AF" w14:textId="77777777" w:rsidR="00767CF0" w:rsidRPr="006E5E03" w:rsidRDefault="008D737D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6E5E03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  <w:tc>
          <w:tcPr>
            <w:tcW w:w="499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8365B" w14:textId="77777777" w:rsidR="00767CF0" w:rsidRPr="006E5E03" w:rsidRDefault="00767CF0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14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A1C78" w14:textId="77777777" w:rsidR="00767CF0" w:rsidRPr="006E5E03" w:rsidRDefault="00465D38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6E5E03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  <w:tc>
          <w:tcPr>
            <w:tcW w:w="587" w:type="dxa"/>
            <w:gridSpan w:val="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031883" w14:textId="77777777" w:rsidR="00767CF0" w:rsidRPr="006E5E03" w:rsidRDefault="00767CF0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14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D0292B" w14:textId="77777777" w:rsidR="00767CF0" w:rsidRPr="006E5E03" w:rsidRDefault="009C2050" w:rsidP="009C2050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6E5E03">
              <w:rPr>
                <w:rFonts w:ascii="Arial" w:hAnsi="Arial" w:cs="Arial"/>
                <w:sz w:val="22"/>
                <w:szCs w:val="22"/>
                <w:lang w:val="es-MX"/>
              </w:rPr>
              <w:t>4</w:t>
            </w:r>
          </w:p>
        </w:tc>
      </w:tr>
      <w:tr w:rsidR="00767CF0" w:rsidRPr="00A83F1E" w14:paraId="030CA0C0" w14:textId="77777777" w:rsidTr="009C2050">
        <w:trPr>
          <w:trHeight w:val="277"/>
        </w:trPr>
        <w:tc>
          <w:tcPr>
            <w:tcW w:w="16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A87939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 xml:space="preserve"> </w:t>
            </w:r>
          </w:p>
        </w:tc>
        <w:tc>
          <w:tcPr>
            <w:tcW w:w="16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3F40F7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Horas te</w:t>
            </w:r>
            <w:r w:rsidRPr="00A83F1E">
              <w:rPr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ricas</w:t>
            </w:r>
          </w:p>
        </w:tc>
        <w:tc>
          <w:tcPr>
            <w:tcW w:w="172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AC4BF4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Horas pr</w:t>
            </w:r>
            <w:r w:rsidRPr="00A83F1E">
              <w:rPr>
                <w:sz w:val="22"/>
                <w:szCs w:val="22"/>
                <w:lang w:val="es-MX"/>
              </w:rPr>
              <w:t>á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cticas</w:t>
            </w:r>
          </w:p>
        </w:tc>
        <w:tc>
          <w:tcPr>
            <w:tcW w:w="204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EA8BCE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Total de horas</w:t>
            </w:r>
          </w:p>
        </w:tc>
        <w:tc>
          <w:tcPr>
            <w:tcW w:w="170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25891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 xml:space="preserve">    Cr</w:t>
            </w:r>
            <w:r w:rsidRPr="00A83F1E">
              <w:rPr>
                <w:sz w:val="22"/>
                <w:szCs w:val="22"/>
                <w:lang w:val="es-MX"/>
              </w:rPr>
              <w:t>é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ditos</w:t>
            </w:r>
          </w:p>
        </w:tc>
      </w:tr>
      <w:tr w:rsidR="00767CF0" w:rsidRPr="00A83F1E" w14:paraId="1F32D917" w14:textId="77777777" w:rsidTr="009C2050">
        <w:trPr>
          <w:trHeight w:val="80"/>
        </w:trPr>
        <w:tc>
          <w:tcPr>
            <w:tcW w:w="215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7F92B6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9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2C02F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120" w:type="dxa"/>
            <w:gridSpan w:val="11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7BC7E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755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1C06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185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2E8862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1BF48F93" w14:textId="77777777" w:rsidTr="009C2050">
        <w:trPr>
          <w:trHeight w:val="483"/>
        </w:trPr>
        <w:tc>
          <w:tcPr>
            <w:tcW w:w="3110" w:type="dxa"/>
            <w:gridSpan w:val="10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BF17C0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Per</w:t>
            </w:r>
            <w:r w:rsidRPr="00A83F1E">
              <w:rPr>
                <w:sz w:val="22"/>
                <w:szCs w:val="22"/>
                <w:lang w:val="es-MX"/>
              </w:rPr>
              <w:t>í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odo escolar en que se ubica</w:t>
            </w:r>
          </w:p>
        </w:tc>
        <w:tc>
          <w:tcPr>
            <w:tcW w:w="5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FF1D21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1</w:t>
            </w:r>
          </w:p>
        </w:tc>
        <w:tc>
          <w:tcPr>
            <w:tcW w:w="6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0D68E8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2</w:t>
            </w:r>
          </w:p>
        </w:tc>
        <w:tc>
          <w:tcPr>
            <w:tcW w:w="5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E7808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3</w:t>
            </w:r>
          </w:p>
        </w:tc>
        <w:tc>
          <w:tcPr>
            <w:tcW w:w="7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CF8607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4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557A15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5</w:t>
            </w:r>
          </w:p>
        </w:tc>
        <w:tc>
          <w:tcPr>
            <w:tcW w:w="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3952AB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6</w:t>
            </w:r>
          </w:p>
        </w:tc>
        <w:tc>
          <w:tcPr>
            <w:tcW w:w="8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253832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7</w:t>
            </w:r>
          </w:p>
        </w:tc>
        <w:tc>
          <w:tcPr>
            <w:tcW w:w="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E9BA58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color w:val="FFFFFF" w:themeColor="background1"/>
                <w:sz w:val="22"/>
                <w:szCs w:val="22"/>
                <w:lang w:val="es-MX"/>
              </w:rPr>
              <w:t>8</w:t>
            </w:r>
          </w:p>
        </w:tc>
        <w:tc>
          <w:tcPr>
            <w:tcW w:w="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E9630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9</w:t>
            </w:r>
          </w:p>
        </w:tc>
      </w:tr>
      <w:tr w:rsidR="00767CF0" w:rsidRPr="00A83F1E" w14:paraId="61464CBF" w14:textId="77777777" w:rsidTr="009C2050">
        <w:trPr>
          <w:trHeight w:val="80"/>
        </w:trPr>
        <w:tc>
          <w:tcPr>
            <w:tcW w:w="36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34AF9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417F6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64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C2B304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79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5A9DA8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F23F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F30D1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88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4A608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5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66233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60C3D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43574BCB" w14:textId="77777777" w:rsidTr="009C2050">
        <w:trPr>
          <w:trHeight w:val="290"/>
        </w:trPr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FB3166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Seriaci</w:t>
            </w:r>
            <w:r w:rsidRPr="00A83F1E">
              <w:rPr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n</w:t>
            </w:r>
          </w:p>
        </w:tc>
        <w:tc>
          <w:tcPr>
            <w:tcW w:w="303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A2F31E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Ninguna</w:t>
            </w:r>
          </w:p>
        </w:tc>
        <w:tc>
          <w:tcPr>
            <w:tcW w:w="564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55904D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08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8DC1F8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Ninguna</w:t>
            </w:r>
          </w:p>
        </w:tc>
      </w:tr>
      <w:tr w:rsidR="00767CF0" w:rsidRPr="00A83F1E" w14:paraId="0DC54C1F" w14:textId="77777777" w:rsidTr="009C2050">
        <w:trPr>
          <w:trHeight w:val="80"/>
        </w:trPr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03789A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37" w:type="dxa"/>
            <w:gridSpan w:val="1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54DC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623624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08" w:type="dxa"/>
            <w:gridSpan w:val="21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C3E216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7C22D38" w14:textId="77777777" w:rsidTr="009C2050">
        <w:trPr>
          <w:trHeight w:val="280"/>
        </w:trPr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060AEA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3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DDA20D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UA Antecedente</w:t>
            </w:r>
          </w:p>
        </w:tc>
        <w:tc>
          <w:tcPr>
            <w:tcW w:w="5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EADE7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0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82674F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UA Consecuente</w:t>
            </w:r>
          </w:p>
        </w:tc>
      </w:tr>
      <w:tr w:rsidR="00767CF0" w:rsidRPr="00A83F1E" w14:paraId="285A79AF" w14:textId="77777777" w:rsidTr="009C2050">
        <w:trPr>
          <w:trHeight w:val="120"/>
        </w:trPr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4DB048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03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70AC6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938525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10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67DB72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3EAAA1E3" w14:textId="77777777" w:rsidTr="009C2050">
        <w:trPr>
          <w:trHeight w:val="285"/>
        </w:trPr>
        <w:tc>
          <w:tcPr>
            <w:tcW w:w="36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FAFD2D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Tipo de Unidad de Aprendizaje</w:t>
            </w:r>
          </w:p>
        </w:tc>
        <w:tc>
          <w:tcPr>
            <w:tcW w:w="51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CF6F95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F85E8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4E374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72703564" w14:textId="77777777" w:rsidTr="009C2050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11632C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6636E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Curso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F141A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6FD96A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Curso taller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F4911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496D38AD" w14:textId="77777777" w:rsidTr="009C2050">
        <w:trPr>
          <w:trHeight w:val="8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BD2314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F7A9E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3D00F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5BEB76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64E9E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84AF13A" w14:textId="77777777" w:rsidTr="009C2050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2419D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FF4004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Seminario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47B23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DD7BB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Taller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99E74B" w14:textId="77777777" w:rsidR="00767CF0" w:rsidRPr="006E5E03" w:rsidRDefault="008D737D" w:rsidP="008D737D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6E5E03"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767CF0" w:rsidRPr="00A83F1E" w14:paraId="2D0950A5" w14:textId="77777777" w:rsidTr="009C2050">
        <w:trPr>
          <w:trHeight w:val="8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1514C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CA5CC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4F86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CA92A2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683D6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B599B1E" w14:textId="77777777" w:rsidTr="009C2050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79FC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6AA82E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Laboratorio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C2E0B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3313C3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Pr</w:t>
            </w:r>
            <w:r w:rsidRPr="00A83F1E">
              <w:rPr>
                <w:sz w:val="22"/>
                <w:szCs w:val="22"/>
                <w:lang w:val="es-MX"/>
              </w:rPr>
              <w:t>á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ctica profesional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89E66D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7991C170" w14:textId="77777777" w:rsidTr="009C2050">
        <w:trPr>
          <w:trHeight w:val="8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A0BE98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BC87E4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B5F1EC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0EB822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BAE28C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189D774A" w14:textId="77777777" w:rsidTr="009C2050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B6E8D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0E5F88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Otro tipo (especificar)</w:t>
            </w:r>
          </w:p>
        </w:tc>
        <w:tc>
          <w:tcPr>
            <w:tcW w:w="5186" w:type="dxa"/>
            <w:gridSpan w:val="2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73DACC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8918815" w14:textId="77777777">
        <w:trPr>
          <w:trHeight w:val="125"/>
        </w:trPr>
        <w:tc>
          <w:tcPr>
            <w:tcW w:w="883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607A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22246A8A" w14:textId="77777777" w:rsidTr="009C2050">
        <w:trPr>
          <w:trHeight w:val="285"/>
        </w:trPr>
        <w:tc>
          <w:tcPr>
            <w:tcW w:w="36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1E80CB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Modalidad educativa</w:t>
            </w:r>
          </w:p>
        </w:tc>
        <w:tc>
          <w:tcPr>
            <w:tcW w:w="51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3FCC8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973122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44E57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6687A771" w14:textId="77777777" w:rsidTr="009C2050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7F537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72AF4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Escolarizada. Sistema r</w:t>
            </w:r>
            <w:r w:rsidRPr="00A83F1E">
              <w:rPr>
                <w:sz w:val="22"/>
                <w:szCs w:val="22"/>
                <w:lang w:val="es-MX"/>
              </w:rPr>
              <w:t>í</w:t>
            </w:r>
            <w:r w:rsidRPr="00A83F1E">
              <w:rPr>
                <w:rFonts w:ascii="Arial"/>
                <w:sz w:val="22"/>
                <w:szCs w:val="22"/>
                <w:lang w:val="es-MX"/>
              </w:rPr>
              <w:t>gido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A7A2AA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182D4D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No escolarizada. Sistema virtual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8E98C5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1FB68EE2" w14:textId="77777777" w:rsidTr="009C2050">
        <w:trPr>
          <w:trHeight w:val="8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2F7DC7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F9326E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10789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FB98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AE887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45326643" w14:textId="77777777" w:rsidTr="009C2050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4306C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2722F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Escolarizada. Sistema flexible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B32B79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9795DB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No escolarizada. Sistema a distancia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5C9E5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BF80010" w14:textId="77777777" w:rsidTr="009C2050">
        <w:trPr>
          <w:trHeight w:val="8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9F434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6A3CE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AED40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095BF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1A3F36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3A01F479" w14:textId="77777777" w:rsidTr="009C2050">
        <w:trPr>
          <w:trHeight w:val="483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2752FB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288" w:type="dxa"/>
            <w:gridSpan w:val="11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A759FA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No escolarizada. Sistema abierto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3389C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2272" w:type="dxa"/>
            <w:gridSpan w:val="1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39C62D" w14:textId="77777777" w:rsidR="00767CF0" w:rsidRPr="00A83F1E" w:rsidRDefault="00B778E6">
            <w:pPr>
              <w:pStyle w:val="Cuerpo"/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sz w:val="22"/>
                <w:szCs w:val="22"/>
                <w:lang w:val="es-MX"/>
              </w:rPr>
              <w:t>Mixta (especificar)</w:t>
            </w:r>
          </w:p>
        </w:tc>
        <w:tc>
          <w:tcPr>
            <w:tcW w:w="24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74843D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16193545" w14:textId="77777777">
        <w:trPr>
          <w:trHeight w:val="125"/>
        </w:trPr>
        <w:tc>
          <w:tcPr>
            <w:tcW w:w="883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0C9767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700E009B" w14:textId="77777777" w:rsidTr="009C2050">
        <w:trPr>
          <w:trHeight w:val="285"/>
        </w:trPr>
        <w:tc>
          <w:tcPr>
            <w:tcW w:w="36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1D4C71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Formaci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n com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ú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n</w:t>
            </w:r>
          </w:p>
        </w:tc>
        <w:tc>
          <w:tcPr>
            <w:tcW w:w="51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0A639D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9C72B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E90FC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328E12A9" w14:textId="77777777" w:rsidTr="009C2050">
        <w:trPr>
          <w:trHeight w:val="290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3A1B9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472" w:type="dxa"/>
            <w:gridSpan w:val="1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405AD3" w14:textId="395B147C" w:rsidR="00767CF0" w:rsidRPr="00A83F1E" w:rsidRDefault="00C41F07" w:rsidP="009C2050">
            <w:pPr>
              <w:rPr>
                <w:sz w:val="22"/>
                <w:szCs w:val="22"/>
                <w:lang w:val="es-MX"/>
              </w:rPr>
            </w:pPr>
            <w:r>
              <w:rPr>
                <w:sz w:val="22"/>
                <w:szCs w:val="22"/>
                <w:lang w:val="es-MX"/>
              </w:rPr>
              <w:t>Administración y POU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E91FA0" w14:textId="4BAA46AE" w:rsidR="00767CF0" w:rsidRPr="00A83F1E" w:rsidRDefault="00C41F07">
            <w:pPr>
              <w:rPr>
                <w:sz w:val="22"/>
                <w:szCs w:val="22"/>
                <w:lang w:val="es-MX"/>
              </w:rPr>
            </w:pPr>
            <w:r>
              <w:rPr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F2833" w14:textId="762DA04D" w:rsidR="00767CF0" w:rsidRPr="00A83F1E" w:rsidRDefault="009C2050" w:rsidP="009C2050">
            <w:pPr>
              <w:jc w:val="right"/>
              <w:rPr>
                <w:sz w:val="22"/>
                <w:szCs w:val="22"/>
                <w:lang w:val="es-MX"/>
              </w:rPr>
            </w:pPr>
            <w:r w:rsidRPr="00A83F1E">
              <w:rPr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5F5A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089E1345" w14:textId="77777777" w:rsidTr="009C2050">
        <w:trPr>
          <w:trHeight w:val="80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6EB51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47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24EE3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D3B828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4C99E5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8A4FC" w14:textId="77777777" w:rsidR="00767CF0" w:rsidRPr="00A83F1E" w:rsidRDefault="00767CF0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54B2051E" w14:textId="77777777" w:rsidTr="009C2050">
        <w:trPr>
          <w:trHeight w:val="340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55E8A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472" w:type="dxa"/>
            <w:gridSpan w:val="1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38DF72" w14:textId="77777777" w:rsidR="00767CF0" w:rsidRDefault="00C41F07" w:rsidP="009C2050">
            <w:pPr>
              <w:rPr>
                <w:sz w:val="22"/>
                <w:szCs w:val="22"/>
                <w:lang w:val="es-MX"/>
              </w:rPr>
            </w:pPr>
            <w:r>
              <w:rPr>
                <w:sz w:val="22"/>
                <w:szCs w:val="22"/>
                <w:lang w:val="es-MX"/>
              </w:rPr>
              <w:t>Diseño Gráfico</w:t>
            </w:r>
          </w:p>
          <w:p w14:paraId="01CA2290" w14:textId="6EEE035E" w:rsidR="00C41F07" w:rsidRPr="00A83F1E" w:rsidRDefault="00C41F07" w:rsidP="009C205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9C9906" w14:textId="5E665CB2" w:rsidR="00767CF0" w:rsidRPr="00A83F1E" w:rsidRDefault="00C41F07">
            <w:pPr>
              <w:rPr>
                <w:sz w:val="22"/>
                <w:szCs w:val="22"/>
                <w:lang w:val="es-MX"/>
              </w:rPr>
            </w:pPr>
            <w:r>
              <w:rPr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A74331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C96846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1A2F3015" w14:textId="77777777" w:rsidTr="009C2050">
        <w:trPr>
          <w:trHeight w:val="80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7B38D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47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41AF36" w14:textId="3C041F7D" w:rsidR="00767CF0" w:rsidRPr="00A83F1E" w:rsidRDefault="00C41F07">
            <w:pPr>
              <w:rPr>
                <w:sz w:val="22"/>
                <w:szCs w:val="22"/>
                <w:lang w:val="es-MX"/>
              </w:rPr>
            </w:pPr>
            <w:r>
              <w:rPr>
                <w:sz w:val="22"/>
                <w:szCs w:val="22"/>
                <w:lang w:val="es-MX"/>
              </w:rPr>
              <w:t>Diseño Industrial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B692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2EFD4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B65D8A" w14:textId="77777777" w:rsidR="00767CF0" w:rsidRPr="00A83F1E" w:rsidRDefault="00767CF0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074A26A6" w14:textId="77777777" w:rsidTr="009C2050">
        <w:trPr>
          <w:trHeight w:val="290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44AE8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3472" w:type="dxa"/>
            <w:gridSpan w:val="1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CA5F5F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B9CF74" w14:textId="17FF108D" w:rsidR="00767CF0" w:rsidRPr="00A83F1E" w:rsidRDefault="00C41F07">
            <w:pPr>
              <w:rPr>
                <w:sz w:val="22"/>
                <w:szCs w:val="22"/>
                <w:lang w:val="es-MX"/>
              </w:rPr>
            </w:pPr>
            <w:r>
              <w:rPr>
                <w:sz w:val="22"/>
                <w:szCs w:val="22"/>
                <w:lang w:val="es-MX"/>
              </w:rPr>
              <w:t>x</w:t>
            </w:r>
          </w:p>
        </w:tc>
        <w:tc>
          <w:tcPr>
            <w:tcW w:w="4263" w:type="dxa"/>
            <w:gridSpan w:val="2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584612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84EB77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767CF0" w:rsidRPr="00A83F1E" w14:paraId="6B22C459" w14:textId="77777777" w:rsidTr="009C2050">
        <w:trPr>
          <w:trHeight w:val="290"/>
        </w:trPr>
        <w:tc>
          <w:tcPr>
            <w:tcW w:w="36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B96FDE" w14:textId="77777777" w:rsidR="00767CF0" w:rsidRPr="00A83F1E" w:rsidRDefault="00B778E6">
            <w:pPr>
              <w:pStyle w:val="Cuerpo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Formaci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n equivalente</w:t>
            </w:r>
          </w:p>
        </w:tc>
        <w:tc>
          <w:tcPr>
            <w:tcW w:w="5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056F03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4263" w:type="dxa"/>
            <w:gridSpan w:val="2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0BE59" w14:textId="77777777" w:rsidR="00767CF0" w:rsidRPr="00A83F1E" w:rsidRDefault="00B778E6">
            <w:pPr>
              <w:pStyle w:val="Cuerpo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Unidad de Aprendizaje</w:t>
            </w: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134AA0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</w:tr>
      <w:tr w:rsidR="006E5E03" w:rsidRPr="008B28C0" w14:paraId="466F98FB" w14:textId="77777777" w:rsidTr="006E5E03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D37D93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8531F7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4410" w:type="dxa"/>
            <w:gridSpan w:val="2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DAA81A" w14:textId="549BE1E2" w:rsidR="006E5E03" w:rsidRPr="008B28C0" w:rsidRDefault="00C41F07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6E5E03" w:rsidRPr="008B28C0" w14:paraId="001C7643" w14:textId="77777777" w:rsidTr="006E5E03">
        <w:trPr>
          <w:trHeight w:val="8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C9D1D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3449C3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410" w:type="dxa"/>
            <w:gridSpan w:val="2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FE8AB7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6E5E03" w:rsidRPr="008B28C0" w14:paraId="5BC2D998" w14:textId="77777777" w:rsidTr="006E5E03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F18B68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DEEEB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4410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43A94E" w14:textId="7B3574B6" w:rsidR="006E5E03" w:rsidRPr="008B28C0" w:rsidRDefault="00C41F07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6E5E03" w:rsidRPr="008B28C0" w14:paraId="37E2632B" w14:textId="77777777" w:rsidTr="006E5E03">
        <w:trPr>
          <w:trHeight w:val="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228844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D26FB3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410" w:type="dxa"/>
            <w:gridSpan w:val="2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13D514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6E5E03" w:rsidRPr="008B28C0" w14:paraId="51E00928" w14:textId="77777777" w:rsidTr="006E5E03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0328B0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CA707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DISEÑO INDUSTRIAL</w:t>
            </w:r>
          </w:p>
        </w:tc>
        <w:tc>
          <w:tcPr>
            <w:tcW w:w="4410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E08F23" w14:textId="4CCB739C" w:rsidR="006E5E03" w:rsidRPr="008B28C0" w:rsidRDefault="00C41F07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  <w:tr w:rsidR="006E5E03" w:rsidRPr="008B28C0" w14:paraId="5188F3D2" w14:textId="77777777" w:rsidTr="006E5E03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CC1C66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6A38DE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410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45EE3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6E5E03" w:rsidRPr="008B28C0" w14:paraId="20731F33" w14:textId="77777777" w:rsidTr="006E5E03">
        <w:trPr>
          <w:trHeight w:val="29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E9276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4064" w:type="dxa"/>
            <w:gridSpan w:val="15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45842B" w14:textId="77777777" w:rsidR="006E5E03" w:rsidRPr="008B28C0" w:rsidRDefault="006E5E03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B28C0">
              <w:rPr>
                <w:rFonts w:ascii="Arial" w:hAnsi="Arial" w:cs="Arial"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4410" w:type="dxa"/>
            <w:gridSpan w:val="2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EC5484" w14:textId="341F0D80" w:rsidR="006E5E03" w:rsidRPr="008B28C0" w:rsidRDefault="00C41F07" w:rsidP="00C41F07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>x</w:t>
            </w:r>
          </w:p>
        </w:tc>
      </w:tr>
    </w:tbl>
    <w:p w14:paraId="7B80B9CC" w14:textId="41DCF47B" w:rsidR="00767CF0" w:rsidRPr="00A83F1E" w:rsidRDefault="00767CF0">
      <w:pPr>
        <w:pStyle w:val="Cuerpo"/>
        <w:spacing w:after="120"/>
        <w:rPr>
          <w:sz w:val="22"/>
          <w:szCs w:val="22"/>
          <w:lang w:val="es-MX"/>
        </w:rPr>
      </w:pPr>
    </w:p>
    <w:p w14:paraId="1464B1E3" w14:textId="77777777" w:rsidR="00767CF0" w:rsidRPr="00A83F1E" w:rsidRDefault="00B778E6">
      <w:pPr>
        <w:pStyle w:val="Cuerpo"/>
        <w:widowControl w:val="0"/>
        <w:spacing w:after="120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II. Presentaci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 de la gu</w:t>
      </w:r>
      <w:r w:rsidRPr="00A83F1E">
        <w:rPr>
          <w:b/>
          <w:bCs/>
          <w:sz w:val="22"/>
          <w:szCs w:val="22"/>
          <w:lang w:val="es-MX"/>
        </w:rPr>
        <w:t>í</w:t>
      </w:r>
      <w:r w:rsidRPr="00A83F1E">
        <w:rPr>
          <w:rFonts w:ascii="Arial"/>
          <w:b/>
          <w:bCs/>
          <w:sz w:val="22"/>
          <w:szCs w:val="22"/>
          <w:lang w:val="es-MX"/>
        </w:rPr>
        <w:t>a pedag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gica</w:t>
      </w:r>
    </w:p>
    <w:tbl>
      <w:tblPr>
        <w:tblStyle w:val="TableNormal"/>
        <w:tblW w:w="8983" w:type="dxa"/>
        <w:tblInd w:w="10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152"/>
        <w:gridCol w:w="129"/>
      </w:tblGrid>
      <w:tr w:rsidR="00E26397" w:rsidRPr="00A83F1E" w14:paraId="1F6315CB" w14:textId="77777777" w:rsidTr="00BF2A38">
        <w:trPr>
          <w:trHeight w:val="2327"/>
        </w:trPr>
        <w:tc>
          <w:tcPr>
            <w:tcW w:w="8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08FECB" w14:textId="77777777" w:rsidR="00E26397" w:rsidRPr="00A83F1E" w:rsidRDefault="00E26397" w:rsidP="00E26397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>1.</w:t>
            </w:r>
            <w:r w:rsidRPr="00A83F1E">
              <w:rPr>
                <w:rFonts w:ascii="Arial" w:hAnsi="Arial" w:cs="Arial"/>
                <w:sz w:val="22"/>
                <w:szCs w:val="22"/>
              </w:rPr>
              <w:tab/>
              <w:t xml:space="preserve">La Unidad de Aprendizaje de Identidad, símbolos y diseño, es uno de los temas selectos multidisciplinarios que se encuentra dentro del currículo de las Licenciaturas en Arquitectura, Diseño Gráfico, Diseño Industrial y Administración y Promoción de la Obra Urbana, que se imparten en la Facultad de Arquitectura y Diseño (FAD) de la Universidad Autónoma del Estado de México (UAEM). </w:t>
            </w:r>
          </w:p>
          <w:p w14:paraId="5223ADD4" w14:textId="77777777" w:rsidR="00E26397" w:rsidRPr="00A83F1E" w:rsidRDefault="00E26397" w:rsidP="00E26397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>Es una U.A., optativa, práctica, ubicada en el núcleo integral de los planes de estudio. Tiene como propósito Integrar conocimientos teórico-prácticos del diseño y tecnológicos para el desarrollo de proyectos con identidad cultural y multidisciplinaria de diseño.</w:t>
            </w:r>
          </w:p>
          <w:p w14:paraId="3DD07010" w14:textId="77777777" w:rsidR="00E26397" w:rsidRPr="00A83F1E" w:rsidRDefault="00E26397" w:rsidP="00E26397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>2.</w:t>
            </w:r>
            <w:r w:rsidRPr="00A83F1E">
              <w:rPr>
                <w:rFonts w:ascii="Arial" w:hAnsi="Arial" w:cs="Arial"/>
                <w:sz w:val="22"/>
                <w:szCs w:val="22"/>
              </w:rPr>
              <w:tab/>
              <w:t>La U.A. reconoce la importancia de las identidades como variables culturales y su impacto en la sociedad por lo que se espera integrar conocimientos a la práctica diseñística con una perspectiva que permita reconocer las variables identitarias en la cultura y sus símbolos para desarrollarlos en el quehacer del profesional de las disciplinas del diseño.</w:t>
            </w:r>
          </w:p>
          <w:p w14:paraId="0067EBAF" w14:textId="77777777" w:rsidR="00E26397" w:rsidRPr="00A83F1E" w:rsidRDefault="00E26397" w:rsidP="00E26397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>3.</w:t>
            </w:r>
            <w:r w:rsidRPr="00A83F1E">
              <w:rPr>
                <w:rFonts w:ascii="Arial" w:hAnsi="Arial" w:cs="Arial"/>
                <w:sz w:val="22"/>
                <w:szCs w:val="22"/>
              </w:rPr>
              <w:tab/>
              <w:t>Los productos de la Unidad de Aprendizaje, se sustentarán a partir de ensayos para la aplicación teórico-metodológica en proyectos de diseño por lo que podrán aplicarse prácticamente, o bien, podrán manifestar una disertación disciplinaria en torno a una problematización en un área del diseño.</w:t>
            </w:r>
          </w:p>
          <w:p w14:paraId="2DC95232" w14:textId="2655BB92" w:rsidR="00E26397" w:rsidRPr="00A83F1E" w:rsidRDefault="00E26397" w:rsidP="00E26397">
            <w:pPr>
              <w:pStyle w:val="Cuerpo"/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83F1E">
              <w:rPr>
                <w:rFonts w:ascii="Arial" w:hAnsi="Arial" w:cs="Arial"/>
                <w:sz w:val="22"/>
                <w:szCs w:val="22"/>
              </w:rPr>
              <w:t>El desarrollo del talle</w:t>
            </w:r>
            <w:r w:rsidR="00C41F07">
              <w:rPr>
                <w:rFonts w:ascii="Arial" w:hAnsi="Arial" w:cs="Arial"/>
                <w:sz w:val="22"/>
                <w:szCs w:val="22"/>
              </w:rPr>
              <w:t>r</w:t>
            </w:r>
            <w:r w:rsidRPr="00A83F1E">
              <w:rPr>
                <w:rFonts w:ascii="Arial" w:hAnsi="Arial" w:cs="Arial"/>
                <w:sz w:val="22"/>
                <w:szCs w:val="22"/>
              </w:rPr>
              <w:t>, se establece ponderando la investigación y disertación de los temas que se abordan como relevantes en la actualidad para las profesiones de la facultad, reconociendo la posibilidad de las disciplinas de atender y resolver compromisos sociales desde la universidad pública</w:t>
            </w:r>
          </w:p>
        </w:tc>
      </w:tr>
      <w:tr w:rsidR="00767CF0" w:rsidRPr="00A83F1E" w14:paraId="3C647E4D" w14:textId="77777777" w:rsidTr="00BF2A38">
        <w:trPr>
          <w:gridAfter w:val="1"/>
          <w:wAfter w:w="129" w:type="dxa"/>
          <w:trHeight w:val="277"/>
        </w:trPr>
        <w:tc>
          <w:tcPr>
            <w:tcW w:w="8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47D581" w14:textId="77777777" w:rsidR="00927C9B" w:rsidRDefault="00927C9B">
            <w:pPr>
              <w:pStyle w:val="Cuerpo"/>
              <w:spacing w:after="120"/>
              <w:rPr>
                <w:rFonts w:ascii="Arial"/>
                <w:b/>
                <w:bCs/>
                <w:sz w:val="22"/>
                <w:szCs w:val="22"/>
                <w:lang w:val="es-MX"/>
              </w:rPr>
            </w:pPr>
          </w:p>
          <w:p w14:paraId="59D677A6" w14:textId="77777777" w:rsidR="00927C9B" w:rsidRDefault="00927C9B">
            <w:pPr>
              <w:pStyle w:val="Cuerpo"/>
              <w:spacing w:after="120"/>
              <w:rPr>
                <w:rFonts w:ascii="Arial"/>
                <w:b/>
                <w:bCs/>
                <w:sz w:val="22"/>
                <w:szCs w:val="22"/>
                <w:lang w:val="es-MX"/>
              </w:rPr>
            </w:pPr>
          </w:p>
          <w:p w14:paraId="13B90794" w14:textId="77777777" w:rsidR="00767CF0" w:rsidRPr="00A83F1E" w:rsidRDefault="00B778E6">
            <w:pPr>
              <w:pStyle w:val="Cuerpo"/>
              <w:spacing w:after="120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III. Ubicaci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n de la unidad de aprendizaje en el mapa curricular</w:t>
            </w:r>
          </w:p>
        </w:tc>
      </w:tr>
      <w:tr w:rsidR="00767CF0" w:rsidRPr="00A83F1E" w14:paraId="32A549D4" w14:textId="77777777" w:rsidTr="00BF2A38">
        <w:trPr>
          <w:gridAfter w:val="1"/>
          <w:wAfter w:w="129" w:type="dxa"/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4E1906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N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ú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cleo de formaci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ó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22FF34" w14:textId="77777777" w:rsidR="00767CF0" w:rsidRPr="00A83F1E" w:rsidRDefault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Integral</w:t>
            </w:r>
          </w:p>
        </w:tc>
      </w:tr>
      <w:tr w:rsidR="00767CF0" w:rsidRPr="00A83F1E" w14:paraId="32EB7FEE" w14:textId="77777777" w:rsidTr="00BF2A38">
        <w:trPr>
          <w:gridAfter w:val="1"/>
          <w:wAfter w:w="129" w:type="dxa"/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E1EFD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C782A3" w14:textId="77777777" w:rsidR="00767CF0" w:rsidRPr="00A83F1E" w:rsidRDefault="00767CF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767CF0" w:rsidRPr="00A83F1E" w14:paraId="26AAFDD5" w14:textId="77777777" w:rsidTr="00BF2A38">
        <w:trPr>
          <w:gridAfter w:val="1"/>
          <w:wAfter w:w="129" w:type="dxa"/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97A9B3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b/>
                <w:bCs/>
                <w:sz w:val="22"/>
                <w:szCs w:val="22"/>
                <w:lang w:val="es-MX"/>
              </w:rPr>
              <w:t>Á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560282" w14:textId="77777777" w:rsidR="00767CF0" w:rsidRPr="00A83F1E" w:rsidRDefault="00927C9B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sz w:val="22"/>
                <w:szCs w:val="22"/>
                <w:lang w:val="es-MX"/>
              </w:rPr>
              <w:t xml:space="preserve">Urbanismo; Arquitectura, Diseño y Urbanismo; Diseño Gráfico y Diseño Industrial </w:t>
            </w:r>
          </w:p>
        </w:tc>
      </w:tr>
      <w:tr w:rsidR="00767CF0" w:rsidRPr="00A83F1E" w14:paraId="7BBCC04B" w14:textId="77777777" w:rsidTr="00BF2A38">
        <w:trPr>
          <w:gridAfter w:val="1"/>
          <w:wAfter w:w="129" w:type="dxa"/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D8AE99" w14:textId="77777777" w:rsidR="00767CF0" w:rsidRPr="00A83F1E" w:rsidRDefault="00767CF0">
            <w:pPr>
              <w:rPr>
                <w:sz w:val="22"/>
                <w:szCs w:val="22"/>
                <w:lang w:val="es-MX"/>
              </w:rPr>
            </w:pPr>
          </w:p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AECB5E" w14:textId="77777777" w:rsidR="00767CF0" w:rsidRPr="00A83F1E" w:rsidRDefault="00767CF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767CF0" w:rsidRPr="00A83F1E" w14:paraId="16856109" w14:textId="77777777" w:rsidTr="00BF2A38">
        <w:trPr>
          <w:gridAfter w:val="1"/>
          <w:wAfter w:w="129" w:type="dxa"/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29F3DC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Car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á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7D0714" w14:textId="77777777" w:rsidR="00767CF0" w:rsidRPr="00A83F1E" w:rsidRDefault="009C205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Optativa</w:t>
            </w:r>
          </w:p>
        </w:tc>
      </w:tr>
    </w:tbl>
    <w:p w14:paraId="15E856C9" w14:textId="77777777" w:rsidR="00767CF0" w:rsidRPr="00A83F1E" w:rsidRDefault="00767CF0">
      <w:pPr>
        <w:pStyle w:val="Cuerpo"/>
        <w:widowControl w:val="0"/>
        <w:shd w:val="clear" w:color="auto" w:fill="FFFFFF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p w14:paraId="0D561F8F" w14:textId="77777777" w:rsidR="00767CF0" w:rsidRDefault="00767CF0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3C056FD1" w14:textId="77777777" w:rsidR="00927C9B" w:rsidRPr="00A83F1E" w:rsidRDefault="00927C9B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379F679D" w14:textId="77777777" w:rsidR="00767CF0" w:rsidRPr="00A83F1E" w:rsidRDefault="00B778E6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IV. Objetivos de la formaci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 xml:space="preserve">n profesional. </w:t>
      </w:r>
    </w:p>
    <w:p w14:paraId="7956BED5" w14:textId="77777777" w:rsidR="00767CF0" w:rsidRPr="00A83F1E" w:rsidRDefault="00B778E6">
      <w:pPr>
        <w:pStyle w:val="Cuerpo"/>
        <w:spacing w:before="120" w:after="120"/>
        <w:jc w:val="both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Objetivos del programa educativo:</w:t>
      </w:r>
    </w:p>
    <w:tbl>
      <w:tblPr>
        <w:tblStyle w:val="Tablaconcuadrcula"/>
        <w:tblW w:w="10490" w:type="dxa"/>
        <w:tblInd w:w="-856" w:type="dxa"/>
        <w:tblLook w:val="04A0" w:firstRow="1" w:lastRow="0" w:firstColumn="1" w:lastColumn="0" w:noHBand="0" w:noVBand="1"/>
      </w:tblPr>
      <w:tblGrid>
        <w:gridCol w:w="2458"/>
        <w:gridCol w:w="2893"/>
        <w:gridCol w:w="2893"/>
        <w:gridCol w:w="2246"/>
      </w:tblGrid>
      <w:tr w:rsidR="00465D38" w:rsidRPr="00927C9B" w14:paraId="2D2DB9A9" w14:textId="77777777" w:rsidTr="00BB5469">
        <w:tc>
          <w:tcPr>
            <w:tcW w:w="2461" w:type="dxa"/>
          </w:tcPr>
          <w:p w14:paraId="0FE3F88E" w14:textId="77777777" w:rsidR="00465D38" w:rsidRPr="00927C9B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97" w:type="dxa"/>
          </w:tcPr>
          <w:p w14:paraId="37C306C6" w14:textId="77777777" w:rsidR="00465D38" w:rsidRPr="00927C9B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97" w:type="dxa"/>
          </w:tcPr>
          <w:p w14:paraId="4FE7B3B1" w14:textId="77777777" w:rsidR="00465D38" w:rsidRPr="00927C9B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Grafico</w:t>
            </w:r>
          </w:p>
        </w:tc>
        <w:tc>
          <w:tcPr>
            <w:tcW w:w="2235" w:type="dxa"/>
          </w:tcPr>
          <w:p w14:paraId="06E57E5F" w14:textId="77777777" w:rsidR="00465D38" w:rsidRPr="00927C9B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465D38" w:rsidRPr="00927C9B" w14:paraId="78849ADB" w14:textId="77777777" w:rsidTr="0022597C">
        <w:trPr>
          <w:trHeight w:val="6086"/>
        </w:trPr>
        <w:tc>
          <w:tcPr>
            <w:tcW w:w="2461" w:type="dxa"/>
          </w:tcPr>
          <w:p w14:paraId="4E38563F" w14:textId="77777777" w:rsidR="00465D38" w:rsidRPr="00927C9B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Licenciados(as) en Administración y Promoción de la Obra Urbana con alto sentido de responsabilidad, vocación de desarrollo y con competencias para: </w:t>
            </w:r>
          </w:p>
          <w:p w14:paraId="62517E29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los problemas de contención y ordenamiento de las ciudades.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B61CB7A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propuestas innovadoras sobre ordenamiento territorial de los asentamientos humanos y el desarrollo de espacios urbanos sustentables.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1C7E655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Promueve el desarrollo urbano en áreas conurbadas y marginadas. </w:t>
            </w:r>
          </w:p>
          <w:p w14:paraId="0CDC0AA5" w14:textId="77777777" w:rsidR="00465D38" w:rsidRPr="00927C9B" w:rsidRDefault="00465D38" w:rsidP="0022597C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los problemas de movimientos migratorios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del campo a las ciudades. Planear el desarrollo urbano en zonas viables para dotarlas de los servicios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básicos necesarios con costos accesibles. Fomentar el desarrollo urbano sustentable.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0912585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un sistema de transporte urbano masivo. </w:t>
            </w:r>
          </w:p>
          <w:p w14:paraId="0B594765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>Formar licenciados(as) en Administración y Promoción de la Obra Urbana con alto sentido de responsabilidad y vocación de servicio, y con competencias y conocimientos suficientes para:</w:t>
            </w:r>
          </w:p>
          <w:p w14:paraId="7B14ACB4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un modelo de desarrollo urbano sustentable que garantice disminuir las desigualdades existentes en las ciudades. </w:t>
            </w:r>
          </w:p>
          <w:p w14:paraId="63326C60" w14:textId="77777777" w:rsidR="00465D38" w:rsidRPr="00927C9B" w:rsidRDefault="00465D38" w:rsidP="0022597C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instrumentos jurídicos que garanticen un crecimiento urbano ordenado y sostenible.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servicios especializados a poblaciones marginadas para aumentar su nivel de vida, promoviendo así, la vivienda digna.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las acciones de los tres ámbitos de gobierno para impulsar la política pública integral y sostenible de desarrollo urbano que brinde bienestar a los habitantes. Proponer programas de educación ambiental para mejorar las condiciones de calidad de vida en las ciudades.Dirigir éticamente las actividades de planeación y desarrollo de asentamientos humanos considerando como eje primordial las zonas de riesgo.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proyectos de vialidades y transporte urbano masivo.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la gestión de inversionistas de movilidad urbana.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</w:tc>
        <w:tc>
          <w:tcPr>
            <w:tcW w:w="2897" w:type="dxa"/>
          </w:tcPr>
          <w:p w14:paraId="207489CD" w14:textId="77777777" w:rsidR="00465D38" w:rsidRPr="00927C9B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 (as) en Arquitectura con alto sentido de responsabilidad, vocación de desarrollo y con competencias para: </w:t>
            </w:r>
          </w:p>
          <w:p w14:paraId="31D738AB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proyectos innovadores para solucionar problemas arquitectónicos de espacios habitables y cohabitables de manera sustentable.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8A5BEA1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Promover la conservación y rescate del patrimonio cultural y natural.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98EFD67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Colaborar en las soluciones integrales a los problemas de contención y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ordenamiento de las ciudades.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D9C4D3A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Planear el desarrollo de espacios habitables en zonas viables para dotarlas de los servicios básicos necesarios con costos accesibles.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04BB12A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Promover el desarrollo urbano-arquitectónico en áreas conurbadas y marginadas. Formar Licenciados (as) en Arquitectura con alto sentido de responsabilidad y vocación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de servicio, y con competencias y conocimientos suficientes para: </w:t>
            </w:r>
          </w:p>
          <w:p w14:paraId="22D88548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>Definir la tecnología y sistemas constructivos apropiados al proyecto urbano- arquitectónico.</w:t>
            </w:r>
          </w:p>
          <w:p w14:paraId="677DD9B8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Realizar investigación tendiente a la mejora e implementación de la problemática urbano-arquitectónica.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2165B62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Representación bidimensional y tridimensional de espacios urbano- arquitectónicos, con el apoyo de herramientas manuales y digitales para la presentación de proyectos. </w:t>
            </w:r>
          </w:p>
          <w:p w14:paraId="0EBC9BE4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un modelo de desarrollo urbano sustentable que garantice disminuir las desigualdades existentes en las ciudades.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4B532C5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instrumentos jurídicos que garanticen un crecimiento urbano ordenado y sostenible.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669B191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y colaborar la rehabilitación y restauración de espacios urbano- arquitectónicos.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FCDE735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servicios especializados a poblaciones marginadas para aumentar su nivel de vida, promoviendo así, la vivienda digna.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92BCCCD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las acciones de los tres ámbitos de gobierno para impulsar la política pública integral y sostenible de desarrollo urbano que brinde bienestar a los habitantes. </w:t>
            </w:r>
          </w:p>
          <w:p w14:paraId="405C815B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programas de educación ambiental para mejorar las condiciones de calidad de vida en las ciudades. </w:t>
            </w:r>
          </w:p>
          <w:p w14:paraId="37DB5255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Dirigir éticamente las actividades de planeación y desarrollo de asentamientos humanos considerando como eje primordial las zonas de riesgo.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3F24B49" w14:textId="77777777" w:rsidR="00465D38" w:rsidRPr="00927C9B" w:rsidRDefault="00465D38" w:rsidP="00BB5469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97" w:type="dxa"/>
          </w:tcPr>
          <w:p w14:paraId="313F2981" w14:textId="77777777" w:rsidR="00465D38" w:rsidRPr="00927C9B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 en Diseño Gráfico con alto sentido de responsabilidad, vocación de desarrollo y con competencias para: </w:t>
            </w:r>
          </w:p>
          <w:p w14:paraId="5F28089D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los problemas de comunicación visual.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DDF4535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propuestas innovadoras sobre identidad gráfica corporativa,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institucional y personal.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96EB163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imágenes gráficas de comunicación multimedia para plataformas y páginas web.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697E01B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Producir imágenes digitales, con el fin de generar mensajes masivos; impresos, digitales y audiovisuales.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B7D4E0A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proyectos de diseño de imágenes gráficas de publicidad.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127B47F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proyectos de publicaciones editoriales.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 en diseño gráfico en con alto sentido de responsabilidad y vocación de servicio, y con competencias y conocimientos suficientes para: </w:t>
            </w:r>
          </w:p>
          <w:p w14:paraId="0B441DF8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procesos de comunicación editorial, digital y audiovisual.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F3E5E8D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Trasmisión de estímulos hacia los usuarios por medio de la imagen.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6BE2E8D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Transmitir mensajes, haciendo uso de la construcción visual, técnicas de representación seca y húmeda.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90C9D34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procesos e implementar sistemas tipográficos, de impresión y diseño editorial.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3F7C6C2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Diseñar sistemas de señalética.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390C568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Contribuir en los procesos financieros y administrativos de las empresas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publicitarias.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3F22B2F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Realizar investigación tendiente a la mejora e implementación de sistemas de comunicación visual.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C6F5C0D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Difundir la cultura del diseño gráfico en diferentes niveles de la sociedad.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672B3E7B" w14:textId="77777777" w:rsidR="00465D38" w:rsidRPr="00927C9B" w:rsidRDefault="00465D38" w:rsidP="00465D38">
            <w:pPr>
              <w:widowControl w:val="0"/>
              <w:numPr>
                <w:ilvl w:val="1"/>
                <w:numId w:val="12"/>
              </w:numPr>
              <w:tabs>
                <w:tab w:val="left" w:pos="940"/>
                <w:tab w:val="left" w:pos="1440"/>
              </w:tabs>
              <w:autoSpaceDE w:val="0"/>
              <w:autoSpaceDN w:val="0"/>
              <w:adjustRightInd w:val="0"/>
              <w:spacing w:after="240"/>
              <w:ind w:hanging="14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Revisar la normatividad específica de registro de marca y derecho de autor con el fin de mejorar la calidad de insumos y producto terminado.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0108D3C6" w14:textId="77777777" w:rsidR="00465D38" w:rsidRPr="00927C9B" w:rsidRDefault="00465D38" w:rsidP="00465D38">
            <w:pPr>
              <w:widowControl w:val="0"/>
              <w:numPr>
                <w:ilvl w:val="0"/>
                <w:numId w:val="12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</w:p>
          <w:p w14:paraId="4AB0F34C" w14:textId="77777777" w:rsidR="00465D38" w:rsidRPr="00927C9B" w:rsidRDefault="00465D38" w:rsidP="00465D38">
            <w:pPr>
              <w:widowControl w:val="0"/>
              <w:numPr>
                <w:ilvl w:val="0"/>
                <w:numId w:val="12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kern w:val="1"/>
                <w:sz w:val="22"/>
                <w:szCs w:val="22"/>
                <w:lang w:val="es-MX"/>
              </w:rPr>
              <w:tab/>
            </w:r>
            <w:r w:rsidRPr="00927C9B">
              <w:rPr>
                <w:rFonts w:ascii="Arial" w:hAnsi="Arial" w:cs="Arial"/>
                <w:color w:val="000000"/>
                <w:kern w:val="1"/>
                <w:sz w:val="22"/>
                <w:szCs w:val="22"/>
                <w:lang w:val="es-MX"/>
              </w:rPr>
              <w:tab/>
            </w:r>
            <w:r w:rsidRPr="00927C9B">
              <w:rPr>
                <w:rFonts w:ascii="Arial" w:hAnsi="Arial" w:cs="Arial"/>
                <w:color w:val="000000"/>
                <w:kern w:val="1"/>
                <w:sz w:val="22"/>
                <w:szCs w:val="22"/>
                <w:lang w:val="es-MX"/>
              </w:rPr>
              <w:tab/>
            </w:r>
          </w:p>
        </w:tc>
        <w:tc>
          <w:tcPr>
            <w:tcW w:w="2235" w:type="dxa"/>
          </w:tcPr>
          <w:p w14:paraId="01729670" w14:textId="77777777" w:rsidR="00465D38" w:rsidRPr="00927C9B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Formar Licenciados/as en Diseño Industrial con alto sentido de responsabilidad, vocación de servicio, competencias y conocimientos para: </w:t>
            </w:r>
          </w:p>
          <w:p w14:paraId="2401EDE1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modelos de objetos, productos y servicios acordes a las necesidades de las personas, a través del proceso de diseño.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90F8423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propuestas innovadoras de diseño industrial para resolver la problemática sociocultural del consumo de objetos, productos y servicios. </w:t>
            </w:r>
          </w:p>
          <w:p w14:paraId="634D2F48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Definir los criterios que fundamentan las propuestas de diseño industrial para el diseño e innovación de objetos, productos y servicios. </w:t>
            </w:r>
          </w:p>
          <w:p w14:paraId="231BC96E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Elevar la calidad de vida de la sociedad mediante objetos, productos y servicios amigables con el medio ambiente y estilos de vida.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7C0B467E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Evaluar el desarrollo e implantación del proyecto de diseño industrial.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579C3F31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Formular el diseño industrial de objetos simples, complejos, especializados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y sistémicos.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031188A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Planificar el modo y proceso de producción de los objetos, productos o servicios.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6872287" w14:textId="77777777" w:rsidR="00465D38" w:rsidRPr="00927C9B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eastAsia="MS Mincho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el diseño industrial de objetos y productos empleando principios ecológicos, ergonómicos, estéticos y semióticos. </w:t>
            </w:r>
          </w:p>
          <w:p w14:paraId="594457F4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estrategias para eficientar la productividad de los procesos de producción.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2DEF0D59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Proponer soluciones integrales a las necesidades de la sociedad, mercado, y usuario sobre el diseño industrial de objetos, productos y servicios.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46DFE3C7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Representar objetos, productos y servicios bidimensional y tridimensionalmente. Utilizar la normatividad relativa a los derechos de autor, marca y patente.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63217F8" w14:textId="77777777" w:rsidR="00465D38" w:rsidRPr="00927C9B" w:rsidRDefault="00465D38" w:rsidP="00BB5469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Utilizar maquinaria y herramienta, así como los materiales más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adecuados para la materialización de los objetos o productos.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  <w:p w14:paraId="1ACE544C" w14:textId="77777777" w:rsidR="00465D38" w:rsidRPr="0022597C" w:rsidRDefault="00465D38" w:rsidP="0022597C">
            <w:pPr>
              <w:widowControl w:val="0"/>
              <w:tabs>
                <w:tab w:val="left" w:pos="2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927C9B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Utilizar normas de calidad en la producción de insumos, productos y servicios. </w:t>
            </w:r>
            <w:r w:rsidRPr="00927C9B">
              <w:rPr>
                <w:rFonts w:ascii="MS Gothic" w:eastAsia="MS Gothic" w:hAnsi="MS Gothic" w:cs="MS Gothic" w:hint="eastAsia"/>
                <w:color w:val="000000"/>
                <w:sz w:val="22"/>
                <w:szCs w:val="22"/>
                <w:lang w:val="es-MX"/>
              </w:rPr>
              <w:t> </w:t>
            </w:r>
          </w:p>
        </w:tc>
      </w:tr>
    </w:tbl>
    <w:p w14:paraId="1235CD0E" w14:textId="77777777" w:rsidR="00767CF0" w:rsidRPr="00A83F1E" w:rsidRDefault="00B778E6">
      <w:pPr>
        <w:pStyle w:val="Cuerpo"/>
        <w:spacing w:before="120" w:after="120"/>
        <w:jc w:val="both"/>
        <w:rPr>
          <w:rFonts w:ascii="Arial"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Objetivos del n</w:t>
      </w:r>
      <w:r w:rsidRPr="00A83F1E">
        <w:rPr>
          <w:b/>
          <w:bCs/>
          <w:sz w:val="22"/>
          <w:szCs w:val="22"/>
          <w:lang w:val="es-MX"/>
        </w:rPr>
        <w:t>ú</w:t>
      </w:r>
      <w:r w:rsidRPr="00A83F1E">
        <w:rPr>
          <w:rFonts w:ascii="Arial"/>
          <w:b/>
          <w:bCs/>
          <w:sz w:val="22"/>
          <w:szCs w:val="22"/>
          <w:lang w:val="es-MX"/>
        </w:rPr>
        <w:t>cleo de formaci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n:</w:t>
      </w:r>
      <w:r w:rsidRPr="00A83F1E">
        <w:rPr>
          <w:rFonts w:ascii="Arial"/>
          <w:sz w:val="22"/>
          <w:szCs w:val="22"/>
          <w:lang w:val="es-MX"/>
        </w:rPr>
        <w:t xml:space="preserve"> </w:t>
      </w:r>
      <w:r w:rsidR="00E6236C" w:rsidRPr="00A83F1E">
        <w:rPr>
          <w:rFonts w:ascii="Arial"/>
          <w:sz w:val="22"/>
          <w:szCs w:val="22"/>
          <w:lang w:val="es-MX"/>
        </w:rPr>
        <w:t>Integral</w:t>
      </w:r>
    </w:p>
    <w:tbl>
      <w:tblPr>
        <w:tblStyle w:val="Tablaconcuadrcula"/>
        <w:tblW w:w="10524" w:type="dxa"/>
        <w:tblInd w:w="-856" w:type="dxa"/>
        <w:tblLook w:val="04A0" w:firstRow="1" w:lastRow="0" w:firstColumn="1" w:lastColumn="0" w:noHBand="0" w:noVBand="1"/>
      </w:tblPr>
      <w:tblGrid>
        <w:gridCol w:w="2552"/>
        <w:gridCol w:w="2835"/>
        <w:gridCol w:w="2869"/>
        <w:gridCol w:w="2268"/>
      </w:tblGrid>
      <w:tr w:rsidR="00465D38" w:rsidRPr="0022597C" w14:paraId="5E98A44C" w14:textId="77777777" w:rsidTr="00BB5469">
        <w:tc>
          <w:tcPr>
            <w:tcW w:w="2552" w:type="dxa"/>
          </w:tcPr>
          <w:p w14:paraId="3508518D" w14:textId="77777777" w:rsidR="00465D38" w:rsidRPr="0022597C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35" w:type="dxa"/>
          </w:tcPr>
          <w:p w14:paraId="1B2D624B" w14:textId="77777777" w:rsidR="00465D38" w:rsidRPr="0022597C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69" w:type="dxa"/>
          </w:tcPr>
          <w:p w14:paraId="3720A971" w14:textId="77777777" w:rsidR="00465D38" w:rsidRPr="0022597C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2268" w:type="dxa"/>
          </w:tcPr>
          <w:p w14:paraId="7B1137DA" w14:textId="77777777" w:rsidR="00465D38" w:rsidRPr="0022597C" w:rsidRDefault="00465D38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465D38" w:rsidRPr="0022597C" w14:paraId="0CCE053C" w14:textId="77777777" w:rsidTr="00BB5469">
        <w:tc>
          <w:tcPr>
            <w:tcW w:w="2552" w:type="dxa"/>
          </w:tcPr>
          <w:p w14:paraId="20E3EC6D" w14:textId="77777777" w:rsidR="00465D38" w:rsidRPr="0022597C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 al alumno de escenarios educativos para la integración, aplicación y desarrollo de los conocimientos, habilidades y actitudes que le permitan el desempeño de funciones, tareas y resultados ligados a las dimensiones y ámbitos de intervención profesional o campos emergentes de la misma. </w:t>
            </w:r>
          </w:p>
          <w:p w14:paraId="62F1CBE4" w14:textId="77777777" w:rsidR="00465D38" w:rsidRPr="0022597C" w:rsidRDefault="00465D38" w:rsidP="00BB5469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35" w:type="dxa"/>
          </w:tcPr>
          <w:p w14:paraId="7127CFCE" w14:textId="77777777" w:rsidR="00465D38" w:rsidRPr="0022597C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 al alumno/a de escenarios educativos para la integración, aplicación y desarrollo de los conocimientos, habilidades y actitudes que le permitan el desempeño de las funciones, tareas y resultados ligados directamente a las dimensiones y ámbitos de intervención profesional o campos emergentes de la misma. </w:t>
            </w:r>
          </w:p>
          <w:p w14:paraId="1F5BF3D8" w14:textId="77777777" w:rsidR="00465D38" w:rsidRPr="0022597C" w:rsidRDefault="00465D38" w:rsidP="00BB5469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69" w:type="dxa"/>
          </w:tcPr>
          <w:p w14:paraId="25A66F6D" w14:textId="77777777" w:rsidR="00465D38" w:rsidRPr="0022597C" w:rsidRDefault="00465D38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Proveerá al alumno de escenarios educativos para la integración, aplicación y desarrollo de los conocimientos, habilidades y actitudes que le permitan el desempeño de funciones, tareas y resultados ligados a las dimensiones y ámbitos de intervención profesional o campos emergentes de la misma. </w:t>
            </w:r>
          </w:p>
          <w:p w14:paraId="7D0D66C9" w14:textId="77777777" w:rsidR="00465D38" w:rsidRPr="0022597C" w:rsidRDefault="00465D38" w:rsidP="00BB5469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268" w:type="dxa"/>
          </w:tcPr>
          <w:p w14:paraId="062D2416" w14:textId="77777777" w:rsidR="00465D38" w:rsidRPr="0022597C" w:rsidRDefault="00465D38" w:rsidP="00BB546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Proveerá al alumno de escenarios educativos para la integración, aplicación y desarrollo de los conocimientos, habilidades y actitudes que le permitan el desempeño de funciones, tareas y resultados ligados a las dimensiones y ámbitos de intervención profesional o campos emergentes de la misma. </w:t>
            </w:r>
          </w:p>
        </w:tc>
      </w:tr>
    </w:tbl>
    <w:p w14:paraId="56AB8CD6" w14:textId="77777777" w:rsidR="00767CF0" w:rsidRPr="00A83F1E" w:rsidRDefault="00B778E6">
      <w:pPr>
        <w:pStyle w:val="Cuerpo"/>
        <w:spacing w:before="120" w:after="120"/>
        <w:jc w:val="both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 xml:space="preserve">Objetivos del </w:t>
      </w:r>
      <w:r w:rsidRPr="00A83F1E">
        <w:rPr>
          <w:b/>
          <w:bCs/>
          <w:sz w:val="22"/>
          <w:szCs w:val="22"/>
          <w:lang w:val="es-MX"/>
        </w:rPr>
        <w:t>á</w:t>
      </w:r>
      <w:r w:rsidRPr="00A83F1E">
        <w:rPr>
          <w:rFonts w:ascii="Arial"/>
          <w:b/>
          <w:bCs/>
          <w:sz w:val="22"/>
          <w:szCs w:val="22"/>
          <w:lang w:val="es-MX"/>
        </w:rPr>
        <w:t xml:space="preserve">rea curricular o disciplinaria: </w:t>
      </w:r>
    </w:p>
    <w:tbl>
      <w:tblPr>
        <w:tblStyle w:val="Tablaconcuadrcula"/>
        <w:tblW w:w="10524" w:type="dxa"/>
        <w:tblInd w:w="-856" w:type="dxa"/>
        <w:tblLook w:val="04A0" w:firstRow="1" w:lastRow="0" w:firstColumn="1" w:lastColumn="0" w:noHBand="0" w:noVBand="1"/>
      </w:tblPr>
      <w:tblGrid>
        <w:gridCol w:w="2552"/>
        <w:gridCol w:w="2835"/>
        <w:gridCol w:w="2869"/>
        <w:gridCol w:w="2268"/>
      </w:tblGrid>
      <w:tr w:rsidR="00B52F7B" w:rsidRPr="0022597C" w14:paraId="3FB5D19E" w14:textId="77777777" w:rsidTr="00BB5469">
        <w:tc>
          <w:tcPr>
            <w:tcW w:w="2552" w:type="dxa"/>
          </w:tcPr>
          <w:p w14:paraId="0E46D6DF" w14:textId="77777777" w:rsidR="00B52F7B" w:rsidRPr="0022597C" w:rsidRDefault="00B52F7B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ADMINISTRACIÓN Y PROMOCIÓN DE LA OBRA URBANA</w:t>
            </w:r>
          </w:p>
        </w:tc>
        <w:tc>
          <w:tcPr>
            <w:tcW w:w="2835" w:type="dxa"/>
          </w:tcPr>
          <w:p w14:paraId="4EADD66B" w14:textId="77777777" w:rsidR="00B52F7B" w:rsidRPr="0022597C" w:rsidRDefault="00B52F7B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</w:t>
            </w:r>
          </w:p>
        </w:tc>
        <w:tc>
          <w:tcPr>
            <w:tcW w:w="2869" w:type="dxa"/>
          </w:tcPr>
          <w:p w14:paraId="7E07A38E" w14:textId="77777777" w:rsidR="00B52F7B" w:rsidRPr="0022597C" w:rsidRDefault="00B52F7B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GRÁFICO</w:t>
            </w:r>
          </w:p>
        </w:tc>
        <w:tc>
          <w:tcPr>
            <w:tcW w:w="2268" w:type="dxa"/>
          </w:tcPr>
          <w:p w14:paraId="061A72E1" w14:textId="77777777" w:rsidR="00B52F7B" w:rsidRPr="0022597C" w:rsidRDefault="00B52F7B" w:rsidP="00BB546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</w:tc>
      </w:tr>
      <w:tr w:rsidR="00B52F7B" w:rsidRPr="0022597C" w14:paraId="27C18FE3" w14:textId="77777777" w:rsidTr="000B2ECD">
        <w:trPr>
          <w:trHeight w:val="787"/>
        </w:trPr>
        <w:tc>
          <w:tcPr>
            <w:tcW w:w="2552" w:type="dxa"/>
          </w:tcPr>
          <w:p w14:paraId="3D3776DC" w14:textId="77777777" w:rsidR="00B52F7B" w:rsidRPr="0022597C" w:rsidRDefault="00B52F7B" w:rsidP="00BB5469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URBANISMO</w:t>
            </w:r>
          </w:p>
          <w:p w14:paraId="13D7B54F" w14:textId="77777777" w:rsidR="00B52F7B" w:rsidRPr="0022597C" w:rsidRDefault="00B52F7B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Analizar la evolución de los asentamientos humanos y su dinámica urbana, mediante la fundamentación teórica-conceptual, metodológica y práctica de procesos urbanos y metropolitanos, con el propósito de diseñar y proponer alternativas de solución a problemas urbanos de servicios públicos, rehabilitación de imagen urbana, para la creación de proyectos de espacios urbanos, atendiendo la normatividad aplicable en estos procesos de manera multidisciplinaria, así como atención a las necesidades sociales urbanas. </w:t>
            </w:r>
          </w:p>
          <w:p w14:paraId="555353F1" w14:textId="77777777" w:rsidR="00B52F7B" w:rsidRPr="0022597C" w:rsidRDefault="00B52F7B" w:rsidP="00BB5469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835" w:type="dxa"/>
          </w:tcPr>
          <w:p w14:paraId="78C81FE3" w14:textId="77777777" w:rsidR="00B52F7B" w:rsidRPr="0022597C" w:rsidRDefault="00B52F7B" w:rsidP="00BB5469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ARQUITECTURA, DISEÑO Y URBANISMO</w:t>
            </w:r>
          </w:p>
          <w:p w14:paraId="307C316A" w14:textId="77777777" w:rsidR="00B52F7B" w:rsidRPr="0022597C" w:rsidRDefault="00B52F7B" w:rsidP="000B2ECD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Valorar los enfoques teóricos de la composición arquitectónica y la arquitectura del paisaje, y los tipos y características de los diferentes espacios habitacionales y cohabitacionales para crear proyectos de espacios urbanos arquitectónicos. Apreciar los métodos de diseño arquitectónico en la creación de espacios simples y complejos; conectados e interconectados para su representación bi y tridimensional, tomando en cuenta la sustentabilidad. Investigar la problemática de los espacios urbano arquitectónicos para proponer proyectos sustentables de rehabilitación, restauración, conservación y construcción de los mismos. Aplicar los conocimientos, habilidades y valores adquiridos en su formación en ámbitos reales del campo laboral. Analizar e implementar políticas, métodos, técnicas, procesos e indicadores de la planeación urbana en la creación de proyectos sustentables para el crecimiento u ordenación de las ciudades. </w:t>
            </w:r>
          </w:p>
        </w:tc>
        <w:tc>
          <w:tcPr>
            <w:tcW w:w="2869" w:type="dxa"/>
          </w:tcPr>
          <w:p w14:paraId="2780835B" w14:textId="77777777" w:rsidR="00B52F7B" w:rsidRPr="0022597C" w:rsidRDefault="00B52F7B" w:rsidP="00BB5469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GRAFICO</w:t>
            </w:r>
          </w:p>
          <w:p w14:paraId="083BF75B" w14:textId="77777777" w:rsidR="00B52F7B" w:rsidRPr="0022597C" w:rsidRDefault="00B52F7B" w:rsidP="00BB5469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Crear imágenes gráficas incorporando tres niveles básicos: lógico (qué se pretende o qué se quiere), dialéctico (qué se tiene) y praxiológico (cómo se hace) con el fin de transmitir un mensaje a los usuarios, haciendo uso de la construcción visual, técnicas de representación seca y húmeda, el dibujo a mano alzada, bocetaje, la ilustración básica, tecnología, el color, sistemas tipográficos, diseño editorial y sistemas de impresión. </w:t>
            </w:r>
          </w:p>
          <w:p w14:paraId="7F8D017F" w14:textId="77777777" w:rsidR="00B52F7B" w:rsidRPr="0022597C" w:rsidRDefault="00B52F7B" w:rsidP="00BB5469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268" w:type="dxa"/>
          </w:tcPr>
          <w:p w14:paraId="5F7F621E" w14:textId="77777777" w:rsidR="00B52F7B" w:rsidRPr="0022597C" w:rsidRDefault="00B52F7B" w:rsidP="00BB5469">
            <w:pPr>
              <w:rPr>
                <w:rFonts w:ascii="Arial" w:hAnsi="Arial" w:cs="Arial"/>
                <w:b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b/>
                <w:sz w:val="22"/>
                <w:szCs w:val="22"/>
                <w:lang w:val="es-MX"/>
              </w:rPr>
              <w:t>DISEÑO INDUSTRIAL</w:t>
            </w:r>
          </w:p>
          <w:p w14:paraId="34E3F1D7" w14:textId="77777777" w:rsidR="00B52F7B" w:rsidRPr="000B2ECD" w:rsidRDefault="00B52F7B" w:rsidP="000B2ECD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</w:pPr>
            <w:r w:rsidRPr="0022597C">
              <w:rPr>
                <w:rFonts w:ascii="Arial" w:hAnsi="Arial" w:cs="Arial"/>
                <w:color w:val="000000"/>
                <w:sz w:val="22"/>
                <w:szCs w:val="22"/>
                <w:lang w:val="es-MX"/>
              </w:rPr>
              <w:t xml:space="preserve">Formular propuestas de diseño de forma innovadora y eficiente de acuerdo a los diferentes sectores productivos nacionales, evaluando los entornos sociocultural, estético, natural, humano, productivo, tecnológico y económico de una situación, a través del proceso conceptual, metodológico y de representación, que integre los conocimientos y habilidades adquiridas en las áreas de diseño industrial, filosofía y sociología, ergonomía, ecología, económica administrativa, ciencia de los materiales y comunicología del programa educativo, de acuerdo a los ámbitos local, regional y global, con el propósito de mejorar la calidad de vida de la sociedad; de forma libre, reflexiva, responsable y solidaria, promoviendo el humanismo como forma de vida. </w:t>
            </w:r>
          </w:p>
        </w:tc>
      </w:tr>
    </w:tbl>
    <w:p w14:paraId="47B9B595" w14:textId="77777777" w:rsidR="00767CF0" w:rsidRPr="00A83F1E" w:rsidRDefault="00B778E6">
      <w:pPr>
        <w:pStyle w:val="Cuerpo"/>
        <w:spacing w:before="120" w:after="12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V. Objetivos de la unidad de aprendizaje.</w:t>
      </w:r>
    </w:p>
    <w:tbl>
      <w:tblPr>
        <w:tblStyle w:val="Tablaconcuadrcula"/>
        <w:tblW w:w="5941" w:type="pct"/>
        <w:tblInd w:w="-856" w:type="dxa"/>
        <w:tblLook w:val="04A0" w:firstRow="1" w:lastRow="0" w:firstColumn="1" w:lastColumn="0" w:noHBand="0" w:noVBand="1"/>
      </w:tblPr>
      <w:tblGrid>
        <w:gridCol w:w="2618"/>
        <w:gridCol w:w="2903"/>
        <w:gridCol w:w="2767"/>
        <w:gridCol w:w="2470"/>
      </w:tblGrid>
      <w:tr w:rsidR="00BF2A38" w:rsidRPr="0022597C" w14:paraId="274F4ED6" w14:textId="77777777" w:rsidTr="00BF2A38">
        <w:tc>
          <w:tcPr>
            <w:tcW w:w="1217" w:type="pct"/>
          </w:tcPr>
          <w:p w14:paraId="3A77DEDC" w14:textId="77777777" w:rsidR="00BF2A38" w:rsidRPr="0022597C" w:rsidRDefault="00BF2A38" w:rsidP="00A83F1E">
            <w:pPr>
              <w:pStyle w:val="Cuerpo"/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  <w:t>ADMINISTRACIÓN Y PROMOCIÓN DE LA OBRA URBANA</w:t>
            </w:r>
          </w:p>
        </w:tc>
        <w:tc>
          <w:tcPr>
            <w:tcW w:w="1349" w:type="pct"/>
          </w:tcPr>
          <w:p w14:paraId="23AD6D93" w14:textId="77777777" w:rsidR="00BF2A38" w:rsidRPr="0022597C" w:rsidRDefault="00BF2A38" w:rsidP="00A83F1E">
            <w:pPr>
              <w:pStyle w:val="Cuerpo"/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  <w:t>ARQUITECTURA</w:t>
            </w:r>
          </w:p>
        </w:tc>
        <w:tc>
          <w:tcPr>
            <w:tcW w:w="1286" w:type="pct"/>
          </w:tcPr>
          <w:p w14:paraId="4F515719" w14:textId="77777777" w:rsidR="00BF2A38" w:rsidRPr="0022597C" w:rsidRDefault="00BF2A38" w:rsidP="00A83F1E">
            <w:pPr>
              <w:pStyle w:val="Cuerpo"/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  <w:t>DISEÑO GRÁFICO</w:t>
            </w:r>
          </w:p>
        </w:tc>
        <w:tc>
          <w:tcPr>
            <w:tcW w:w="1148" w:type="pct"/>
          </w:tcPr>
          <w:p w14:paraId="7E874AD8" w14:textId="77777777" w:rsidR="00BF2A38" w:rsidRPr="0022597C" w:rsidRDefault="00BF2A38" w:rsidP="00A83F1E">
            <w:pPr>
              <w:pStyle w:val="Cuerpo"/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b/>
                <w:sz w:val="22"/>
                <w:szCs w:val="22"/>
                <w:bdr w:val="nil"/>
                <w:lang w:val="es-MX" w:eastAsia="es-MX"/>
              </w:rPr>
              <w:t>DISEÑO INDUSTRIAL</w:t>
            </w:r>
          </w:p>
        </w:tc>
      </w:tr>
      <w:tr w:rsidR="00BF2A38" w:rsidRPr="0022597C" w14:paraId="54F839FB" w14:textId="77777777" w:rsidTr="00BF2A38">
        <w:tc>
          <w:tcPr>
            <w:tcW w:w="1217" w:type="pct"/>
          </w:tcPr>
          <w:p w14:paraId="28901FB7" w14:textId="77777777" w:rsidR="00BF2A38" w:rsidRPr="0022597C" w:rsidRDefault="00BF2A38" w:rsidP="00A83F1E">
            <w:pPr>
              <w:pStyle w:val="Cuerpo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  <w:t xml:space="preserve">Crear o desarrollar proyectos multidisciplinarios de diseño de espacios urbanos. </w:t>
            </w:r>
          </w:p>
          <w:p w14:paraId="3C1D7D42" w14:textId="77777777" w:rsidR="00BF2A38" w:rsidRPr="0022597C" w:rsidRDefault="00BF2A38" w:rsidP="00A83F1E">
            <w:pPr>
              <w:pStyle w:val="Cuerpo"/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</w:pPr>
          </w:p>
        </w:tc>
        <w:tc>
          <w:tcPr>
            <w:tcW w:w="1349" w:type="pct"/>
          </w:tcPr>
          <w:p w14:paraId="525B1548" w14:textId="77777777" w:rsidR="00BF2A38" w:rsidRPr="0022597C" w:rsidRDefault="00BF2A38" w:rsidP="00A83F1E">
            <w:pPr>
              <w:pStyle w:val="Cuerpo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  <w:t xml:space="preserve">Crear y desarrollar proyectos multidisciplinarios de espacios urbano arquitectónicos. </w:t>
            </w:r>
          </w:p>
          <w:p w14:paraId="0B4C4FDD" w14:textId="77777777" w:rsidR="00BF2A38" w:rsidRPr="0022597C" w:rsidRDefault="00BF2A38" w:rsidP="00A83F1E">
            <w:pPr>
              <w:pStyle w:val="Cuerpo"/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</w:pPr>
          </w:p>
        </w:tc>
        <w:tc>
          <w:tcPr>
            <w:tcW w:w="1286" w:type="pct"/>
          </w:tcPr>
          <w:p w14:paraId="09A0898F" w14:textId="77777777" w:rsidR="00BF2A38" w:rsidRPr="0022597C" w:rsidRDefault="00BF2A38" w:rsidP="00BF2A38">
            <w:pPr>
              <w:pStyle w:val="Cuerpo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  <w:t xml:space="preserve">Crear y desarrollar proyectos de imágenes gráficas multidisciplinarios utilizando tecnología de punta. </w:t>
            </w:r>
          </w:p>
        </w:tc>
        <w:tc>
          <w:tcPr>
            <w:tcW w:w="1148" w:type="pct"/>
          </w:tcPr>
          <w:p w14:paraId="6EC9F63B" w14:textId="77777777" w:rsidR="00BF2A38" w:rsidRPr="0022597C" w:rsidRDefault="00BF2A38" w:rsidP="00A83F1E">
            <w:pPr>
              <w:pStyle w:val="Cuerpo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/>
              <w:jc w:val="both"/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</w:pPr>
            <w:r w:rsidRPr="0022597C">
              <w:rPr>
                <w:rFonts w:ascii="Arial" w:eastAsia="Arial Unicode MS" w:hAnsi="Arial" w:cs="Arial"/>
                <w:sz w:val="22"/>
                <w:szCs w:val="22"/>
                <w:bdr w:val="nil"/>
                <w:lang w:val="es-MX" w:eastAsia="es-MX"/>
              </w:rPr>
              <w:t>Integrar conocimientos teóricos de diseño y tecnológicos para el desarrollo de proyectos multidisciplinarios de diseño.</w:t>
            </w:r>
          </w:p>
        </w:tc>
      </w:tr>
    </w:tbl>
    <w:p w14:paraId="51D53876" w14:textId="06A1BB9B" w:rsidR="00BF2A38" w:rsidRPr="00A83F1E" w:rsidRDefault="00C41F07" w:rsidP="00BF2A38">
      <w:pPr>
        <w:pStyle w:val="Cuerpo"/>
        <w:widowControl w:val="0"/>
        <w:spacing w:before="120" w:after="120"/>
        <w:jc w:val="both"/>
        <w:rPr>
          <w:rFonts w:ascii="Arial" w:hAnsi="Arial" w:cs="Arial"/>
          <w:b/>
          <w:sz w:val="22"/>
          <w:szCs w:val="22"/>
          <w:lang w:val="es-MX"/>
        </w:rPr>
      </w:pPr>
      <w:r>
        <w:rPr>
          <w:rFonts w:ascii="Arial" w:hAnsi="Arial" w:cs="Arial"/>
          <w:b/>
          <w:sz w:val="22"/>
          <w:szCs w:val="22"/>
          <w:lang w:val="es-MX"/>
        </w:rPr>
        <w:t>Objetivo de la U</w:t>
      </w:r>
      <w:r w:rsidR="00BF2A38" w:rsidRPr="00A83F1E">
        <w:rPr>
          <w:rFonts w:ascii="Arial" w:hAnsi="Arial" w:cs="Arial"/>
          <w:b/>
          <w:sz w:val="22"/>
          <w:szCs w:val="22"/>
          <w:lang w:val="es-MX"/>
        </w:rPr>
        <w:t>A. Temas selectos: Identidad, símbolos y diseño</w:t>
      </w:r>
    </w:p>
    <w:p w14:paraId="7BE3DE61" w14:textId="77777777" w:rsidR="00BF2A38" w:rsidRPr="00A83F1E" w:rsidRDefault="00BF2A38" w:rsidP="00BF2A38">
      <w:pPr>
        <w:pStyle w:val="Cuerpo"/>
        <w:widowControl w:val="0"/>
        <w:spacing w:before="120" w:after="120"/>
        <w:jc w:val="both"/>
        <w:rPr>
          <w:rFonts w:ascii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sz w:val="22"/>
          <w:szCs w:val="22"/>
          <w:lang w:val="es-MX"/>
        </w:rPr>
        <w:t>Valorar la cultura, la identidad y sus símbolos como categorías analíticas de la investigación en el área del diseño a partir de la revisión de enfoques teórico conceptuales y metodológicos para el desarrollo de proyectos multidisciplinarios.</w:t>
      </w:r>
    </w:p>
    <w:p w14:paraId="6FD7356F" w14:textId="77777777" w:rsidR="00767CF0" w:rsidRPr="00A83F1E" w:rsidRDefault="00767CF0" w:rsidP="00E6236C">
      <w:pPr>
        <w:pStyle w:val="Cuerpo"/>
        <w:shd w:val="clear" w:color="auto" w:fill="FFFFFF"/>
        <w:spacing w:before="120" w:after="120"/>
        <w:jc w:val="both"/>
        <w:rPr>
          <w:rFonts w:ascii="Arial" w:eastAsia="Arial" w:hAnsi="Arial" w:cs="Arial"/>
          <w:sz w:val="22"/>
          <w:szCs w:val="22"/>
          <w:lang w:val="es-MX"/>
        </w:rPr>
      </w:pPr>
    </w:p>
    <w:p w14:paraId="2E29C974" w14:textId="77777777" w:rsidR="00767CF0" w:rsidRPr="00A83F1E" w:rsidRDefault="00B778E6">
      <w:pPr>
        <w:pStyle w:val="Cuerpo"/>
        <w:widowControl w:val="0"/>
        <w:spacing w:before="120" w:after="120"/>
        <w:jc w:val="both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VI. Contenidos de la unidad de aprendizaje, y su organizaci</w:t>
      </w:r>
      <w:r w:rsidRPr="00A83F1E">
        <w:rPr>
          <w:b/>
          <w:bCs/>
          <w:sz w:val="22"/>
          <w:szCs w:val="22"/>
          <w:lang w:val="es-MX"/>
        </w:rPr>
        <w:t>ó</w:t>
      </w:r>
      <w:r w:rsidRPr="00A83F1E">
        <w:rPr>
          <w:rFonts w:ascii="Arial"/>
          <w:b/>
          <w:bCs/>
          <w:sz w:val="22"/>
          <w:szCs w:val="22"/>
          <w:lang w:val="es-MX"/>
        </w:rPr>
        <w:t>n.</w:t>
      </w:r>
    </w:p>
    <w:tbl>
      <w:tblPr>
        <w:tblStyle w:val="TableNormal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51"/>
        <w:gridCol w:w="1476"/>
        <w:gridCol w:w="1475"/>
        <w:gridCol w:w="2952"/>
      </w:tblGrid>
      <w:tr w:rsidR="00E6236C" w:rsidRPr="00A83F1E" w14:paraId="7EB6CAC9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2230CC" w14:textId="77777777" w:rsidR="00E6236C" w:rsidRPr="00E27F0B" w:rsidRDefault="00E6236C" w:rsidP="00E27F0B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Unidad 1. </w:t>
            </w:r>
            <w:r w:rsidR="008D737D" w:rsidRPr="00E27F0B">
              <w:rPr>
                <w:rFonts w:ascii="Arial" w:hAnsi="Arial" w:cs="Arial"/>
                <w:bCs/>
                <w:sz w:val="22"/>
                <w:szCs w:val="22"/>
                <w:lang w:val="es-MX"/>
              </w:rPr>
              <w:t>La cultura y la identidad como categoría analítica en las disciplinas del diseño</w:t>
            </w:r>
          </w:p>
        </w:tc>
      </w:tr>
      <w:tr w:rsidR="00E6236C" w:rsidRPr="00A83F1E" w14:paraId="0819ECC9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8E8891" w14:textId="77777777" w:rsidR="00E6236C" w:rsidRPr="00E27F0B" w:rsidRDefault="00E6236C" w:rsidP="008D737D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Objetivo: </w:t>
            </w:r>
            <w:r w:rsidR="008D737D" w:rsidRPr="00E27F0B">
              <w:rPr>
                <w:rFonts w:ascii="Arial" w:hAnsi="Arial" w:cs="Arial"/>
                <w:sz w:val="22"/>
                <w:szCs w:val="22"/>
                <w:lang w:val="es-MX"/>
              </w:rPr>
              <w:t>Distinguir a la cultura y</w:t>
            </w:r>
            <w:r w:rsidR="006B192E"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la identidad </w:t>
            </w: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>como categorías analíticas de la investigación en el área del diseño a partir de la revisión de enfoques teóricos, conceptuales y metodológicos.</w:t>
            </w:r>
          </w:p>
        </w:tc>
      </w:tr>
      <w:tr w:rsidR="00E6236C" w:rsidRPr="00A83F1E" w14:paraId="5C22C662" w14:textId="77777777">
        <w:trPr>
          <w:trHeight w:val="11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9D80C8" w14:textId="77777777" w:rsidR="00E6236C" w:rsidRPr="00E27F0B" w:rsidRDefault="00E6236C" w:rsidP="00E6236C">
            <w:pPr>
              <w:pStyle w:val="Cuerpo"/>
              <w:spacing w:before="60" w:after="60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Contenidos:</w:t>
            </w:r>
          </w:p>
          <w:p w14:paraId="66626779" w14:textId="77777777" w:rsidR="008D737D" w:rsidRPr="00E27F0B" w:rsidRDefault="008D737D" w:rsidP="008D737D">
            <w:pPr>
              <w:pStyle w:val="Cuerpo"/>
              <w:numPr>
                <w:ilvl w:val="1"/>
                <w:numId w:val="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>La cultura</w:t>
            </w:r>
            <w:r w:rsidR="00515E6D"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e identidad</w:t>
            </w: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como concepto</w:t>
            </w:r>
            <w:r w:rsidR="00515E6D" w:rsidRPr="00E27F0B">
              <w:rPr>
                <w:rFonts w:ascii="Arial" w:hAnsi="Arial" w:cs="Arial"/>
                <w:sz w:val="22"/>
                <w:szCs w:val="22"/>
                <w:lang w:val="es-MX"/>
              </w:rPr>
              <w:t>s</w:t>
            </w: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estratégico</w:t>
            </w:r>
            <w:r w:rsidR="00515E6D" w:rsidRPr="00E27F0B">
              <w:rPr>
                <w:rFonts w:ascii="Arial" w:hAnsi="Arial" w:cs="Arial"/>
                <w:sz w:val="22"/>
                <w:szCs w:val="22"/>
                <w:lang w:val="es-MX"/>
              </w:rPr>
              <w:t>s</w:t>
            </w: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en el diseño</w:t>
            </w:r>
          </w:p>
          <w:p w14:paraId="68287F98" w14:textId="77777777" w:rsidR="008D737D" w:rsidRPr="00E27F0B" w:rsidRDefault="008D737D" w:rsidP="008D737D">
            <w:pPr>
              <w:pStyle w:val="Cuerpo"/>
              <w:numPr>
                <w:ilvl w:val="1"/>
                <w:numId w:val="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Campos de interacción del diseño en la cultura</w:t>
            </w:r>
            <w:r w:rsidR="00515E6D" w:rsidRPr="00E27F0B">
              <w:rPr>
                <w:rFonts w:ascii="Arial" w:hAnsi="Arial" w:cs="Arial"/>
                <w:sz w:val="22"/>
                <w:szCs w:val="22"/>
                <w:lang w:val="es-MX"/>
              </w:rPr>
              <w:t xml:space="preserve"> y la identidad</w:t>
            </w:r>
          </w:p>
          <w:p w14:paraId="74B3E6F9" w14:textId="77777777" w:rsidR="008D737D" w:rsidRPr="00E27F0B" w:rsidRDefault="008D737D" w:rsidP="008D737D">
            <w:pPr>
              <w:pStyle w:val="Cuerpo"/>
              <w:numPr>
                <w:ilvl w:val="1"/>
                <w:numId w:val="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>Conformación de la identidad individual y colectiva</w:t>
            </w:r>
          </w:p>
          <w:p w14:paraId="34B0C8DB" w14:textId="77777777" w:rsidR="00515E6D" w:rsidRPr="00E27F0B" w:rsidRDefault="00515E6D" w:rsidP="00515E6D">
            <w:pPr>
              <w:pStyle w:val="Cuerpo"/>
              <w:numPr>
                <w:ilvl w:val="1"/>
                <w:numId w:val="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>La construcción de significados culturales</w:t>
            </w:r>
          </w:p>
          <w:p w14:paraId="7D1650B2" w14:textId="77777777" w:rsidR="00E6236C" w:rsidRPr="00E27F0B" w:rsidRDefault="008D737D" w:rsidP="00515E6D">
            <w:pPr>
              <w:numPr>
                <w:ilvl w:val="1"/>
                <w:numId w:val="8"/>
              </w:num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E27F0B">
              <w:rPr>
                <w:rFonts w:ascii="Arial" w:hAnsi="Arial" w:cs="Arial"/>
                <w:sz w:val="22"/>
                <w:szCs w:val="22"/>
                <w:lang w:val="es-MX"/>
              </w:rPr>
              <w:t>Los productos del diseño en un entorno de identidades colectivas</w:t>
            </w:r>
            <w:r w:rsidR="00E6236C" w:rsidRPr="00E27F0B">
              <w:rPr>
                <w:rFonts w:ascii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767CF0" w:rsidRPr="00A83F1E" w14:paraId="47210509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21720C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Métodos, estrategias y recursos educativos</w:t>
            </w:r>
          </w:p>
        </w:tc>
      </w:tr>
      <w:tr w:rsidR="00767CF0" w:rsidRPr="00A83F1E" w14:paraId="7B52E93F" w14:textId="77777777">
        <w:trPr>
          <w:trHeight w:val="250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CAF978" w14:textId="77777777" w:rsidR="001E0DB8" w:rsidRPr="00A83F1E" w:rsidRDefault="001E0DB8" w:rsidP="001E0D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</w:pPr>
            <w:r w:rsidRPr="00A83F1E">
              <w:rPr>
                <w:rFonts w:ascii="Arial" w:eastAsia="Times New Roman" w:hAnsi="Arial" w:cs="Arial"/>
                <w:b/>
                <w:bCs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Método deductivo:</w:t>
            </w:r>
            <w:r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 Se posibilitará el conocimiento desde lo general a lo particular.</w:t>
            </w:r>
          </w:p>
          <w:p w14:paraId="7DD14A34" w14:textId="77777777" w:rsidR="001E0DB8" w:rsidRPr="00A83F1E" w:rsidRDefault="001E0DB8" w:rsidP="001E0D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</w:pPr>
            <w:r w:rsidRPr="00A83F1E">
              <w:rPr>
                <w:rFonts w:ascii="Arial" w:eastAsia="Times New Roman" w:hAnsi="Arial" w:cs="Arial"/>
                <w:b/>
                <w:bCs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Método ocasional</w:t>
            </w:r>
            <w:r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: Aprovechar la motivación de eventos o acontecimientos del contexto cercano para generar conocimiento.</w:t>
            </w:r>
          </w:p>
          <w:p w14:paraId="6118B662" w14:textId="77777777" w:rsidR="001E0DB8" w:rsidRPr="00A83F1E" w:rsidRDefault="001E0DB8" w:rsidP="001E0D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</w:pPr>
            <w:r w:rsidRPr="00A83F1E">
              <w:rPr>
                <w:rFonts w:ascii="Arial" w:eastAsia="Times New Roman" w:hAnsi="Arial" w:cs="Arial"/>
                <w:b/>
                <w:bCs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Estrategia</w:t>
            </w:r>
            <w:r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: Organizador previo: Se posibilitará información de tipo introductorio y contextual para el ejercicio el conocimiento y el aprendizaje significativo.</w:t>
            </w:r>
          </w:p>
          <w:p w14:paraId="0C19B36F" w14:textId="77777777" w:rsidR="001E0DB8" w:rsidRPr="00A83F1E" w:rsidRDefault="001E0DB8" w:rsidP="001E0D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</w:pPr>
            <w:r w:rsidRPr="00A83F1E">
              <w:rPr>
                <w:rFonts w:ascii="Arial" w:eastAsia="Times New Roman" w:hAnsi="Arial" w:cs="Arial"/>
                <w:b/>
                <w:bCs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Recursos</w:t>
            </w:r>
            <w:r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>: Medios impresos y medios audiovisuales. Distinguir un caso.</w:t>
            </w:r>
          </w:p>
          <w:p w14:paraId="51055708" w14:textId="77777777" w:rsidR="001E0DB8" w:rsidRPr="00A83F1E" w:rsidRDefault="001E0DB8" w:rsidP="001E0D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</w:pPr>
            <w:r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 xml:space="preserve">Bibliografía y Mesografía </w:t>
            </w:r>
            <w:r w:rsidR="00515E6D"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 xml:space="preserve">(5) </w:t>
            </w:r>
            <w:r w:rsidR="000566F3" w:rsidRPr="00A83F1E">
              <w:rPr>
                <w:rFonts w:ascii="Arial" w:hAnsi="Arial" w:cs="Arial"/>
                <w:sz w:val="22"/>
                <w:szCs w:val="22"/>
                <w:lang w:val="es-MX"/>
              </w:rPr>
              <w:t>(7) (6) (3)</w:t>
            </w:r>
          </w:p>
          <w:p w14:paraId="54E8A01A" w14:textId="77777777" w:rsidR="009548BB" w:rsidRPr="00A83F1E" w:rsidRDefault="006B192E" w:rsidP="00515E6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Exposición de los temas a través de </w:t>
            </w:r>
            <w:r w:rsidR="009548BB" w:rsidRPr="00A83F1E">
              <w:rPr>
                <w:rFonts w:ascii="Arial" w:hAnsi="Arial" w:cs="Arial"/>
                <w:sz w:val="22"/>
                <w:szCs w:val="22"/>
                <w:lang w:val="es-MX"/>
              </w:rPr>
              <w:t>presentación audiovisual, y retroalimentación a partir de las preguntas de los estudiantes.</w:t>
            </w:r>
          </w:p>
        </w:tc>
      </w:tr>
      <w:tr w:rsidR="00767CF0" w:rsidRPr="00A83F1E" w14:paraId="27CAC5BA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CB13FE" w14:textId="77777777" w:rsidR="00767CF0" w:rsidRPr="00A83F1E" w:rsidRDefault="00B778E6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Actividades de enseñanza y de aprendizaje</w:t>
            </w:r>
          </w:p>
        </w:tc>
      </w:tr>
      <w:tr w:rsidR="00767CF0" w:rsidRPr="00A83F1E" w14:paraId="31ABD24A" w14:textId="77777777">
        <w:trPr>
          <w:trHeight w:val="24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02ADE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Inicio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494643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Desarrollo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195A58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Cierre</w:t>
            </w:r>
          </w:p>
        </w:tc>
      </w:tr>
      <w:tr w:rsidR="00767CF0" w:rsidRPr="00A83F1E" w14:paraId="31B26828" w14:textId="77777777">
        <w:trPr>
          <w:trHeight w:val="78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AF1F13" w14:textId="77777777" w:rsidR="005072D1" w:rsidRPr="00A83F1E" w:rsidRDefault="005072D1" w:rsidP="005072D1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Encuadre: Establecer el alcance de la acción formativa explicitando los objetivos, contenidos y actividades.</w:t>
            </w:r>
          </w:p>
          <w:p w14:paraId="0447EC9B" w14:textId="77777777" w:rsidR="005072D1" w:rsidRPr="00A83F1E" w:rsidRDefault="005072D1" w:rsidP="005072D1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Lectura comentada: Analizar conceptos o situaciones.</w:t>
            </w:r>
          </w:p>
          <w:p w14:paraId="564C9B79" w14:textId="77777777" w:rsidR="005072D1" w:rsidRPr="00A83F1E" w:rsidRDefault="005072D1" w:rsidP="005072D1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Expositiva: Presentar informaciones, brindar explicaciones.</w:t>
            </w:r>
          </w:p>
          <w:p w14:paraId="53F54E64" w14:textId="77777777" w:rsidR="00767CF0" w:rsidRPr="00A83F1E" w:rsidRDefault="005072D1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Interrogatorio: Explorar la comprensión de conocimientos mediante preguntas directas, cerradas o abiertas</w:t>
            </w:r>
            <w:r w:rsidR="00F659E8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 para los contenidos: 1.1., 1.2. y 1.3.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CD3F94" w14:textId="77777777" w:rsidR="00515E6D" w:rsidRPr="00A83F1E" w:rsidRDefault="00515E6D" w:rsidP="00515E6D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Presentación de Casos para análisis por parte de los estudiantes</w:t>
            </w:r>
          </w:p>
          <w:p w14:paraId="510CBDCC" w14:textId="77777777" w:rsidR="005072D1" w:rsidRPr="00A83F1E" w:rsidRDefault="005072D1" w:rsidP="005072D1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Diálogos simultáneos: Promover la participación grupal mediante la conversación en pares y el intercambio de ideas.</w:t>
            </w:r>
          </w:p>
          <w:p w14:paraId="70DA1B51" w14:textId="77777777" w:rsidR="00F659E8" w:rsidRPr="00A83F1E" w:rsidRDefault="005072D1" w:rsidP="00F659E8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Debate: Discusión en la que dos o más personas opinan acerca de uno o varios temas y en la que cada uno expone sus ideas y defiende sus opiniones e intereses.</w:t>
            </w:r>
            <w:r w:rsidR="00F659E8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  <w:r w:rsidR="00F659E8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para los contenidos: 1.4.</w:t>
            </w:r>
          </w:p>
          <w:p w14:paraId="7A56D4F4" w14:textId="77777777" w:rsidR="00767CF0" w:rsidRPr="00A83F1E" w:rsidRDefault="00767CF0" w:rsidP="005072D1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348F72" w14:textId="77777777" w:rsidR="005072D1" w:rsidRPr="00A83F1E" w:rsidRDefault="005072D1" w:rsidP="005072D1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Mapa </w:t>
            </w:r>
            <w:r w:rsidR="00326E92" w:rsidRPr="00A83F1E">
              <w:rPr>
                <w:rFonts w:ascii="Arial" w:hAnsi="Arial" w:cs="Arial"/>
                <w:sz w:val="22"/>
                <w:szCs w:val="22"/>
                <w:lang w:val="es-MX"/>
              </w:rPr>
              <w:t>mental</w:t>
            </w:r>
            <w:r w:rsidR="00CF1CF5">
              <w:rPr>
                <w:rFonts w:ascii="Arial" w:hAnsi="Arial" w:cs="Arial"/>
                <w:sz w:val="22"/>
                <w:szCs w:val="22"/>
                <w:lang w:val="es-MX"/>
              </w:rPr>
              <w:t xml:space="preserve"> de conceptos básicos y estratégicos</w:t>
            </w:r>
          </w:p>
          <w:p w14:paraId="2B6FFD87" w14:textId="77777777" w:rsidR="00CF1CF5" w:rsidRDefault="00CF1CF5" w:rsidP="00CF1CF5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025DFA4A" w14:textId="77777777" w:rsidR="00CF1CF5" w:rsidRPr="00A83F1E" w:rsidRDefault="00CF1CF5" w:rsidP="00CF1CF5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Debate: Discusión en la que dos o más personas opinan acerca de uno o varios temas y en la que cada uno expone sus ideas y defiende sus opiniones e intereses. </w:t>
            </w: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para los contenidos: 1.4.</w:t>
            </w:r>
          </w:p>
          <w:p w14:paraId="6A579EFB" w14:textId="77777777" w:rsidR="005072D1" w:rsidRPr="00A83F1E" w:rsidRDefault="005072D1" w:rsidP="005072D1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3E7AE292" w14:textId="77777777" w:rsidR="00F659E8" w:rsidRPr="00A83F1E" w:rsidRDefault="00CF1CF5" w:rsidP="00F659E8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sz w:val="22"/>
                <w:szCs w:val="22"/>
                <w:lang w:val="es-MX"/>
              </w:rPr>
              <w:t xml:space="preserve">Mapa Mental de </w:t>
            </w:r>
            <w:r w:rsidR="005072D1" w:rsidRPr="00A83F1E">
              <w:rPr>
                <w:rFonts w:ascii="Arial" w:hAnsi="Arial" w:cs="Arial"/>
                <w:sz w:val="22"/>
                <w:szCs w:val="22"/>
                <w:lang w:val="es-MX"/>
              </w:rPr>
              <w:t>Estrategia de interacción desde el ámbito del diseño (que corresponda) para atender un caso del contexto identificado.</w:t>
            </w:r>
            <w:r w:rsidR="00F659E8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  <w:r w:rsidR="00F659E8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para los contenidos: 1.5.</w:t>
            </w:r>
          </w:p>
          <w:p w14:paraId="0B52CE4A" w14:textId="77777777" w:rsidR="00767CF0" w:rsidRDefault="00767CF0" w:rsidP="005072D1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02C098CB" w14:textId="77777777" w:rsidR="00CF1CF5" w:rsidRPr="00A83F1E" w:rsidRDefault="00CF1CF5" w:rsidP="005072D1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767CF0" w:rsidRPr="00A83F1E" w14:paraId="6814910F" w14:textId="77777777">
        <w:trPr>
          <w:trHeight w:val="24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529A28" w14:textId="77777777" w:rsidR="00767CF0" w:rsidRPr="00A83F1E" w:rsidRDefault="00F659E8" w:rsidP="005072D1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12 HP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F0AFED" w14:textId="77777777" w:rsidR="00767CF0" w:rsidRPr="00A83F1E" w:rsidRDefault="00F659E8" w:rsidP="005072D1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8 HP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99BDD7" w14:textId="77777777" w:rsidR="00767CF0" w:rsidRPr="00A83F1E" w:rsidRDefault="00F659E8" w:rsidP="005072D1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4 HP</w:t>
            </w:r>
          </w:p>
        </w:tc>
      </w:tr>
      <w:tr w:rsidR="00767CF0" w:rsidRPr="00A83F1E" w14:paraId="44ECC600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0DCFE0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Escenarios y recursos para el aprendizaje (uso del alumno)</w:t>
            </w:r>
          </w:p>
        </w:tc>
      </w:tr>
      <w:tr w:rsidR="00767CF0" w:rsidRPr="00A83F1E" w14:paraId="39937A20" w14:textId="77777777">
        <w:trPr>
          <w:trHeight w:val="243"/>
        </w:trPr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74D121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Escenarios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87C4BD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Recursos</w:t>
            </w:r>
          </w:p>
        </w:tc>
      </w:tr>
      <w:tr w:rsidR="00767CF0" w:rsidRPr="00A83F1E" w14:paraId="62442C37" w14:textId="77777777">
        <w:trPr>
          <w:trHeight w:val="250"/>
        </w:trPr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C0F404" w14:textId="77777777" w:rsidR="00767CF0" w:rsidRPr="00A83F1E" w:rsidRDefault="005072D1" w:rsidP="005072D1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Taller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5E27DA" w14:textId="77777777" w:rsidR="00003D54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Computadora</w:t>
            </w:r>
          </w:p>
          <w:p w14:paraId="792BAD55" w14:textId="77777777" w:rsidR="00003D54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Audiovisuales </w:t>
            </w:r>
          </w:p>
          <w:p w14:paraId="1BA59F9A" w14:textId="77777777" w:rsidR="00B04640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Lecturas</w:t>
            </w:r>
          </w:p>
          <w:p w14:paraId="3BE88507" w14:textId="77777777" w:rsidR="00F659E8" w:rsidRPr="00A83F1E" w:rsidRDefault="00F659E8" w:rsidP="00F659E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hd w:val="clear" w:color="auto" w:fill="FFFFFF"/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</w:pPr>
            <w:r w:rsidRPr="00A83F1E">
              <w:rPr>
                <w:rFonts w:ascii="Arial" w:eastAsia="Times New Roman" w:hAnsi="Arial" w:cs="Arial"/>
                <w:color w:val="222222"/>
                <w:sz w:val="22"/>
                <w:szCs w:val="22"/>
                <w:bdr w:val="none" w:sz="0" w:space="0" w:color="auto"/>
                <w:lang w:val="es-MX" w:eastAsia="es-MX"/>
              </w:rPr>
              <w:t xml:space="preserve">Bibliografía y Mesografía (5) 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(7) (6) (3)</w:t>
            </w:r>
          </w:p>
        </w:tc>
      </w:tr>
    </w:tbl>
    <w:p w14:paraId="6C612F8A" w14:textId="77777777" w:rsidR="00767CF0" w:rsidRPr="00A83F1E" w:rsidRDefault="00767CF0">
      <w:pPr>
        <w:pStyle w:val="Cuerpo"/>
        <w:widowControl w:val="0"/>
        <w:spacing w:line="276" w:lineRule="aut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tbl>
      <w:tblPr>
        <w:tblStyle w:val="TableNormal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51"/>
        <w:gridCol w:w="1476"/>
        <w:gridCol w:w="1475"/>
        <w:gridCol w:w="2952"/>
      </w:tblGrid>
      <w:tr w:rsidR="008C5D7A" w:rsidRPr="00A83F1E" w14:paraId="5F22324D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69C11C" w14:textId="77777777" w:rsidR="008C5D7A" w:rsidRPr="00A83F1E" w:rsidRDefault="008C5D7A" w:rsidP="008C5D7A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Unidad 2. </w:t>
            </w:r>
            <w:r w:rsidR="00405D7B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Lo simbólico en la cultura y la identidad, como elementos de análisis en las disciplinas diseño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.</w:t>
            </w:r>
          </w:p>
        </w:tc>
      </w:tr>
      <w:tr w:rsidR="008C5D7A" w:rsidRPr="00A83F1E" w14:paraId="524641AC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F099BA" w14:textId="77777777" w:rsidR="008C5D7A" w:rsidRPr="00A83F1E" w:rsidRDefault="008C5D7A" w:rsidP="00405D7B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Objetivo: </w:t>
            </w: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Reconocer las conformaciones</w:t>
            </w:r>
            <w:r w:rsidR="00405D7B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simbólicas en la cultural y</w:t>
            </w: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</w:t>
            </w:r>
            <w:r w:rsidR="00405D7B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las</w:t>
            </w: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identidades </w:t>
            </w:r>
            <w:r w:rsidR="00405D7B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en el </w:t>
            </w: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diseño</w:t>
            </w:r>
            <w:r w:rsidR="00405D7B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como categorías de </w:t>
            </w:r>
            <w:r w:rsidR="00910761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análisis</w:t>
            </w:r>
          </w:p>
        </w:tc>
      </w:tr>
      <w:tr w:rsidR="008C5D7A" w:rsidRPr="00A83F1E" w14:paraId="78C3A401" w14:textId="77777777">
        <w:trPr>
          <w:trHeight w:val="11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5239CD" w14:textId="77777777" w:rsidR="008C5D7A" w:rsidRPr="00A83F1E" w:rsidRDefault="008C5D7A" w:rsidP="008C5D7A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Contenidos:</w:t>
            </w:r>
          </w:p>
          <w:p w14:paraId="298050E7" w14:textId="77777777" w:rsidR="00405D7B" w:rsidRPr="00A83F1E" w:rsidRDefault="00405D7B" w:rsidP="00405D7B">
            <w:pPr>
              <w:contextualSpacing/>
              <w:jc w:val="both"/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 xml:space="preserve">2.1 Modelos de análisis culturales desde la semiótica </w:t>
            </w:r>
          </w:p>
          <w:p w14:paraId="3AAC8942" w14:textId="77777777" w:rsidR="008C5D7A" w:rsidRPr="00A83F1E" w:rsidRDefault="00405D7B" w:rsidP="00405D7B">
            <w:pPr>
              <w:contextualSpacing/>
              <w:jc w:val="both"/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 xml:space="preserve">2.2 Modelos de análisis identitario desde la semiótico </w:t>
            </w:r>
          </w:p>
          <w:p w14:paraId="081A6C91" w14:textId="77777777" w:rsidR="00F659E8" w:rsidRPr="00A83F1E" w:rsidRDefault="00F659E8" w:rsidP="00405D7B">
            <w:pPr>
              <w:contextualSpacing/>
              <w:jc w:val="both"/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>2.3 Revisar estudios de caso de modelos aplicado al diseño</w:t>
            </w:r>
          </w:p>
        </w:tc>
      </w:tr>
      <w:tr w:rsidR="00767CF0" w:rsidRPr="00A83F1E" w14:paraId="7F9F0575" w14:textId="77777777" w:rsidTr="000B2ECD">
        <w:trPr>
          <w:trHeight w:val="25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7B673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M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é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todos, estrategias y recursos educativos</w:t>
            </w:r>
          </w:p>
        </w:tc>
      </w:tr>
      <w:tr w:rsidR="00767CF0" w:rsidRPr="00A83F1E" w14:paraId="18B8C245" w14:textId="77777777">
        <w:trPr>
          <w:trHeight w:val="250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A155BD" w14:textId="77777777" w:rsidR="00B04640" w:rsidRPr="00A83F1E" w:rsidRDefault="00003D54" w:rsidP="00B0464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Método inductivo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: El asunto estudiado se presenta por medio de casos particulares, para descubrir el principio general que lo rige </w:t>
            </w:r>
            <w:r w:rsidR="00B04640" w:rsidRPr="00A83F1E">
              <w:rPr>
                <w:rFonts w:ascii="Arial" w:hAnsi="Arial" w:cs="Arial"/>
                <w:sz w:val="22"/>
                <w:szCs w:val="22"/>
                <w:lang w:val="es-MX"/>
              </w:rPr>
              <w:t>Método ocasional: Aprovechar la motivación de eventos o acontecimientos del contexto cercano para generar conocimiento.</w:t>
            </w:r>
          </w:p>
          <w:p w14:paraId="5262ED6E" w14:textId="77777777" w:rsidR="00B04640" w:rsidRPr="00A83F1E" w:rsidRDefault="00B04640" w:rsidP="00B0464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 xml:space="preserve">Estrategia: 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Organizador previo: Se posibilitará información de tipo introductorio y contextual para el ejercicio el conocimiento y el aprendizaje significativo.</w:t>
            </w:r>
          </w:p>
          <w:p w14:paraId="383B7086" w14:textId="77777777" w:rsidR="00B04640" w:rsidRPr="00A83F1E" w:rsidRDefault="00B04640" w:rsidP="00B0464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Recursos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: Medios impresos y medios audiovisuales. Distinguir un caso.</w:t>
            </w:r>
          </w:p>
          <w:p w14:paraId="5B589D2B" w14:textId="77777777" w:rsidR="00B04640" w:rsidRPr="00A83F1E" w:rsidRDefault="00EE63E7" w:rsidP="00B04640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Bibliografía y Mesografí</w:t>
            </w:r>
            <w:r w:rsidR="00B04640" w:rsidRPr="00A83F1E">
              <w:rPr>
                <w:rFonts w:ascii="Arial" w:hAnsi="Arial" w:cs="Arial"/>
                <w:sz w:val="22"/>
                <w:szCs w:val="22"/>
                <w:lang w:val="es-MX"/>
              </w:rPr>
              <w:t>a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(13), (15</w:t>
            </w:r>
            <w:r w:rsidR="00B04640" w:rsidRPr="00A83F1E">
              <w:rPr>
                <w:rFonts w:ascii="Arial" w:hAnsi="Arial" w:cs="Arial"/>
                <w:sz w:val="22"/>
                <w:szCs w:val="22"/>
                <w:lang w:val="es-MX"/>
              </w:rPr>
              <w:t>), (14)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, (16), (18)</w:t>
            </w:r>
          </w:p>
          <w:p w14:paraId="71926850" w14:textId="77777777" w:rsidR="00767CF0" w:rsidRPr="00A83F1E" w:rsidRDefault="00B04640" w:rsidP="00003D54">
            <w:pPr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Exposición de los temas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a través de presentación audiovisual, y retroalimentación a partir de las preguntas de los estudiantes.</w:t>
            </w:r>
            <w:r w:rsidR="00003D54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</w:p>
        </w:tc>
      </w:tr>
      <w:tr w:rsidR="00767CF0" w:rsidRPr="00A83F1E" w14:paraId="6F48F782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198A1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Actividades de ense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ñ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anza y de aprendizaje</w:t>
            </w:r>
          </w:p>
        </w:tc>
      </w:tr>
      <w:tr w:rsidR="00767CF0" w:rsidRPr="00A83F1E" w14:paraId="2E12C50D" w14:textId="77777777">
        <w:trPr>
          <w:trHeight w:val="24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4C17B6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Inicio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3677A9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Desarrollo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99605F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Cierre</w:t>
            </w:r>
          </w:p>
        </w:tc>
      </w:tr>
      <w:tr w:rsidR="00E30C5A" w:rsidRPr="00A83F1E" w14:paraId="299914EC" w14:textId="77777777">
        <w:trPr>
          <w:trHeight w:val="78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1E4177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Encuadre: Establecer el alcance de la acción formativa explicitando los objetivos, contenidos y actividades.</w:t>
            </w:r>
          </w:p>
          <w:p w14:paraId="20C23F7C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Lectura comentada: Analizar conceptos o situaciones.</w:t>
            </w:r>
          </w:p>
          <w:p w14:paraId="570A35F0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Expositiva: Presentar informaciones, brindar explicaciones.</w:t>
            </w:r>
          </w:p>
          <w:p w14:paraId="3DC41360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Interrogatorio: Explorar la comprensión de conocimientos mediante preguntas directas, cerradas o abiertas</w:t>
            </w:r>
            <w:r w:rsidR="00F659E8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. Para contenidos 2.1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825E4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Presentación de Casos, exposición por parte de los estudiantes para su análisis</w:t>
            </w:r>
          </w:p>
          <w:p w14:paraId="6D425166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Diálogos simultáneos: Promover la participación grupal mediante la conversación en pares y el intercambio de ideas.</w:t>
            </w:r>
          </w:p>
          <w:p w14:paraId="2439B164" w14:textId="77777777" w:rsidR="00E30C5A" w:rsidRPr="00A83F1E" w:rsidRDefault="00E30C5A" w:rsidP="00F659E8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Debate: Discusión en la que dos o más personas opinan acerca de uno o varios temas y en la que cada uno expone sus ideas y defiende sus opiniones e intereses.</w:t>
            </w:r>
            <w:r w:rsidR="00F659E8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 . Para contenidos 2..2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56FC34" w14:textId="77777777" w:rsidR="00E30C5A" w:rsidRDefault="00E30C5A" w:rsidP="00E30C5A">
            <w:pPr>
              <w:rPr>
                <w:rFonts w:ascii="Arial" w:eastAsia="Courier New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Mapa </w:t>
            </w:r>
            <w:r w:rsidR="00326E92" w:rsidRPr="00A83F1E">
              <w:rPr>
                <w:rFonts w:ascii="Arial" w:hAnsi="Arial" w:cs="Arial"/>
                <w:sz w:val="22"/>
                <w:szCs w:val="22"/>
                <w:lang w:val="es-MX"/>
              </w:rPr>
              <w:t>mental</w:t>
            </w:r>
            <w:r w:rsidR="00CF1CF5">
              <w:rPr>
                <w:rFonts w:ascii="Arial" w:hAnsi="Arial" w:cs="Arial"/>
                <w:sz w:val="22"/>
                <w:szCs w:val="22"/>
                <w:lang w:val="es-MX"/>
              </w:rPr>
              <w:t xml:space="preserve">: </w:t>
            </w:r>
            <w:r w:rsidR="00CF1CF5"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>Modelos de análisis culturales desde la semiótica</w:t>
            </w:r>
          </w:p>
          <w:p w14:paraId="28163D8B" w14:textId="77777777" w:rsidR="00CF1CF5" w:rsidRPr="00A83F1E" w:rsidRDefault="00CF1CF5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>
              <w:rPr>
                <w:rFonts w:ascii="Arial" w:eastAsia="Courier New" w:hAnsi="Arial" w:cs="Arial"/>
                <w:sz w:val="22"/>
                <w:szCs w:val="22"/>
                <w:lang w:val="es-MX"/>
              </w:rPr>
              <w:t xml:space="preserve">Mapa mental: </w:t>
            </w:r>
            <w:r w:rsidRPr="00A83F1E">
              <w:rPr>
                <w:rFonts w:ascii="Arial" w:eastAsia="Courier New" w:hAnsi="Arial" w:cs="Arial"/>
                <w:sz w:val="22"/>
                <w:szCs w:val="22"/>
                <w:lang w:val="es-MX"/>
              </w:rPr>
              <w:t>Modelos de análisis identitario desde la semiótico</w:t>
            </w:r>
          </w:p>
          <w:p w14:paraId="7843D17D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5CC89A00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Estrategia de interacción desde el ámbito del diseño (que corresponda) para atender un caso del contexto identificado.</w:t>
            </w:r>
          </w:p>
          <w:p w14:paraId="16C8D9EE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325D3077" w14:textId="77777777" w:rsidR="00F659E8" w:rsidRPr="00A83F1E" w:rsidRDefault="00E30C5A" w:rsidP="00F659E8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Interrogatorio: Explorar la comprensión de conocimientos mediante preguntas directas, cerradas o abiertas.</w:t>
            </w:r>
            <w:r w:rsidR="00F659E8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  <w:r w:rsidR="00F659E8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. Para contenidos 2.3</w:t>
            </w:r>
          </w:p>
          <w:p w14:paraId="3C191721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30C5A" w:rsidRPr="00A83F1E" w14:paraId="2958FC54" w14:textId="77777777">
        <w:trPr>
          <w:trHeight w:val="24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C46398" w14:textId="77777777" w:rsidR="00E30C5A" w:rsidRPr="00A83F1E" w:rsidRDefault="00F659E8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8 HP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2DB176" w14:textId="77777777" w:rsidR="00E30C5A" w:rsidRPr="00A83F1E" w:rsidRDefault="00F659E8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8 HP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FDBD6E" w14:textId="77777777" w:rsidR="00E30C5A" w:rsidRPr="00A83F1E" w:rsidRDefault="00F659E8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6 HP</w:t>
            </w:r>
          </w:p>
        </w:tc>
      </w:tr>
      <w:tr w:rsidR="00E30C5A" w:rsidRPr="00A83F1E" w14:paraId="65B14E70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D4F469" w14:textId="77777777" w:rsidR="00E30C5A" w:rsidRPr="00A83F1E" w:rsidRDefault="00E30C5A" w:rsidP="00E30C5A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Escenarios y recursos para el aprendizaje (uso del alumno)</w:t>
            </w:r>
          </w:p>
        </w:tc>
      </w:tr>
      <w:tr w:rsidR="00E30C5A" w:rsidRPr="00A83F1E" w14:paraId="6705C4E0" w14:textId="77777777">
        <w:trPr>
          <w:trHeight w:val="243"/>
        </w:trPr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1B06E9" w14:textId="77777777" w:rsidR="00E30C5A" w:rsidRPr="00A83F1E" w:rsidRDefault="00E30C5A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Escenarios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E50BE2" w14:textId="77777777" w:rsidR="00E30C5A" w:rsidRPr="00A83F1E" w:rsidRDefault="00E30C5A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Recursos</w:t>
            </w:r>
          </w:p>
        </w:tc>
      </w:tr>
      <w:tr w:rsidR="00E30C5A" w:rsidRPr="00A83F1E" w14:paraId="644E5282" w14:textId="77777777">
        <w:trPr>
          <w:trHeight w:val="250"/>
        </w:trPr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5EB52B" w14:textId="77777777" w:rsidR="00E30C5A" w:rsidRPr="00A83F1E" w:rsidRDefault="00E30C5A" w:rsidP="00E30C5A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Taller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590CC3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Computadora</w:t>
            </w:r>
          </w:p>
          <w:p w14:paraId="4A4B5C05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Audiovisuales </w:t>
            </w:r>
          </w:p>
          <w:p w14:paraId="48161B16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Lecturas</w:t>
            </w:r>
          </w:p>
          <w:p w14:paraId="1319EAB8" w14:textId="77777777" w:rsidR="00F659E8" w:rsidRPr="00A83F1E" w:rsidRDefault="00F659E8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Bibliografía y Mesografía (13), (15), (14), (16), (18)</w:t>
            </w:r>
          </w:p>
        </w:tc>
      </w:tr>
    </w:tbl>
    <w:p w14:paraId="2BC031E0" w14:textId="77777777" w:rsidR="00767CF0" w:rsidRPr="00A83F1E" w:rsidRDefault="00767CF0">
      <w:pPr>
        <w:pStyle w:val="Cuerpo"/>
        <w:widowControl w:val="0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tbl>
      <w:tblPr>
        <w:tblStyle w:val="TableNormal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51"/>
        <w:gridCol w:w="1476"/>
        <w:gridCol w:w="1475"/>
        <w:gridCol w:w="2952"/>
      </w:tblGrid>
      <w:tr w:rsidR="008C5D7A" w:rsidRPr="00A83F1E" w14:paraId="6C08C1D3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462064" w14:textId="77777777" w:rsidR="00405D7B" w:rsidRPr="00A83F1E" w:rsidRDefault="008C5D7A" w:rsidP="00405D7B">
            <w:pPr>
              <w:pStyle w:val="Cuerpo"/>
              <w:spacing w:before="60" w:after="60"/>
              <w:rPr>
                <w:rFonts w:ascii="Arial" w:hAnsi="Arial" w:cs="Arial"/>
                <w:bCs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Unidad 3</w:t>
            </w:r>
            <w:r w:rsidR="00405D7B" w:rsidRPr="00A83F1E">
              <w:rPr>
                <w:sz w:val="22"/>
                <w:szCs w:val="22"/>
                <w:lang w:val="es-MX"/>
              </w:rPr>
              <w:t xml:space="preserve"> </w:t>
            </w:r>
            <w:r w:rsidR="00405D7B"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Abordajes teórico-metodológicos desde los estudios culturales e</w:t>
            </w:r>
          </w:p>
          <w:p w14:paraId="285550C8" w14:textId="77777777" w:rsidR="008C5D7A" w:rsidRPr="00A83F1E" w:rsidRDefault="00405D7B" w:rsidP="00405D7B">
            <w:pPr>
              <w:pStyle w:val="Cuerpo"/>
              <w:spacing w:before="60" w:after="6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 xml:space="preserve">                      identitarios para el diseño</w:t>
            </w:r>
          </w:p>
        </w:tc>
      </w:tr>
      <w:tr w:rsidR="008C5D7A" w:rsidRPr="00A83F1E" w14:paraId="5FDACD68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0AC32" w14:textId="77777777" w:rsidR="008C5D7A" w:rsidRPr="00A83F1E" w:rsidRDefault="008C5D7A" w:rsidP="008C5D7A">
            <w:pPr>
              <w:pStyle w:val="Cuerpo"/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 xml:space="preserve">Objetivo: </w:t>
            </w:r>
            <w:r w:rsidRPr="00A83F1E">
              <w:rPr>
                <w:rFonts w:ascii="Arial" w:hAnsi="Arial" w:cs="Arial"/>
                <w:bCs/>
                <w:sz w:val="22"/>
                <w:szCs w:val="22"/>
                <w:lang w:val="es-MX"/>
              </w:rPr>
              <w:t>Aplicar los modelos de análisis culturales, identitarios,  semióticos de los estudios culturales simbólicos</w:t>
            </w:r>
          </w:p>
        </w:tc>
      </w:tr>
      <w:tr w:rsidR="008C5D7A" w:rsidRPr="00A83F1E" w14:paraId="4CF4F2D8" w14:textId="77777777">
        <w:trPr>
          <w:trHeight w:val="11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7076A" w14:textId="77777777" w:rsidR="008C5D7A" w:rsidRPr="00A83F1E" w:rsidRDefault="008C5D7A" w:rsidP="008C5D7A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Contenidos:</w:t>
            </w:r>
          </w:p>
          <w:p w14:paraId="70B45847" w14:textId="77777777" w:rsidR="008C5D7A" w:rsidRPr="00A83F1E" w:rsidRDefault="008C5D7A" w:rsidP="008C5D7A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3.1 Modelos de análisis culturales e identitarios desde semióticos</w:t>
            </w:r>
          </w:p>
          <w:p w14:paraId="51AB95C7" w14:textId="77777777" w:rsidR="008C5D7A" w:rsidRPr="00A83F1E" w:rsidRDefault="008C5D7A" w:rsidP="008C5D7A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3.2 Fenomenología</w:t>
            </w:r>
          </w:p>
          <w:p w14:paraId="3E9DC20B" w14:textId="77777777" w:rsidR="008C5D7A" w:rsidRPr="00A83F1E" w:rsidRDefault="008C5D7A" w:rsidP="008C5D7A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3.3 Hermenéutica</w:t>
            </w:r>
          </w:p>
          <w:p w14:paraId="4529F62A" w14:textId="77777777" w:rsidR="008C5D7A" w:rsidRPr="00A83F1E" w:rsidRDefault="008C5D7A" w:rsidP="008C5D7A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3.4 Etnografía de los actores</w:t>
            </w:r>
          </w:p>
          <w:p w14:paraId="75D57EBF" w14:textId="77777777" w:rsidR="008C5D7A" w:rsidRPr="00A83F1E" w:rsidRDefault="008C5D7A" w:rsidP="008C5D7A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3.5. Análisis textual</w:t>
            </w:r>
          </w:p>
          <w:p w14:paraId="1A6C6F42" w14:textId="77777777" w:rsidR="008C5D7A" w:rsidRPr="00A83F1E" w:rsidRDefault="008C5D7A" w:rsidP="008C5D7A">
            <w:pPr>
              <w:jc w:val="both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3.6. Interaccionismo simbólico</w:t>
            </w:r>
          </w:p>
        </w:tc>
      </w:tr>
      <w:tr w:rsidR="00767CF0" w:rsidRPr="00A83F1E" w14:paraId="029299B6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152753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M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é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todos, estrategias y recursos educativos</w:t>
            </w:r>
          </w:p>
        </w:tc>
      </w:tr>
      <w:tr w:rsidR="00767CF0" w:rsidRPr="00A83F1E" w14:paraId="6DC711E3" w14:textId="77777777">
        <w:trPr>
          <w:trHeight w:val="250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1F86A6" w14:textId="77777777" w:rsidR="00003D54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Método inductivo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: El asunto estudiado se presenta por medio de casos particulares, para descubrir el principio general que lo rige Método ocasional: Aprovechar la motivación de eventos o acontecimientos del contexto cercano para generar conocimiento.</w:t>
            </w:r>
          </w:p>
          <w:p w14:paraId="4D7D7C9A" w14:textId="77777777" w:rsidR="00003D54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Estrategia: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Organizador previo: Se posibilitará información de tipo introductorio y contextual para el ejercicio el conocimiento y el aprendizaje significativo.</w:t>
            </w:r>
          </w:p>
          <w:p w14:paraId="6221F8CF" w14:textId="77777777" w:rsidR="00003D54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Recursos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: Medios impresos y medios audiovisuales. Distinguir un caso.</w:t>
            </w:r>
          </w:p>
          <w:p w14:paraId="4C53075F" w14:textId="77777777" w:rsidR="00003D54" w:rsidRPr="00A83F1E" w:rsidRDefault="00003D54" w:rsidP="00003D54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Bibliografía y Mesografía (13), (15), (14), (16), (18)</w:t>
            </w:r>
          </w:p>
          <w:p w14:paraId="284EB01D" w14:textId="77777777" w:rsidR="00767CF0" w:rsidRPr="00A83F1E" w:rsidRDefault="00003D54" w:rsidP="00003D54">
            <w:pPr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b/>
                <w:sz w:val="22"/>
                <w:szCs w:val="22"/>
                <w:lang w:val="es-MX"/>
              </w:rPr>
              <w:t>Exposición de los temas</w:t>
            </w: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a través de presentación audiovisual, y retroalimentación a partir de las preguntas de los estudiantes.</w:t>
            </w:r>
          </w:p>
        </w:tc>
      </w:tr>
      <w:tr w:rsidR="00767CF0" w:rsidRPr="00A83F1E" w14:paraId="4CAC6A74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062B01" w14:textId="77777777" w:rsidR="00767CF0" w:rsidRPr="00A83F1E" w:rsidRDefault="00B778E6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Actividades de ense</w:t>
            </w:r>
            <w:r w:rsidRPr="00A83F1E">
              <w:rPr>
                <w:b/>
                <w:bCs/>
                <w:sz w:val="22"/>
                <w:szCs w:val="22"/>
                <w:lang w:val="es-MX"/>
              </w:rPr>
              <w:t>ñ</w:t>
            </w: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anza y de aprendizaje</w:t>
            </w:r>
          </w:p>
        </w:tc>
      </w:tr>
      <w:tr w:rsidR="00767CF0" w:rsidRPr="00A83F1E" w14:paraId="537FF061" w14:textId="77777777">
        <w:trPr>
          <w:trHeight w:val="24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7CBA9C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Inicio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0FBDAE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Desarrollo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EC68DE" w14:textId="77777777" w:rsidR="00767CF0" w:rsidRPr="00A83F1E" w:rsidRDefault="00B778E6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Cierre</w:t>
            </w:r>
          </w:p>
        </w:tc>
      </w:tr>
      <w:tr w:rsidR="00E30C5A" w:rsidRPr="00A83F1E" w14:paraId="51BC47BB" w14:textId="77777777" w:rsidTr="000B2ECD">
        <w:trPr>
          <w:trHeight w:val="4692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358A02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Encuadre: Establecer el alcance de la acción formativa explicitando los objetivos, contenidos y actividades.</w:t>
            </w:r>
          </w:p>
          <w:p w14:paraId="16FC6797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Lectura comentada: Analizar conceptos o situaciones.</w:t>
            </w:r>
          </w:p>
          <w:p w14:paraId="6C1EBEE1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Expositiva: Presentar informaciones, brindar explicaciones.</w:t>
            </w:r>
          </w:p>
          <w:p w14:paraId="728DB253" w14:textId="77777777" w:rsidR="00E30C5A" w:rsidRPr="00A83F1E" w:rsidRDefault="00E30C5A" w:rsidP="00E30C5A">
            <w:pPr>
              <w:pStyle w:val="Cuerpo"/>
              <w:spacing w:before="60" w:after="60"/>
              <w:rPr>
                <w:rFonts w:ascii="Arial" w:eastAsia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>Interrogatorio: Explorar la comprensión de conocimientos mediante preguntas directas, cerradas o abiertas</w:t>
            </w:r>
            <w:r w:rsidR="001530B2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, </w:t>
            </w:r>
            <w:r w:rsidR="001530B2" w:rsidRPr="00A83F1E">
              <w:rPr>
                <w:rFonts w:ascii="Arial" w:hAnsi="Arial" w:cs="Arial"/>
                <w:sz w:val="22"/>
                <w:szCs w:val="22"/>
                <w:lang w:val="es-MX"/>
              </w:rPr>
              <w:t>Para los contenidos</w:t>
            </w:r>
            <w:r w:rsidR="001530B2" w:rsidRPr="00A83F1E">
              <w:rPr>
                <w:rFonts w:ascii="Arial" w:eastAsia="Arial" w:hAnsi="Arial" w:cs="Arial"/>
                <w:sz w:val="22"/>
                <w:szCs w:val="22"/>
                <w:lang w:val="es-MX"/>
              </w:rPr>
              <w:t xml:space="preserve"> 3.1, 3.2, 3.3, 3.4, 3.5, 3.6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FF0C45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Presentación de Casos, exposición por parte de los estudiantes para su análisis</w:t>
            </w:r>
          </w:p>
          <w:p w14:paraId="13867F1F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Vídeoforo: Presentar información audiovisual para promover el debate de ideas.</w:t>
            </w:r>
          </w:p>
          <w:p w14:paraId="29C789C0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Diálogos simultáneos: Promover la participación grupal mediante la conversación en pares y el intercambio de </w:t>
            </w:r>
            <w:r w:rsidR="001530B2" w:rsidRPr="00A83F1E">
              <w:rPr>
                <w:rFonts w:ascii="Arial" w:hAnsi="Arial" w:cs="Arial"/>
                <w:sz w:val="22"/>
                <w:szCs w:val="22"/>
                <w:lang w:val="es-MX"/>
              </w:rPr>
              <w:t>ideas. Para los contenidos 3.2 3.3 3.4 3.5</w:t>
            </w:r>
          </w:p>
          <w:p w14:paraId="66FC5B25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4196D2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Preguntas intercaladas: Mantienen la atención y favorecen la práctica, la retención y la obtención de información relevante</w:t>
            </w:r>
            <w:r w:rsidR="00CF1CF5">
              <w:rPr>
                <w:rFonts w:ascii="Arial" w:hAnsi="Arial" w:cs="Arial"/>
                <w:sz w:val="22"/>
                <w:szCs w:val="22"/>
                <w:lang w:val="es-MX"/>
              </w:rPr>
              <w:t xml:space="preserve"> de 3.1</w:t>
            </w:r>
          </w:p>
          <w:p w14:paraId="4143E436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6496B113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Estrategia de interacción desde el ámbito del diseño (que corresponda) para atender un caso del contexto identificado.</w:t>
            </w:r>
          </w:p>
          <w:p w14:paraId="04140E5B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14:paraId="1077747B" w14:textId="77777777" w:rsidR="00E30C5A" w:rsidRPr="00A83F1E" w:rsidRDefault="00326E92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Uso de estructuras textuales: Organizaciones retóricas de un discurso oral o escrito, que influyen en su comprensión y recuerdo.</w:t>
            </w:r>
            <w:r w:rsidR="001530B2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 </w:t>
            </w:r>
            <w:r w:rsidR="00B20749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3.2 3.3 3.4 3.5, </w:t>
            </w:r>
            <w:r w:rsidR="001530B2"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3.6 </w:t>
            </w:r>
          </w:p>
        </w:tc>
      </w:tr>
      <w:tr w:rsidR="00E30C5A" w:rsidRPr="00A83F1E" w14:paraId="5815BFEB" w14:textId="77777777">
        <w:trPr>
          <w:trHeight w:val="243"/>
        </w:trPr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18C1DA" w14:textId="77777777" w:rsidR="00E30C5A" w:rsidRPr="00A83F1E" w:rsidRDefault="00F659E8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6 HP</w:t>
            </w:r>
          </w:p>
        </w:tc>
        <w:tc>
          <w:tcPr>
            <w:tcW w:w="29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197C5" w14:textId="77777777" w:rsidR="00E30C5A" w:rsidRPr="00A83F1E" w:rsidRDefault="00F659E8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8 HP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B836AA" w14:textId="77777777" w:rsidR="00E30C5A" w:rsidRPr="00A83F1E" w:rsidRDefault="00F659E8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8 HP</w:t>
            </w:r>
          </w:p>
        </w:tc>
      </w:tr>
      <w:tr w:rsidR="00E30C5A" w:rsidRPr="00A83F1E" w14:paraId="5837F57E" w14:textId="77777777">
        <w:trPr>
          <w:trHeight w:val="243"/>
        </w:trPr>
        <w:tc>
          <w:tcPr>
            <w:tcW w:w="8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081FF" w14:textId="77777777" w:rsidR="00E30C5A" w:rsidRPr="00A83F1E" w:rsidRDefault="00E30C5A" w:rsidP="00E30C5A">
            <w:pPr>
              <w:pStyle w:val="Cuerpo"/>
              <w:spacing w:before="60" w:after="60"/>
              <w:jc w:val="both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Escenarios y recursos para el aprendizaje (uso del alumno)</w:t>
            </w:r>
          </w:p>
        </w:tc>
      </w:tr>
      <w:tr w:rsidR="00E30C5A" w:rsidRPr="00A83F1E" w14:paraId="153FB4AF" w14:textId="77777777">
        <w:trPr>
          <w:trHeight w:val="243"/>
        </w:trPr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D1C527" w14:textId="77777777" w:rsidR="00E30C5A" w:rsidRPr="00A83F1E" w:rsidRDefault="00E30C5A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Escenarios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8555F8" w14:textId="77777777" w:rsidR="00E30C5A" w:rsidRPr="00A83F1E" w:rsidRDefault="00E30C5A" w:rsidP="00E30C5A">
            <w:pPr>
              <w:pStyle w:val="Cuerpo"/>
              <w:spacing w:before="60" w:after="60"/>
              <w:jc w:val="center"/>
              <w:rPr>
                <w:sz w:val="22"/>
                <w:szCs w:val="22"/>
                <w:lang w:val="es-MX"/>
              </w:rPr>
            </w:pPr>
            <w:r w:rsidRPr="00A83F1E">
              <w:rPr>
                <w:rFonts w:ascii="Arial"/>
                <w:b/>
                <w:bCs/>
                <w:sz w:val="22"/>
                <w:szCs w:val="22"/>
                <w:lang w:val="es-MX"/>
              </w:rPr>
              <w:t>Recursos</w:t>
            </w:r>
          </w:p>
        </w:tc>
      </w:tr>
      <w:tr w:rsidR="00E30C5A" w:rsidRPr="00A83F1E" w14:paraId="6D0A3043" w14:textId="77777777">
        <w:trPr>
          <w:trHeight w:val="250"/>
        </w:trPr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0349C8" w14:textId="77777777" w:rsidR="00E30C5A" w:rsidRPr="00A83F1E" w:rsidRDefault="00E30C5A" w:rsidP="00E30C5A">
            <w:pPr>
              <w:jc w:val="center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Taller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325DF0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Computadora</w:t>
            </w:r>
          </w:p>
          <w:p w14:paraId="444AA9B0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 xml:space="preserve">Audiovisuales </w:t>
            </w:r>
          </w:p>
          <w:p w14:paraId="7F5C952F" w14:textId="77777777" w:rsidR="00E30C5A" w:rsidRPr="00A83F1E" w:rsidRDefault="00E30C5A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Lecturas</w:t>
            </w:r>
          </w:p>
          <w:p w14:paraId="1DD41A85" w14:textId="77777777" w:rsidR="00773442" w:rsidRPr="00A83F1E" w:rsidRDefault="00773442" w:rsidP="00E30C5A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83F1E">
              <w:rPr>
                <w:rFonts w:ascii="Arial" w:hAnsi="Arial" w:cs="Arial"/>
                <w:sz w:val="22"/>
                <w:szCs w:val="22"/>
                <w:lang w:val="es-MX"/>
              </w:rPr>
              <w:t>Bibliografía y Mesografía (13), (15), (14), (16), (18)</w:t>
            </w:r>
          </w:p>
        </w:tc>
      </w:tr>
    </w:tbl>
    <w:p w14:paraId="3AEA7346" w14:textId="77777777" w:rsidR="00767CF0" w:rsidRPr="00A83F1E" w:rsidRDefault="00767CF0">
      <w:pPr>
        <w:pStyle w:val="Cuerpo"/>
        <w:rPr>
          <w:rFonts w:ascii="Arial" w:eastAsia="Arial" w:hAnsi="Arial" w:cs="Arial"/>
          <w:b/>
          <w:bCs/>
          <w:sz w:val="22"/>
          <w:szCs w:val="22"/>
          <w:lang w:val="es-MX"/>
        </w:rPr>
      </w:pPr>
    </w:p>
    <w:p w14:paraId="05A6DAB1" w14:textId="77777777" w:rsidR="00C41F07" w:rsidRDefault="00C41F07">
      <w:pPr>
        <w:pStyle w:val="Cuerpo"/>
        <w:spacing w:before="60" w:after="60"/>
        <w:jc w:val="both"/>
        <w:rPr>
          <w:rFonts w:ascii="Arial"/>
          <w:b/>
          <w:bCs/>
          <w:sz w:val="22"/>
          <w:szCs w:val="22"/>
          <w:lang w:val="es-MX"/>
        </w:rPr>
      </w:pPr>
    </w:p>
    <w:p w14:paraId="4F5524DD" w14:textId="77777777" w:rsidR="00767CF0" w:rsidRPr="00A83F1E" w:rsidRDefault="00B778E6">
      <w:pPr>
        <w:pStyle w:val="Cuerpo"/>
        <w:spacing w:before="60" w:after="60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VII. Acervo bibliogr</w:t>
      </w:r>
      <w:r w:rsidRPr="00A83F1E">
        <w:rPr>
          <w:b/>
          <w:bCs/>
          <w:sz w:val="22"/>
          <w:szCs w:val="22"/>
          <w:lang w:val="es-MX"/>
        </w:rPr>
        <w:t>á</w:t>
      </w:r>
      <w:r w:rsidRPr="00A83F1E">
        <w:rPr>
          <w:rFonts w:ascii="Arial"/>
          <w:b/>
          <w:bCs/>
          <w:sz w:val="22"/>
          <w:szCs w:val="22"/>
          <w:lang w:val="es-MX"/>
        </w:rPr>
        <w:t xml:space="preserve">fico </w:t>
      </w:r>
    </w:p>
    <w:p w14:paraId="1074035C" w14:textId="77777777" w:rsidR="00894A14" w:rsidRPr="00A83F1E" w:rsidRDefault="00894A14" w:rsidP="00894A14">
      <w:pPr>
        <w:pStyle w:val="Cuerpo"/>
        <w:spacing w:before="120" w:after="120"/>
        <w:jc w:val="both"/>
        <w:rPr>
          <w:rFonts w:ascii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>Básico:</w:t>
      </w:r>
    </w:p>
    <w:p w14:paraId="4DB1A86D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Clifford, J. (2001), Sobre la autoridad etnográfica”, en: Clifford, J., Dilemas de la cultura. Antropología, literatura y arte en la perspectiva posmoderna. Barcelona. GEDISA,  pp. 39-77. </w:t>
      </w:r>
    </w:p>
    <w:p w14:paraId="33974CCB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Cuenca, J.M &amp; López, I. (2014), El patrimonio y las personas: símbolos e identidad</w:t>
      </w:r>
      <w:r w:rsidR="00515E6D" w:rsidRPr="00A83F1E">
        <w:rPr>
          <w:rFonts w:ascii="Arial" w:hAnsi="Arial" w:cs="Arial"/>
          <w:bCs/>
          <w:sz w:val="22"/>
          <w:szCs w:val="22"/>
          <w:lang w:val="es-MX"/>
        </w:rPr>
        <w:t xml:space="preserve"> </w:t>
      </w:r>
      <w:r w:rsidRPr="00A83F1E">
        <w:rPr>
          <w:rFonts w:ascii="Arial" w:hAnsi="Arial" w:cs="Arial"/>
          <w:bCs/>
          <w:sz w:val="22"/>
          <w:szCs w:val="22"/>
          <w:lang w:val="es-MX"/>
        </w:rPr>
        <w:t>cultural como elementos claves para la educación. En Fontal, O., Ibáñez, A. y Martín,L. (coords.), Actas del II Congreso Internacional de Educación Patrimonial. MECD-OEPE,Madrid.</w:t>
      </w:r>
    </w:p>
    <w:p w14:paraId="4E69D080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Gary, K. (2013), “El diseño de la investigación social: La inferencia científica en los estudios”. 2 ed. Barcelona, España: Alianza.</w:t>
      </w:r>
    </w:p>
    <w:p w14:paraId="4C70A6A6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Geertz, C. (1995), “Descripción densa: hacia una teoría interpretativa de la cultura”. En: C. Geertz. La interpretación de las culturas. Barcelona. Gedisa, pp. 19-40.</w:t>
      </w:r>
    </w:p>
    <w:p w14:paraId="18B61A94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Gímenez, G. (2000), “Materiales para una teoría de las identidades sociales”. 1 ed. México: Plaza y Valdés.</w:t>
      </w:r>
    </w:p>
    <w:p w14:paraId="1D26654D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Giménez, G. (2009), “Identidades Sociales” </w:t>
      </w:r>
      <w:r w:rsidR="009B5AD7" w:rsidRPr="00A83F1E">
        <w:rPr>
          <w:rFonts w:ascii="Arial" w:hAnsi="Arial" w:cs="Arial"/>
          <w:bCs/>
          <w:sz w:val="22"/>
          <w:szCs w:val="22"/>
          <w:lang w:val="es-MX"/>
        </w:rPr>
        <w:t>México:</w:t>
      </w: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 Consejo Nacional para la Cultura y las Artes, Instituto Mexiquense de Cultura </w:t>
      </w:r>
    </w:p>
    <w:p w14:paraId="65090407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Gilberto G. 2010 La Sociología hoy: debates contemporáneos sobre cultura, individualidad y representaciones sociales México editor; Guy Bajoit</w:t>
      </w:r>
    </w:p>
    <w:p w14:paraId="25EC5E35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Guerreiro, L. (2016), “Approval of the Resolution governing the ethics of research in social sciences, the. Ciência &amp; Saúde Coletiva”, 21(8), pp. 2619-2629.</w:t>
      </w:r>
    </w:p>
    <w:p w14:paraId="77E6CCAD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Jeffrey, A. (2000), “Sociología cultural. Formas de clasificación en las sociedades complejas”. 1 ed. Madrid: Anthropos y FLACSO.</w:t>
      </w:r>
    </w:p>
    <w:p w14:paraId="6C46F63E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Rey, P. R. (2013)</w:t>
      </w:r>
      <w:r w:rsidR="009B5AD7" w:rsidRPr="00A83F1E">
        <w:rPr>
          <w:rFonts w:ascii="Arial" w:hAnsi="Arial" w:cs="Arial"/>
          <w:bCs/>
          <w:sz w:val="22"/>
          <w:szCs w:val="22"/>
          <w:lang w:val="es-MX"/>
        </w:rPr>
        <w:t>,” Trabajos</w:t>
      </w: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 de </w:t>
      </w:r>
      <w:r w:rsidR="00515E6D" w:rsidRPr="00A83F1E">
        <w:rPr>
          <w:rFonts w:ascii="Arial" w:hAnsi="Arial" w:cs="Arial"/>
          <w:bCs/>
          <w:sz w:val="22"/>
          <w:szCs w:val="22"/>
          <w:lang w:val="es-MX"/>
        </w:rPr>
        <w:t>investigación</w:t>
      </w: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 de vanguardia”. 1 ed. México: ACCI.</w:t>
      </w:r>
    </w:p>
    <w:p w14:paraId="796189DA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Szurmuk, M. (2009), “Diccionario de Estudios Culturales Latinoamericanos”. México: Instituto Mora y Siglo XXI Editores.</w:t>
      </w:r>
    </w:p>
    <w:p w14:paraId="2DF26E9A" w14:textId="77777777" w:rsidR="00BB5469" w:rsidRPr="00A83F1E" w:rsidRDefault="00894A14" w:rsidP="000B2ECD">
      <w:pPr>
        <w:pStyle w:val="Cuerpo"/>
        <w:numPr>
          <w:ilvl w:val="0"/>
          <w:numId w:val="1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before="120" w:after="120"/>
        <w:ind w:left="993" w:hanging="513"/>
        <w:jc w:val="both"/>
        <w:rPr>
          <w:rFonts w:ascii="AGaramondPro-Regular" w:hAnsi="AGaramondPro-Regular" w:cs="AGaramondPro-Regular"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Villoro, L. (2002), “Estado plural, pluralidad de culturas”. México: Paidós.Giménez</w:t>
      </w:r>
    </w:p>
    <w:p w14:paraId="4889CDE8" w14:textId="77777777" w:rsidR="00BB5469" w:rsidRPr="00C41F07" w:rsidRDefault="00BB5469" w:rsidP="000B2ECD">
      <w:pPr>
        <w:pStyle w:val="Cuerpo"/>
        <w:numPr>
          <w:ilvl w:val="0"/>
          <w:numId w:val="1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before="120" w:after="120"/>
        <w:ind w:left="993" w:hanging="513"/>
        <w:jc w:val="both"/>
        <w:rPr>
          <w:rFonts w:ascii="Arial" w:hAnsi="Arial" w:cs="Arial"/>
          <w:sz w:val="22"/>
          <w:szCs w:val="22"/>
          <w:lang w:val="es-MX"/>
        </w:rPr>
      </w:pPr>
      <w:r w:rsidRPr="00C41F07">
        <w:rPr>
          <w:rFonts w:ascii="Arial" w:hAnsi="Arial" w:cs="Arial"/>
          <w:sz w:val="22"/>
          <w:szCs w:val="22"/>
          <w:lang w:val="es-MX"/>
        </w:rPr>
        <w:t>García Chávez</w:t>
      </w:r>
      <w:r w:rsidRPr="00C41F07">
        <w:rPr>
          <w:rFonts w:ascii="Arial" w:hAnsi="Arial" w:cs="Arial"/>
          <w:bCs/>
          <w:sz w:val="22"/>
          <w:szCs w:val="22"/>
          <w:lang w:val="es-MX"/>
        </w:rPr>
        <w:t xml:space="preserve"> </w:t>
      </w:r>
      <w:r w:rsidRPr="00C41F07">
        <w:rPr>
          <w:rFonts w:ascii="Arial" w:hAnsi="Arial" w:cs="Arial"/>
          <w:sz w:val="22"/>
          <w:szCs w:val="22"/>
          <w:lang w:val="es-MX"/>
        </w:rPr>
        <w:t xml:space="preserve">Cynthia </w:t>
      </w:r>
      <w:r w:rsidRPr="00C41F07">
        <w:rPr>
          <w:rFonts w:ascii="Arial" w:hAnsi="Arial" w:cs="Arial"/>
          <w:bCs/>
          <w:sz w:val="22"/>
          <w:szCs w:val="22"/>
          <w:lang w:val="es-MX"/>
        </w:rPr>
        <w:t xml:space="preserve">NIERIKA. </w:t>
      </w:r>
      <w:r w:rsidRPr="00C41F07">
        <w:rPr>
          <w:rFonts w:ascii="Arial" w:hAnsi="Arial" w:cs="Arial"/>
          <w:sz w:val="22"/>
          <w:szCs w:val="22"/>
          <w:lang w:val="es-MX"/>
        </w:rPr>
        <w:t>Registro sistémico de la iconografía wixarika para la síntesis de recursos gráficos. Tesis de Maestría FAD-UAEM. México</w:t>
      </w:r>
    </w:p>
    <w:p w14:paraId="69AD0D74" w14:textId="77777777" w:rsidR="00894A14" w:rsidRPr="00A83F1E" w:rsidRDefault="00894A14" w:rsidP="000B2ECD">
      <w:pPr>
        <w:pStyle w:val="Cuerpo"/>
        <w:spacing w:before="120" w:after="120"/>
        <w:ind w:left="993" w:hanging="513"/>
        <w:jc w:val="both"/>
        <w:rPr>
          <w:rFonts w:ascii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 xml:space="preserve">Hemerografía </w:t>
      </w:r>
    </w:p>
    <w:p w14:paraId="2EEA029E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Cuenca, J.M &amp; López, I. (2014), El patrimonio y las personas: símbolos e identidad cultural como elementos claves para la educación. En Fontal, O., Ibáñez, A. y Martín,L. (coords.), Actas del II Congreso Internacional de Educación Patrimonial. MECD-OEPE,Madrid.</w:t>
      </w:r>
    </w:p>
    <w:p w14:paraId="6D20604F" w14:textId="77777777" w:rsidR="00C41F07" w:rsidRDefault="00C41F07" w:rsidP="000B2ECD">
      <w:pPr>
        <w:pStyle w:val="Cuerpo"/>
        <w:spacing w:before="120" w:after="120"/>
        <w:ind w:left="993" w:hanging="513"/>
        <w:jc w:val="both"/>
        <w:rPr>
          <w:rFonts w:ascii="Arial" w:hAnsi="Arial" w:cs="Arial"/>
          <w:b/>
          <w:bCs/>
          <w:sz w:val="22"/>
          <w:szCs w:val="22"/>
          <w:lang w:val="es-MX"/>
        </w:rPr>
      </w:pPr>
    </w:p>
    <w:p w14:paraId="62733B51" w14:textId="77777777" w:rsidR="00894A14" w:rsidRPr="00A83F1E" w:rsidRDefault="00894A14" w:rsidP="000B2ECD">
      <w:pPr>
        <w:pStyle w:val="Cuerpo"/>
        <w:spacing w:before="120" w:after="120"/>
        <w:ind w:left="993" w:hanging="513"/>
        <w:jc w:val="both"/>
        <w:rPr>
          <w:rFonts w:ascii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>Mesografia</w:t>
      </w:r>
    </w:p>
    <w:p w14:paraId="0F480B45" w14:textId="77777777" w:rsidR="00C41F07" w:rsidRDefault="00B04640" w:rsidP="000B2ECD">
      <w:pPr>
        <w:pStyle w:val="Prrafodelista"/>
        <w:numPr>
          <w:ilvl w:val="0"/>
          <w:numId w:val="15"/>
        </w:numPr>
        <w:ind w:left="993" w:hanging="513"/>
        <w:rPr>
          <w:rFonts w:ascii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sz w:val="22"/>
          <w:szCs w:val="22"/>
          <w:lang w:val="es-MX"/>
        </w:rPr>
        <w:t>Andreas Pickel (2018) “La cultura como sistema semiótico: una redefinición de la idea de cultura desde la perspec</w:t>
      </w:r>
      <w:r w:rsidR="00C41F07">
        <w:rPr>
          <w:rFonts w:ascii="Arial" w:hAnsi="Arial" w:cs="Arial"/>
          <w:sz w:val="22"/>
          <w:szCs w:val="22"/>
          <w:lang w:val="es-MX"/>
        </w:rPr>
        <w:t>tiva sistemista” Revista Cultur</w:t>
      </w:r>
    </w:p>
    <w:p w14:paraId="79B77D0C" w14:textId="59E50425" w:rsidR="00B04640" w:rsidRPr="00A83F1E" w:rsidRDefault="00B04640" w:rsidP="000B2ECD">
      <w:pPr>
        <w:pStyle w:val="Prrafodelista"/>
        <w:numPr>
          <w:ilvl w:val="0"/>
          <w:numId w:val="15"/>
        </w:numPr>
        <w:ind w:left="993" w:hanging="513"/>
        <w:rPr>
          <w:rFonts w:ascii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sz w:val="22"/>
          <w:szCs w:val="22"/>
          <w:lang w:val="es-MX"/>
        </w:rPr>
        <w:t>Representaciones Sociales Septiembre Año 13, Núm. 25. P 9 a 47 Ed. UNAM. En linea http://www.revistas.unam.mx/index.php/crs/article/view/67005/58974</w:t>
      </w:r>
    </w:p>
    <w:p w14:paraId="0F452169" w14:textId="77777777" w:rsidR="00BB5469" w:rsidRPr="00A83F1E" w:rsidRDefault="00BB5469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Cid J. A (2002) El estudio de los objetos y la semiótica, Cuicuilco Mayo- Agosto vol. 9 no 25 ENAH Cd de México. En línea: </w:t>
      </w:r>
      <w:hyperlink r:id="rId12" w:history="1">
        <w:r w:rsidRPr="00A83F1E">
          <w:rPr>
            <w:rStyle w:val="Hipervnculo"/>
            <w:rFonts w:ascii="Arial" w:hAnsi="Arial" w:cs="Arial"/>
            <w:bCs/>
            <w:sz w:val="22"/>
            <w:szCs w:val="22"/>
            <w:lang w:val="es-MX"/>
          </w:rPr>
          <w:t>https://www.redalyc.org/pdf/351/35102511.pdf</w:t>
        </w:r>
      </w:hyperlink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 </w:t>
      </w:r>
    </w:p>
    <w:p w14:paraId="6A1F69EC" w14:textId="77777777" w:rsidR="00894A14" w:rsidRPr="00A83F1E" w:rsidRDefault="00894A14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 xml:space="preserve">Giménez, G. (2007), “La cultura como identidad la identidad como cultura”, [En línea] </w:t>
      </w:r>
      <w:hyperlink r:id="rId13" w:history="1">
        <w:r w:rsidR="00B04640" w:rsidRPr="00A83F1E">
          <w:rPr>
            <w:rStyle w:val="Hipervnculo"/>
            <w:rFonts w:ascii="Arial" w:hAnsi="Arial" w:cs="Arial"/>
            <w:bCs/>
            <w:sz w:val="22"/>
            <w:szCs w:val="22"/>
            <w:lang w:val="es-MX"/>
          </w:rPr>
          <w:t>https://perio.unlp.edu.ar/teorias2/textos/articulos/gimenez.pdf</w:t>
        </w:r>
      </w:hyperlink>
    </w:p>
    <w:p w14:paraId="522F6617" w14:textId="77777777" w:rsidR="00B04640" w:rsidRPr="00A83F1E" w:rsidRDefault="00B04640" w:rsidP="000B2ECD">
      <w:pPr>
        <w:pStyle w:val="Cuerpo"/>
        <w:numPr>
          <w:ilvl w:val="0"/>
          <w:numId w:val="15"/>
        </w:numPr>
        <w:spacing w:before="120" w:after="120"/>
        <w:ind w:left="993" w:hanging="513"/>
        <w:jc w:val="both"/>
        <w:rPr>
          <w:rFonts w:ascii="Arial" w:hAnsi="Arial" w:cs="Arial"/>
          <w:bCs/>
          <w:sz w:val="22"/>
          <w:szCs w:val="22"/>
          <w:lang w:val="es-MX"/>
        </w:rPr>
      </w:pPr>
      <w:r w:rsidRPr="00A83F1E">
        <w:rPr>
          <w:rFonts w:ascii="Arial" w:hAnsi="Arial" w:cs="Arial"/>
          <w:bCs/>
          <w:sz w:val="22"/>
          <w:szCs w:val="22"/>
          <w:lang w:val="es-MX"/>
        </w:rPr>
        <w:t>ROMERO B. J.C. (2015) “Revisión al Diseño Industrial en el Centro de México y los Factores que Definen su Identidad” Tesis de Maestria ED. UAEM. En línea: http://ri.uaemex.mx/handle/20.500.11799/49983</w:t>
      </w:r>
    </w:p>
    <w:p w14:paraId="7F6C54A5" w14:textId="77777777" w:rsidR="00894A14" w:rsidRPr="00A83F1E" w:rsidRDefault="00894A14" w:rsidP="000B2ECD">
      <w:pPr>
        <w:pStyle w:val="Cuerpo"/>
        <w:spacing w:before="120" w:after="120"/>
        <w:ind w:left="993" w:hanging="513"/>
        <w:jc w:val="both"/>
        <w:rPr>
          <w:rFonts w:ascii="Arial" w:eastAsia="Arial" w:hAnsi="Arial" w:cs="Arial"/>
          <w:b/>
          <w:bCs/>
          <w:sz w:val="22"/>
          <w:szCs w:val="22"/>
          <w:lang w:val="es-MX"/>
        </w:rPr>
      </w:pPr>
      <w:r w:rsidRPr="00A83F1E">
        <w:rPr>
          <w:rFonts w:ascii="Arial" w:hAnsi="Arial" w:cs="Arial"/>
          <w:b/>
          <w:bCs/>
          <w:sz w:val="22"/>
          <w:szCs w:val="22"/>
          <w:lang w:val="es-MX"/>
        </w:rPr>
        <w:t>Complementari</w:t>
      </w:r>
      <w:r w:rsidR="00BB5469" w:rsidRPr="00A83F1E">
        <w:rPr>
          <w:rFonts w:ascii="Arial" w:hAnsi="Arial" w:cs="Arial"/>
          <w:b/>
          <w:bCs/>
          <w:sz w:val="22"/>
          <w:szCs w:val="22"/>
          <w:lang w:val="es-MX"/>
        </w:rPr>
        <w:t>a</w:t>
      </w:r>
      <w:r w:rsidRPr="00A83F1E">
        <w:rPr>
          <w:rFonts w:ascii="Arial" w:hAnsi="Arial" w:cs="Arial"/>
          <w:b/>
          <w:bCs/>
          <w:sz w:val="22"/>
          <w:szCs w:val="22"/>
          <w:lang w:val="es-MX"/>
        </w:rPr>
        <w:t>:</w:t>
      </w:r>
    </w:p>
    <w:p w14:paraId="79F84B67" w14:textId="77777777" w:rsidR="00767CF0" w:rsidRPr="00A83F1E" w:rsidRDefault="00894A14" w:rsidP="000B2ECD">
      <w:pPr>
        <w:pStyle w:val="Bibliografa"/>
        <w:numPr>
          <w:ilvl w:val="0"/>
          <w:numId w:val="15"/>
        </w:numPr>
        <w:spacing w:after="120" w:line="360" w:lineRule="auto"/>
        <w:ind w:left="993" w:hanging="513"/>
        <w:jc w:val="both"/>
        <w:rPr>
          <w:rFonts w:ascii="Arial" w:eastAsia="Arial" w:hAnsi="Arial" w:cs="Arial"/>
          <w:sz w:val="22"/>
          <w:szCs w:val="22"/>
          <w:lang w:val="es-MX"/>
        </w:rPr>
      </w:pPr>
      <w:r w:rsidRPr="00A83F1E">
        <w:rPr>
          <w:rFonts w:ascii="Arial" w:hAnsi="Arial" w:cs="Arial"/>
          <w:noProof/>
          <w:sz w:val="22"/>
          <w:szCs w:val="22"/>
          <w:lang w:val="es-MX"/>
        </w:rPr>
        <w:t>Rey, P. R. (2013), ”Trabajos de investigacion de vanguardia”. 1 ed. México: ACCI.</w:t>
      </w:r>
    </w:p>
    <w:p w14:paraId="4571AC39" w14:textId="77777777" w:rsidR="00767CF0" w:rsidRPr="00A83F1E" w:rsidRDefault="00B778E6" w:rsidP="00262A94">
      <w:pPr>
        <w:pStyle w:val="Cuerpo"/>
        <w:spacing w:after="120"/>
        <w:rPr>
          <w:sz w:val="22"/>
          <w:szCs w:val="22"/>
          <w:lang w:val="es-MX"/>
        </w:rPr>
        <w:sectPr w:rsidR="00767CF0" w:rsidRPr="00A83F1E" w:rsidSect="007612EE">
          <w:headerReference w:type="default" r:id="rId14"/>
          <w:footerReference w:type="default" r:id="rId15"/>
          <w:pgSz w:w="12240" w:h="15840"/>
          <w:pgMar w:top="1418" w:right="1701" w:bottom="1418" w:left="1701" w:header="709" w:footer="709" w:gutter="0"/>
          <w:cols w:space="720"/>
          <w:vAlign w:val="center"/>
        </w:sectPr>
      </w:pPr>
      <w:r w:rsidRPr="00A83F1E">
        <w:rPr>
          <w:rFonts w:ascii="Arial" w:eastAsia="Arial" w:hAnsi="Arial" w:cs="Arial"/>
          <w:sz w:val="22"/>
          <w:szCs w:val="22"/>
          <w:lang w:val="es-MX"/>
        </w:rPr>
        <w:br w:type="page"/>
      </w:r>
    </w:p>
    <w:p w14:paraId="34E8DFA6" w14:textId="77777777" w:rsidR="00FB6282" w:rsidRPr="00A83F1E" w:rsidRDefault="00B778E6">
      <w:pPr>
        <w:pStyle w:val="Cuerpo"/>
        <w:spacing w:before="120" w:after="120" w:line="360" w:lineRule="auto"/>
        <w:jc w:val="both"/>
        <w:rPr>
          <w:rFonts w:ascii="Arial"/>
          <w:b/>
          <w:bCs/>
          <w:sz w:val="22"/>
          <w:szCs w:val="22"/>
          <w:lang w:val="es-MX"/>
        </w:rPr>
      </w:pPr>
      <w:r w:rsidRPr="00A83F1E">
        <w:rPr>
          <w:rFonts w:ascii="Arial"/>
          <w:b/>
          <w:bCs/>
          <w:sz w:val="22"/>
          <w:szCs w:val="22"/>
          <w:lang w:val="es-MX"/>
        </w:rPr>
        <w:t>VIII. Mapa</w:t>
      </w:r>
      <w:r w:rsidR="00FB6282" w:rsidRPr="00A83F1E">
        <w:rPr>
          <w:rFonts w:ascii="Arial"/>
          <w:b/>
          <w:bCs/>
          <w:sz w:val="22"/>
          <w:szCs w:val="22"/>
          <w:lang w:val="es-MX"/>
        </w:rPr>
        <w:t>s</w:t>
      </w:r>
      <w:r w:rsidRPr="00A83F1E">
        <w:rPr>
          <w:rFonts w:ascii="Arial"/>
          <w:b/>
          <w:bCs/>
          <w:sz w:val="22"/>
          <w:szCs w:val="22"/>
          <w:lang w:val="es-MX"/>
        </w:rPr>
        <w:t xml:space="preserve"> curricular</w:t>
      </w:r>
      <w:r w:rsidR="00FB6282" w:rsidRPr="00A83F1E">
        <w:rPr>
          <w:rFonts w:ascii="Arial"/>
          <w:b/>
          <w:bCs/>
          <w:sz w:val="22"/>
          <w:szCs w:val="22"/>
          <w:lang w:val="es-MX"/>
        </w:rPr>
        <w:t>es</w:t>
      </w:r>
    </w:p>
    <w:p w14:paraId="64D8AE15" w14:textId="5798A4F4" w:rsidR="00767CF0" w:rsidRPr="00A83F1E" w:rsidRDefault="001B583E">
      <w:pPr>
        <w:pStyle w:val="Cuerpo"/>
        <w:spacing w:before="120" w:after="120" w:line="360" w:lineRule="auto"/>
        <w:jc w:val="both"/>
        <w:rPr>
          <w:rFonts w:ascii="Arial"/>
          <w:b/>
          <w:bCs/>
          <w:sz w:val="22"/>
          <w:szCs w:val="22"/>
          <w:lang w:val="es-MX"/>
        </w:rPr>
      </w:pPr>
      <w:r>
        <w:rPr>
          <w:noProof/>
          <w:sz w:val="22"/>
          <w:szCs w:val="22"/>
          <w:lang w:val="es-MX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9F633D4" wp14:editId="15CAA951">
                <wp:simplePos x="0" y="0"/>
                <wp:positionH relativeFrom="column">
                  <wp:posOffset>4314825</wp:posOffset>
                </wp:positionH>
                <wp:positionV relativeFrom="paragraph">
                  <wp:posOffset>4258310</wp:posOffset>
                </wp:positionV>
                <wp:extent cx="197485" cy="167640"/>
                <wp:effectExtent l="38100" t="19050" r="12065" b="80010"/>
                <wp:wrapNone/>
                <wp:docPr id="15" name="Flecha abaj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485" cy="167640"/>
                        </a:xfrm>
                        <a:prstGeom prst="downArrow">
                          <a:avLst/>
                        </a:prstGeom>
                        <a:solidFill>
                          <a:srgbClr val="FFFF00"/>
                        </a:solidFill>
                        <a:ln w="12700" cap="flat">
                          <a:noFill/>
                          <a:miter lim="400000"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</a:effectLst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 rot="0" spcFirstLastPara="1" vertOverflow="overflow" horzOverflow="overflow" vert="horz" wrap="square" lIns="50800" tIns="50800" rIns="50800" bIns="50800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7F6DE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Flecha abajo 15" o:spid="_x0000_s1026" type="#_x0000_t67" style="position:absolute;margin-left:339.75pt;margin-top:335.3pt;width:15.55pt;height:13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" adj="10800" fillcolor="yellow" stroked="f" strokeweight="1pt">
                <v:stroke miterlimit="4"/>
                <v:shadow on="t" color="black" opacity=".5" origin=",.5" offset="0"/>
                <v:textbox style="mso-fit-shape-to-text:t" inset="4pt,4pt,4pt,4pt"/>
              </v:shape>
            </w:pict>
          </mc:Fallback>
        </mc:AlternateContent>
      </w:r>
      <w:r w:rsidR="002C0EB0" w:rsidRPr="00A83F1E">
        <w:rPr>
          <w:rFonts w:ascii="Arial"/>
          <w:b/>
          <w:bCs/>
          <w:sz w:val="22"/>
          <w:szCs w:val="22"/>
          <w:lang w:val="es-MX"/>
        </w:rPr>
        <w:t xml:space="preserve"> </w:t>
      </w:r>
      <w:r w:rsidR="002C0EB0" w:rsidRPr="00A83F1E">
        <w:rPr>
          <w:rFonts w:ascii="Arial"/>
          <w:b/>
          <w:bCs/>
          <w:noProof/>
          <w:sz w:val="22"/>
          <w:szCs w:val="22"/>
          <w:lang w:val="es-MX"/>
        </w:rPr>
        <w:drawing>
          <wp:inline distT="0" distB="0" distL="0" distR="0" wp14:anchorId="39A61E33" wp14:editId="34E14CC4">
            <wp:extent cx="5971540" cy="3859721"/>
            <wp:effectExtent l="0" t="0" r="0" b="762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3859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9B401B" w14:textId="4AE53E6C" w:rsidR="00B65F02" w:rsidRPr="00A83F1E" w:rsidRDefault="00B65F02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A83F1E">
        <w:rPr>
          <w:noProof/>
          <w:sz w:val="22"/>
          <w:szCs w:val="22"/>
          <w:lang w:val="es-MX"/>
        </w:rPr>
        <w:drawing>
          <wp:inline distT="0" distB="0" distL="0" distR="0" wp14:anchorId="424AC48F" wp14:editId="7BC45F10">
            <wp:extent cx="5971540" cy="758203"/>
            <wp:effectExtent l="0" t="0" r="0" b="381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758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73BE7" w14:textId="21F73AD9" w:rsidR="00B65F02" w:rsidRPr="00A83F1E" w:rsidRDefault="00B65F02">
      <w:pPr>
        <w:rPr>
          <w:rFonts w:hAnsi="Arial Unicode MS" w:cs="Arial Unicode MS"/>
          <w:color w:val="000000"/>
          <w:sz w:val="22"/>
          <w:szCs w:val="22"/>
          <w:u w:color="000000"/>
          <w:lang w:val="es-MX" w:eastAsia="es-MX"/>
        </w:rPr>
      </w:pPr>
      <w:r w:rsidRPr="00A83F1E">
        <w:rPr>
          <w:sz w:val="22"/>
          <w:szCs w:val="22"/>
          <w:lang w:val="es-MX"/>
        </w:rPr>
        <w:br w:type="page"/>
      </w:r>
    </w:p>
    <w:p w14:paraId="2CC1DC91" w14:textId="77777777" w:rsidR="00B65F02" w:rsidRPr="00A83F1E" w:rsidRDefault="00B65F02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A83F1E">
        <w:rPr>
          <w:noProof/>
          <w:sz w:val="22"/>
          <w:szCs w:val="22"/>
          <w:lang w:val="es-MX"/>
        </w:rPr>
        <w:drawing>
          <wp:inline distT="0" distB="0" distL="0" distR="0" wp14:anchorId="0790F192" wp14:editId="5E901034">
            <wp:extent cx="5971540" cy="4027947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4027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3783BD" w14:textId="5F65635D" w:rsidR="00066F67" w:rsidRPr="00A83F1E" w:rsidRDefault="001B583E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>
        <w:rPr>
          <w:noProof/>
          <w:sz w:val="22"/>
          <w:szCs w:val="22"/>
          <w:lang w:val="es-MX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F061705" wp14:editId="13482689">
                <wp:simplePos x="0" y="0"/>
                <wp:positionH relativeFrom="column">
                  <wp:posOffset>4277995</wp:posOffset>
                </wp:positionH>
                <wp:positionV relativeFrom="paragraph">
                  <wp:posOffset>481330</wp:posOffset>
                </wp:positionV>
                <wp:extent cx="219075" cy="123825"/>
                <wp:effectExtent l="38100" t="19050" r="9525" b="85725"/>
                <wp:wrapNone/>
                <wp:docPr id="16" name="Flecha abaj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23825"/>
                        </a:xfrm>
                        <a:prstGeom prst="downArrow">
                          <a:avLst/>
                        </a:prstGeom>
                        <a:solidFill>
                          <a:srgbClr val="FFFF00"/>
                        </a:solidFill>
                        <a:ln w="12700" cap="flat">
                          <a:noFill/>
                          <a:miter lim="400000"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</a:effectLst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 rot="0" spcFirstLastPara="1" vertOverflow="overflow" horzOverflow="overflow" vert="horz" wrap="square" lIns="50800" tIns="50800" rIns="50800" bIns="50800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9FAA13" id="Flecha abajo 16" o:spid="_x0000_s1026" type="#_x0000_t67" style="position:absolute;margin-left:336.85pt;margin-top:37.9pt;width:17.25pt;height:9.7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" adj="10800" fillcolor="yellow" stroked="f" strokeweight="1pt">
                <v:stroke miterlimit="4"/>
                <v:shadow on="t" color="black" opacity=".5" origin=",.5" offset="0"/>
                <v:textbox style="mso-fit-shape-to-text:t" inset="4pt,4pt,4pt,4pt"/>
              </v:shape>
            </w:pict>
          </mc:Fallback>
        </mc:AlternateContent>
      </w:r>
      <w:r w:rsidR="00066F67" w:rsidRPr="00A83F1E">
        <w:rPr>
          <w:noProof/>
          <w:sz w:val="22"/>
          <w:szCs w:val="22"/>
          <w:lang w:val="es-MX"/>
        </w:rPr>
        <w:drawing>
          <wp:inline distT="0" distB="0" distL="0" distR="0" wp14:anchorId="57CA9480" wp14:editId="38F1CEAD">
            <wp:extent cx="5971540" cy="977666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977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C5B411" w14:textId="19F176C0" w:rsidR="00066F67" w:rsidRPr="00A83F1E" w:rsidRDefault="00066F67">
      <w:pPr>
        <w:rPr>
          <w:rFonts w:hAnsi="Arial Unicode MS" w:cs="Arial Unicode MS"/>
          <w:color w:val="000000"/>
          <w:sz w:val="22"/>
          <w:szCs w:val="22"/>
          <w:u w:color="000000"/>
          <w:lang w:val="es-MX" w:eastAsia="es-MX"/>
        </w:rPr>
      </w:pPr>
      <w:r w:rsidRPr="00A83F1E">
        <w:rPr>
          <w:sz w:val="22"/>
          <w:szCs w:val="22"/>
          <w:lang w:val="es-MX"/>
        </w:rPr>
        <w:br w:type="page"/>
      </w:r>
    </w:p>
    <w:p w14:paraId="3B99B1D0" w14:textId="77777777" w:rsidR="00066F67" w:rsidRPr="00A83F1E" w:rsidRDefault="00066F67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A83F1E">
        <w:rPr>
          <w:noProof/>
          <w:sz w:val="22"/>
          <w:szCs w:val="22"/>
          <w:lang w:val="es-MX"/>
        </w:rPr>
        <w:drawing>
          <wp:inline distT="0" distB="0" distL="0" distR="0" wp14:anchorId="1F1CA457" wp14:editId="28D9713A">
            <wp:extent cx="5971540" cy="4572858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4572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4756E7" w14:textId="3DBFD142" w:rsidR="00132484" w:rsidRPr="00A83F1E" w:rsidRDefault="001B583E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>
        <w:rPr>
          <w:noProof/>
          <w:sz w:val="22"/>
          <w:szCs w:val="22"/>
          <w:lang w:val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2CBA653" wp14:editId="2E8DDC5D">
                <wp:simplePos x="0" y="0"/>
                <wp:positionH relativeFrom="column">
                  <wp:posOffset>4285615</wp:posOffset>
                </wp:positionH>
                <wp:positionV relativeFrom="paragraph">
                  <wp:posOffset>78740</wp:posOffset>
                </wp:positionV>
                <wp:extent cx="226695" cy="241300"/>
                <wp:effectExtent l="38100" t="19050" r="20955" b="82550"/>
                <wp:wrapNone/>
                <wp:docPr id="18" name="Flecha abaj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6695" cy="241300"/>
                        </a:xfrm>
                        <a:prstGeom prst="downArrow">
                          <a:avLst/>
                        </a:prstGeom>
                        <a:solidFill>
                          <a:srgbClr val="FFFF00"/>
                        </a:solidFill>
                        <a:ln w="12700" cap="flat">
                          <a:noFill/>
                          <a:miter lim="400000"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</a:effectLst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 rot="0" spcFirstLastPara="1" vertOverflow="overflow" horzOverflow="overflow" vert="horz" wrap="square" lIns="50800" tIns="50800" rIns="50800" bIns="50800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D60213" id="Flecha abajo 18" o:spid="_x0000_s1026" type="#_x0000_t67" style="position:absolute;margin-left:337.45pt;margin-top:6.2pt;width:17.85pt;height:1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" adj="11454" fillcolor="yellow" stroked="f" strokeweight="1pt">
                <v:stroke miterlimit="4"/>
                <v:shadow on="t" color="black" opacity=".5" origin=",.5" offset="0"/>
                <v:textbox style="mso-fit-shape-to-text:t" inset="4pt,4pt,4pt,4pt"/>
              </v:shape>
            </w:pict>
          </mc:Fallback>
        </mc:AlternateContent>
      </w:r>
      <w:r w:rsidR="00066F67" w:rsidRPr="00A83F1E">
        <w:rPr>
          <w:noProof/>
          <w:sz w:val="22"/>
          <w:szCs w:val="22"/>
          <w:lang w:val="es-MX"/>
        </w:rPr>
        <w:drawing>
          <wp:inline distT="0" distB="0" distL="0" distR="0" wp14:anchorId="38D98CD2" wp14:editId="5A555F85">
            <wp:extent cx="5971540" cy="873884"/>
            <wp:effectExtent l="0" t="0" r="0" b="254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873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DD8ECB" w14:textId="77777777" w:rsidR="00132484" w:rsidRPr="00A83F1E" w:rsidRDefault="00132484">
      <w:pPr>
        <w:rPr>
          <w:rFonts w:hAnsi="Arial Unicode MS" w:cs="Arial Unicode MS"/>
          <w:color w:val="000000"/>
          <w:sz w:val="22"/>
          <w:szCs w:val="22"/>
          <w:u w:color="000000"/>
          <w:lang w:val="es-MX" w:eastAsia="es-MX"/>
        </w:rPr>
      </w:pPr>
      <w:r w:rsidRPr="00A83F1E">
        <w:rPr>
          <w:sz w:val="22"/>
          <w:szCs w:val="22"/>
          <w:lang w:val="es-MX"/>
        </w:rPr>
        <w:br w:type="page"/>
      </w:r>
    </w:p>
    <w:p w14:paraId="2FBBE866" w14:textId="77777777" w:rsidR="00066F67" w:rsidRPr="00A83F1E" w:rsidRDefault="00132484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 w:rsidRPr="00A83F1E">
        <w:rPr>
          <w:noProof/>
          <w:sz w:val="22"/>
          <w:szCs w:val="22"/>
          <w:lang w:val="es-MX"/>
        </w:rPr>
        <w:drawing>
          <wp:inline distT="0" distB="0" distL="0" distR="0" wp14:anchorId="40F59FFF" wp14:editId="2A07DD25">
            <wp:extent cx="5971540" cy="4118303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41183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F650C" w14:textId="59361BCC" w:rsidR="00132484" w:rsidRPr="00A83F1E" w:rsidRDefault="001B583E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  <w:r>
        <w:rPr>
          <w:noProof/>
          <w:sz w:val="22"/>
          <w:szCs w:val="22"/>
          <w:lang w:val="es-MX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D54C2F" wp14:editId="4A8EA407">
                <wp:simplePos x="0" y="0"/>
                <wp:positionH relativeFrom="column">
                  <wp:posOffset>4351655</wp:posOffset>
                </wp:positionH>
                <wp:positionV relativeFrom="paragraph">
                  <wp:posOffset>307975</wp:posOffset>
                </wp:positionV>
                <wp:extent cx="204470" cy="204470"/>
                <wp:effectExtent l="38100" t="19050" r="5080" b="81280"/>
                <wp:wrapNone/>
                <wp:docPr id="19" name="Flecha abaj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470" cy="204470"/>
                        </a:xfrm>
                        <a:prstGeom prst="downArrow">
                          <a:avLst/>
                        </a:prstGeom>
                        <a:solidFill>
                          <a:srgbClr val="FFFF00"/>
                        </a:solidFill>
                        <a:ln w="12700" cap="flat">
                          <a:noFill/>
                          <a:miter lim="400000"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</a:effectLst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 rot="0" spcFirstLastPara="1" vertOverflow="overflow" horzOverflow="overflow" vert="horz" wrap="square" lIns="50800" tIns="50800" rIns="50800" bIns="50800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579EF0" id="Flecha abajo 19" o:spid="_x0000_s1026" type="#_x0000_t67" style="position:absolute;margin-left:342.65pt;margin-top:24.25pt;width:16.1pt;height:16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" adj="10800" fillcolor="yellow" stroked="f" strokeweight="1pt">
                <v:stroke miterlimit="4"/>
                <v:shadow on="t" color="black" opacity=".5" origin=",.5" offset="0"/>
                <v:textbox style="mso-fit-shape-to-text:t" inset="4pt,4pt,4pt,4pt"/>
              </v:shape>
            </w:pict>
          </mc:Fallback>
        </mc:AlternateContent>
      </w:r>
      <w:r w:rsidR="00132484" w:rsidRPr="00A83F1E">
        <w:rPr>
          <w:noProof/>
          <w:sz w:val="22"/>
          <w:szCs w:val="22"/>
          <w:lang w:val="es-MX"/>
        </w:rPr>
        <w:drawing>
          <wp:inline distT="0" distB="0" distL="0" distR="0" wp14:anchorId="0ABB9050" wp14:editId="589C058F">
            <wp:extent cx="5971540" cy="1049615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104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D646EF3" w14:textId="77777777" w:rsidR="00326E92" w:rsidRPr="00A83F1E" w:rsidRDefault="00326E92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</w:p>
    <w:p w14:paraId="41014834" w14:textId="77777777" w:rsidR="00326E92" w:rsidRPr="00A83F1E" w:rsidRDefault="00326E92">
      <w:pPr>
        <w:pStyle w:val="Cuerpo"/>
        <w:spacing w:before="120" w:after="120" w:line="360" w:lineRule="auto"/>
        <w:jc w:val="both"/>
        <w:rPr>
          <w:sz w:val="22"/>
          <w:szCs w:val="22"/>
          <w:lang w:val="es-MX"/>
        </w:rPr>
      </w:pPr>
    </w:p>
    <w:sectPr w:rsidR="00326E92" w:rsidRPr="00A83F1E" w:rsidSect="007612EE">
      <w:pgSz w:w="12240" w:h="15840" w:code="1"/>
      <w:pgMar w:top="1701" w:right="1418" w:bottom="1701" w:left="1418" w:header="709" w:footer="709" w:gutter="0"/>
      <w:cols w:space="720"/>
      <w:vAlign w:val="center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EB223B" w14:textId="77777777" w:rsidR="0074660A" w:rsidRDefault="0074660A">
      <w:r>
        <w:separator/>
      </w:r>
    </w:p>
  </w:endnote>
  <w:endnote w:type="continuationSeparator" w:id="0">
    <w:p w14:paraId="65105872" w14:textId="77777777" w:rsidR="0074660A" w:rsidRDefault="00746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Garamond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F98D8D" w14:textId="77777777" w:rsidR="00C41F07" w:rsidRDefault="00C41F07">
    <w:pPr>
      <w:pStyle w:val="Piedepgina"/>
      <w:jc w:val="right"/>
    </w:pPr>
    <w:r>
      <w:rPr>
        <w:rFonts w:ascii="Arial" w:eastAsia="Arial" w:hAnsi="Arial" w:cs="Arial"/>
        <w:sz w:val="22"/>
        <w:szCs w:val="22"/>
      </w:rPr>
      <w:fldChar w:fldCharType="begin"/>
    </w:r>
    <w:r>
      <w:rPr>
        <w:rFonts w:ascii="Arial" w:eastAsia="Arial" w:hAnsi="Arial" w:cs="Arial"/>
        <w:sz w:val="22"/>
        <w:szCs w:val="22"/>
      </w:rPr>
      <w:instrText xml:space="preserve"> PAGE </w:instrText>
    </w:r>
    <w:r>
      <w:rPr>
        <w:rFonts w:ascii="Arial" w:eastAsia="Arial" w:hAnsi="Arial" w:cs="Arial"/>
        <w:sz w:val="22"/>
        <w:szCs w:val="22"/>
      </w:rPr>
      <w:fldChar w:fldCharType="separate"/>
    </w:r>
    <w:r>
      <w:rPr>
        <w:rFonts w:ascii="Arial" w:eastAsia="Arial" w:hAnsi="Arial" w:cs="Arial"/>
        <w:noProof/>
        <w:sz w:val="22"/>
        <w:szCs w:val="22"/>
      </w:rPr>
      <w:t>2</w:t>
    </w:r>
    <w:r>
      <w:rPr>
        <w:rFonts w:ascii="Arial" w:eastAsia="Arial" w:hAnsi="Arial" w:cs="Arial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806CF5" w14:textId="59637D48" w:rsidR="00C41F07" w:rsidRDefault="00C41F07">
    <w:pPr>
      <w:pStyle w:val="Piedepgina"/>
    </w:pPr>
    <w:r>
      <w:rPr>
        <w:noProof/>
        <w:lang w:val="es-MX"/>
      </w:rPr>
      <w:drawing>
        <wp:anchor distT="0" distB="0" distL="114300" distR="114300" simplePos="0" relativeHeight="251658240" behindDoc="0" locked="0" layoutInCell="1" allowOverlap="1" wp14:anchorId="11849BB0" wp14:editId="6C51CFFB">
          <wp:simplePos x="0" y="0"/>
          <wp:positionH relativeFrom="column">
            <wp:posOffset>-3810</wp:posOffset>
          </wp:positionH>
          <wp:positionV relativeFrom="paragraph">
            <wp:posOffset>-756285</wp:posOffset>
          </wp:positionV>
          <wp:extent cx="1019175" cy="935986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93598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A4E9F7" w14:textId="5A652C52" w:rsidR="00C41F07" w:rsidRDefault="00C41F07" w:rsidP="00E82874">
    <w:pPr>
      <w:pStyle w:val="Piedepgina"/>
      <w:jc w:val="both"/>
    </w:pPr>
    <w:r>
      <w:rPr>
        <w:noProof/>
        <w:lang w:val="es-MX"/>
      </w:rPr>
      <w:drawing>
        <wp:inline distT="0" distB="0" distL="0" distR="0" wp14:anchorId="24A3730C" wp14:editId="2D81530D">
          <wp:extent cx="707995" cy="650206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199" cy="680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eastAsia="Arial" w:hAnsi="Arial" w:cs="Arial"/>
        <w:sz w:val="22"/>
        <w:szCs w:val="22"/>
      </w:rPr>
      <w:t xml:space="preserve">                                                                                                                          </w:t>
    </w:r>
    <w:r>
      <w:rPr>
        <w:rFonts w:ascii="Arial" w:eastAsia="Arial" w:hAnsi="Arial" w:cs="Arial"/>
        <w:sz w:val="22"/>
        <w:szCs w:val="22"/>
      </w:rPr>
      <w:fldChar w:fldCharType="begin"/>
    </w:r>
    <w:r>
      <w:rPr>
        <w:rFonts w:ascii="Arial" w:eastAsia="Arial" w:hAnsi="Arial" w:cs="Arial"/>
        <w:sz w:val="22"/>
        <w:szCs w:val="22"/>
      </w:rPr>
      <w:instrText xml:space="preserve"> PAGE </w:instrText>
    </w:r>
    <w:r>
      <w:rPr>
        <w:rFonts w:ascii="Arial" w:eastAsia="Arial" w:hAnsi="Arial" w:cs="Arial"/>
        <w:sz w:val="22"/>
        <w:szCs w:val="22"/>
      </w:rPr>
      <w:fldChar w:fldCharType="separate"/>
    </w:r>
    <w:r w:rsidR="001B583E">
      <w:rPr>
        <w:rFonts w:ascii="Arial" w:eastAsia="Arial" w:hAnsi="Arial" w:cs="Arial"/>
        <w:noProof/>
        <w:sz w:val="22"/>
        <w:szCs w:val="22"/>
      </w:rPr>
      <w:t>20</w:t>
    </w:r>
    <w:r>
      <w:rPr>
        <w:rFonts w:ascii="Arial" w:eastAsia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810961" w14:textId="77777777" w:rsidR="0074660A" w:rsidRDefault="0074660A">
      <w:r>
        <w:separator/>
      </w:r>
    </w:p>
  </w:footnote>
  <w:footnote w:type="continuationSeparator" w:id="0">
    <w:p w14:paraId="5A503A6A" w14:textId="77777777" w:rsidR="0074660A" w:rsidRDefault="007466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910BEA" w14:textId="77777777" w:rsidR="00C41F07" w:rsidRDefault="00C41F07">
    <w:pPr>
      <w:pStyle w:val="Encabezado"/>
    </w:pPr>
    <w:r w:rsidRPr="00262A94">
      <w:rPr>
        <w:noProof/>
        <w:lang w:val="es-MX"/>
      </w:rPr>
      <w:drawing>
        <wp:inline distT="0" distB="0" distL="0" distR="0" wp14:anchorId="4686A277" wp14:editId="36137CEF">
          <wp:extent cx="6153150" cy="1062990"/>
          <wp:effectExtent l="0" t="0" r="0" b="381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6397" cy="1063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EB165F" w14:textId="77777777" w:rsidR="00C41F07" w:rsidRDefault="00C41F07">
    <w:pPr>
      <w:pStyle w:val="Cabeceraypie"/>
    </w:pPr>
    <w:r w:rsidRPr="00472624">
      <w:rPr>
        <w:noProof/>
      </w:rPr>
      <w:drawing>
        <wp:inline distT="0" distB="0" distL="0" distR="0" wp14:anchorId="24AC9E2A" wp14:editId="0D3C73B9">
          <wp:extent cx="5612130" cy="706263"/>
          <wp:effectExtent l="0" t="0" r="762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06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30AA1B" w14:textId="77777777" w:rsidR="00C41F07" w:rsidRPr="00262A94" w:rsidRDefault="00C41F07" w:rsidP="00262A94">
    <w:pPr>
      <w:pStyle w:val="Encabezado"/>
    </w:pPr>
    <w:r w:rsidRPr="00472624">
      <w:rPr>
        <w:noProof/>
        <w:lang w:val="es-MX"/>
      </w:rPr>
      <w:drawing>
        <wp:inline distT="0" distB="0" distL="0" distR="0" wp14:anchorId="6330381A" wp14:editId="4BE52A9E">
          <wp:extent cx="5612130" cy="706263"/>
          <wp:effectExtent l="0" t="0" r="762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06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25278C"/>
    <w:multiLevelType w:val="multilevel"/>
    <w:tmpl w:val="E60C00CE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2" w15:restartNumberingAfterBreak="0">
    <w:nsid w:val="0A3F5230"/>
    <w:multiLevelType w:val="multilevel"/>
    <w:tmpl w:val="8B18AE68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3" w15:restartNumberingAfterBreak="0">
    <w:nsid w:val="0EC25E9B"/>
    <w:multiLevelType w:val="hybridMultilevel"/>
    <w:tmpl w:val="9CAA95E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D740F5"/>
    <w:multiLevelType w:val="hybridMultilevel"/>
    <w:tmpl w:val="9CAA95E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72025"/>
    <w:multiLevelType w:val="multilevel"/>
    <w:tmpl w:val="E7D2F0B4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6" w15:restartNumberingAfterBreak="0">
    <w:nsid w:val="27471642"/>
    <w:multiLevelType w:val="multilevel"/>
    <w:tmpl w:val="4C42EB88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7" w15:restartNumberingAfterBreak="0">
    <w:nsid w:val="283656B2"/>
    <w:multiLevelType w:val="multilevel"/>
    <w:tmpl w:val="756641B6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eastAsia="Arial Unicode MS" w:hAnsi="Arial Unicode MS" w:cs="Arial Unicode MS" w:hint="default"/>
        <w:b w:val="0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eastAsia="Arial Unicode MS" w:hAnsi="Arial" w:cs="Arial Unicode MS" w:hint="default"/>
        <w:b w:val="0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eastAsia="Arial Unicode MS" w:hAnsi="Arial Unicode MS" w:cs="Arial Unicode MS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eastAsia="Arial Unicode MS" w:hAnsi="Arial Unicode MS" w:cs="Arial Unicode MS"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eastAsia="Arial Unicode MS" w:hAnsi="Arial Unicode MS" w:cs="Arial Unicode MS"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eastAsia="Arial Unicode MS" w:hAnsi="Arial Unicode MS" w:cs="Arial Unicode MS"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eastAsia="Arial Unicode MS" w:hAnsi="Arial Unicode MS" w:cs="Arial Unicode MS"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eastAsia="Arial Unicode MS" w:hAnsi="Arial Unicode MS" w:cs="Arial Unicode MS"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eastAsia="Arial Unicode MS" w:hAnsi="Arial Unicode MS" w:cs="Arial Unicode MS" w:hint="default"/>
        <w:b w:val="0"/>
        <w:sz w:val="24"/>
      </w:rPr>
    </w:lvl>
  </w:abstractNum>
  <w:abstractNum w:abstractNumId="8" w15:restartNumberingAfterBreak="0">
    <w:nsid w:val="391C21AC"/>
    <w:multiLevelType w:val="multilevel"/>
    <w:tmpl w:val="04F48808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9" w15:restartNumberingAfterBreak="0">
    <w:nsid w:val="5AFD73A3"/>
    <w:multiLevelType w:val="multilevel"/>
    <w:tmpl w:val="0A54B5C6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10" w15:restartNumberingAfterBreak="0">
    <w:nsid w:val="5B191AB9"/>
    <w:multiLevelType w:val="hybridMultilevel"/>
    <w:tmpl w:val="B70CCBB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BC74BC"/>
    <w:multiLevelType w:val="multilevel"/>
    <w:tmpl w:val="3E8A90B6"/>
    <w:styleLink w:val="Estiloimportado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12" w15:restartNumberingAfterBreak="0">
    <w:nsid w:val="631312AF"/>
    <w:multiLevelType w:val="hybridMultilevel"/>
    <w:tmpl w:val="D02E0FAE"/>
    <w:lvl w:ilvl="0" w:tplc="9104B4F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B50930"/>
    <w:multiLevelType w:val="hybridMultilevel"/>
    <w:tmpl w:val="3E68963A"/>
    <w:lvl w:ilvl="0" w:tplc="080A000F">
      <w:start w:val="1"/>
      <w:numFmt w:val="decimal"/>
      <w:lvlText w:val="%1."/>
      <w:lvlJc w:val="left"/>
      <w:pPr>
        <w:ind w:left="1080" w:hanging="360"/>
      </w:p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B892B96"/>
    <w:multiLevelType w:val="hybridMultilevel"/>
    <w:tmpl w:val="87741376"/>
    <w:lvl w:ilvl="0" w:tplc="9104B4F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8"/>
  </w:num>
  <w:num w:numId="5">
    <w:abstractNumId w:val="1"/>
  </w:num>
  <w:num w:numId="6">
    <w:abstractNumId w:val="5"/>
  </w:num>
  <w:num w:numId="7">
    <w:abstractNumId w:val="11"/>
  </w:num>
  <w:num w:numId="8">
    <w:abstractNumId w:val="7"/>
  </w:num>
  <w:num w:numId="9">
    <w:abstractNumId w:val="12"/>
  </w:num>
  <w:num w:numId="10">
    <w:abstractNumId w:val="14"/>
  </w:num>
  <w:num w:numId="11">
    <w:abstractNumId w:val="4"/>
  </w:num>
  <w:num w:numId="12">
    <w:abstractNumId w:val="0"/>
  </w:num>
  <w:num w:numId="13">
    <w:abstractNumId w:val="3"/>
  </w:num>
  <w:num w:numId="14">
    <w:abstractNumId w:val="10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activeWritingStyle w:appName="MSWord" w:lang="es-ES_tradnl" w:vendorID="64" w:dllVersion="131078" w:nlCheck="1" w:checkStyle="0"/>
  <w:activeWritingStyle w:appName="MSWord" w:lang="en-US" w:vendorID="64" w:dllVersion="131078" w:nlCheck="1" w:checkStyle="0"/>
  <w:activeWritingStyle w:appName="MSWord" w:lang="es-MX" w:vendorID="64" w:dllVersion="131078" w:nlCheck="1" w:checkStyle="0"/>
  <w:activeWritingStyle w:appName="MSWord" w:lang="es-ES" w:vendorID="64" w:dllVersion="131078" w:nlCheck="1" w:checkStyle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CF0"/>
    <w:rsid w:val="00003D54"/>
    <w:rsid w:val="0001544F"/>
    <w:rsid w:val="000566F3"/>
    <w:rsid w:val="00066F67"/>
    <w:rsid w:val="000B2ECD"/>
    <w:rsid w:val="000D26CA"/>
    <w:rsid w:val="000E317F"/>
    <w:rsid w:val="00132484"/>
    <w:rsid w:val="00146368"/>
    <w:rsid w:val="001530B2"/>
    <w:rsid w:val="001B583E"/>
    <w:rsid w:val="001E0DB8"/>
    <w:rsid w:val="0022597C"/>
    <w:rsid w:val="00262A94"/>
    <w:rsid w:val="00277ACD"/>
    <w:rsid w:val="002A706A"/>
    <w:rsid w:val="002C0EB0"/>
    <w:rsid w:val="002D0D15"/>
    <w:rsid w:val="00326E92"/>
    <w:rsid w:val="0033190C"/>
    <w:rsid w:val="003C3829"/>
    <w:rsid w:val="003D0EA7"/>
    <w:rsid w:val="00405D7B"/>
    <w:rsid w:val="00411E98"/>
    <w:rsid w:val="00465D38"/>
    <w:rsid w:val="00472624"/>
    <w:rsid w:val="005072D1"/>
    <w:rsid w:val="00513246"/>
    <w:rsid w:val="005136B9"/>
    <w:rsid w:val="00515E6D"/>
    <w:rsid w:val="005D14BC"/>
    <w:rsid w:val="006B192E"/>
    <w:rsid w:val="006C0CA6"/>
    <w:rsid w:val="006E5E03"/>
    <w:rsid w:val="0074660A"/>
    <w:rsid w:val="007612EE"/>
    <w:rsid w:val="00767CF0"/>
    <w:rsid w:val="00773442"/>
    <w:rsid w:val="00791BEA"/>
    <w:rsid w:val="00800B03"/>
    <w:rsid w:val="00887A9F"/>
    <w:rsid w:val="00894A14"/>
    <w:rsid w:val="008A625A"/>
    <w:rsid w:val="008C5D7A"/>
    <w:rsid w:val="008D737D"/>
    <w:rsid w:val="008E4500"/>
    <w:rsid w:val="00910761"/>
    <w:rsid w:val="00927C9B"/>
    <w:rsid w:val="009548BB"/>
    <w:rsid w:val="00962CF7"/>
    <w:rsid w:val="009903B3"/>
    <w:rsid w:val="009B5AD7"/>
    <w:rsid w:val="009C2050"/>
    <w:rsid w:val="00A825A0"/>
    <w:rsid w:val="00A83F1E"/>
    <w:rsid w:val="00B04640"/>
    <w:rsid w:val="00B20749"/>
    <w:rsid w:val="00B52F7B"/>
    <w:rsid w:val="00B546BE"/>
    <w:rsid w:val="00B65F02"/>
    <w:rsid w:val="00B778E6"/>
    <w:rsid w:val="00BB5469"/>
    <w:rsid w:val="00BF2A38"/>
    <w:rsid w:val="00C41F07"/>
    <w:rsid w:val="00CB66D6"/>
    <w:rsid w:val="00CE635A"/>
    <w:rsid w:val="00CF1CF5"/>
    <w:rsid w:val="00CF5448"/>
    <w:rsid w:val="00D66537"/>
    <w:rsid w:val="00D728B1"/>
    <w:rsid w:val="00E26397"/>
    <w:rsid w:val="00E27F0B"/>
    <w:rsid w:val="00E30C5A"/>
    <w:rsid w:val="00E6236C"/>
    <w:rsid w:val="00E82874"/>
    <w:rsid w:val="00EC4AED"/>
    <w:rsid w:val="00EE0E37"/>
    <w:rsid w:val="00EE63E7"/>
    <w:rsid w:val="00F42F29"/>
    <w:rsid w:val="00F659E8"/>
    <w:rsid w:val="00FA65D6"/>
    <w:rsid w:val="00FB6282"/>
    <w:rsid w:val="00FF4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5271FA"/>
  <w15:docId w15:val="{4BDAD631-7236-4690-ACD4-E30D66FEA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s-MX" w:eastAsia="es-MX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419"/>
        <w:tab w:val="right" w:pos="8838"/>
      </w:tabs>
    </w:pPr>
    <w:rPr>
      <w:rFonts w:hAnsi="Arial Unicode MS" w:cs="Arial Unicode MS"/>
      <w:color w:val="000000"/>
      <w:sz w:val="24"/>
      <w:szCs w:val="24"/>
      <w:u w:color="000000"/>
      <w:lang w:val="es-ES_tradnl"/>
    </w:rPr>
  </w:style>
  <w:style w:type="paragraph" w:styleId="Piedepgina">
    <w:name w:val="footer"/>
    <w:pPr>
      <w:tabs>
        <w:tab w:val="center" w:pos="4419"/>
        <w:tab w:val="right" w:pos="8838"/>
      </w:tabs>
    </w:pPr>
    <w:rPr>
      <w:rFonts w:eastAsia="Times New Roman"/>
      <w:color w:val="000000"/>
      <w:sz w:val="24"/>
      <w:szCs w:val="24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rPr>
      <w:rFonts w:hAnsi="Arial Unicode MS" w:cs="Arial Unicode MS"/>
      <w:color w:val="000000"/>
      <w:sz w:val="24"/>
      <w:szCs w:val="24"/>
      <w:u w:color="000000"/>
      <w:lang w:val="es-ES_tradnl"/>
    </w:rPr>
  </w:style>
  <w:style w:type="numbering" w:customStyle="1" w:styleId="Estiloimportado1">
    <w:name w:val="Estilo importado 1"/>
    <w:pPr>
      <w:numPr>
        <w:numId w:val="7"/>
      </w:numPr>
    </w:pPr>
  </w:style>
  <w:style w:type="paragraph" w:customStyle="1" w:styleId="m6690031608402973016ydp2f9e43d7cuerpo">
    <w:name w:val="m_6690031608402973016ydp2f9e43d7cuerpo"/>
    <w:basedOn w:val="Normal"/>
    <w:rsid w:val="00EE0E3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es-MX" w:eastAsia="es-MX"/>
    </w:rPr>
  </w:style>
  <w:style w:type="paragraph" w:styleId="Bibliografa">
    <w:name w:val="Bibliography"/>
    <w:basedOn w:val="Normal"/>
    <w:next w:val="Normal"/>
    <w:uiPriority w:val="37"/>
    <w:unhideWhenUsed/>
    <w:rsid w:val="00894A14"/>
  </w:style>
  <w:style w:type="paragraph" w:styleId="Prrafodelista">
    <w:name w:val="List Paragraph"/>
    <w:basedOn w:val="Normal"/>
    <w:uiPriority w:val="34"/>
    <w:qFormat/>
    <w:rsid w:val="00FF449C"/>
    <w:pPr>
      <w:ind w:left="720"/>
      <w:contextualSpacing/>
    </w:pPr>
  </w:style>
  <w:style w:type="table" w:styleId="Tablaconcuadrcula">
    <w:name w:val="Table Grid"/>
    <w:basedOn w:val="Tablanormal"/>
    <w:uiPriority w:val="39"/>
    <w:rsid w:val="00465D3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4"/>
      <w:szCs w:val="24"/>
      <w:bdr w:val="none" w:sz="0" w:space="0" w:color="auto"/>
      <w:lang w:val="es-ES_tradn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03D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D26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26C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49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9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perio.unlp.edu.ar/teorias2/textos/articulos/gimenez.pdf" TargetMode="External"/><Relationship Id="rId18" Type="http://schemas.openxmlformats.org/officeDocument/2006/relationships/image" Target="media/image7.emf"/><Relationship Id="rId3" Type="http://schemas.openxmlformats.org/officeDocument/2006/relationships/settings" Target="settings.xml"/><Relationship Id="rId21" Type="http://schemas.openxmlformats.org/officeDocument/2006/relationships/image" Target="media/image10.emf"/><Relationship Id="rId7" Type="http://schemas.openxmlformats.org/officeDocument/2006/relationships/image" Target="media/image1.emf"/><Relationship Id="rId12" Type="http://schemas.openxmlformats.org/officeDocument/2006/relationships/hyperlink" Target="https://www.redalyc.org/pdf/351/35102511.pdf" TargetMode="External"/><Relationship Id="rId17" Type="http://schemas.openxmlformats.org/officeDocument/2006/relationships/image" Target="media/image6.emf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9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image" Target="media/image12.emf"/><Relationship Id="rId10" Type="http://schemas.openxmlformats.org/officeDocument/2006/relationships/header" Target="header2.xml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image" Target="media/image11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3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4958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Times New Roman"/>
            <a:ea typeface="Times New Roman"/>
            <a:cs typeface="Times New Roman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4203</Words>
  <Characters>23117</Characters>
  <Application>Microsoft Office Word</Application>
  <DocSecurity>0</DocSecurity>
  <Lines>192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consuelo espinosa hernández</dc:creator>
  <cp:lastModifiedBy>-</cp:lastModifiedBy>
  <cp:revision>3</cp:revision>
  <dcterms:created xsi:type="dcterms:W3CDTF">2019-09-30T03:35:00Z</dcterms:created>
  <dcterms:modified xsi:type="dcterms:W3CDTF">2019-09-30T13:23:00Z</dcterms:modified>
</cp:coreProperties>
</file>