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sz w:val="32"/>
        </w:rPr>
      </w:pPr>
      <w:r w:rsidRPr="00B339EF">
        <w:rPr>
          <w:rFonts w:ascii="Arial" w:hAnsi="Arial" w:cs="Arial"/>
          <w:b/>
          <w:sz w:val="32"/>
        </w:rPr>
        <w:t>Universidad Autónoma del Estado de México</w:t>
      </w:r>
    </w:p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sz w:val="32"/>
        </w:rPr>
      </w:pPr>
      <w:r w:rsidRPr="00B339EF">
        <w:rPr>
          <w:rFonts w:ascii="Arial" w:hAnsi="Arial" w:cs="Arial"/>
          <w:b/>
          <w:sz w:val="32"/>
        </w:rPr>
        <w:t>Facultad de Arquitectura y Diseño</w:t>
      </w:r>
    </w:p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sz w:val="32"/>
        </w:rPr>
      </w:pPr>
      <w:r w:rsidRPr="00B339EF">
        <w:rPr>
          <w:rFonts w:ascii="Arial" w:hAnsi="Arial" w:cs="Arial"/>
          <w:b/>
          <w:bCs/>
          <w:sz w:val="32"/>
          <w:lang w:val="es-ES"/>
        </w:rPr>
        <w:t>Licenciatura en Arquitectura</w:t>
      </w:r>
    </w:p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3F0180" w:rsidRPr="00B339EF" w:rsidRDefault="003F0180" w:rsidP="003F01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339EF">
        <w:rPr>
          <w:rFonts w:ascii="Arial" w:hAnsi="Arial" w:cs="Arial"/>
          <w:noProof/>
          <w:lang w:eastAsia="es-MX"/>
        </w:rPr>
        <w:drawing>
          <wp:inline distT="0" distB="0" distL="0" distR="0" wp14:anchorId="3B8C5E91" wp14:editId="1314C0BD">
            <wp:extent cx="2230755" cy="1577340"/>
            <wp:effectExtent l="0" t="0" r="0" b="3810"/>
            <wp:docPr id="3" name="Imagen 3" descr="C:\Users\USUARIO\AppData\Local\Microsoft\Windows\INetCache\Content.Word\logo f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C:\Users\USUARIO\AppData\Local\Microsoft\Windows\INetCache\Content.Word\logo fa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0755" cy="157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1A25" w:rsidRPr="00B339EF" w:rsidRDefault="00651A25" w:rsidP="00651A25">
      <w:pPr>
        <w:rPr>
          <w:rFonts w:ascii="Arial" w:hAnsi="Arial" w:cs="Arial"/>
        </w:rPr>
      </w:pPr>
    </w:p>
    <w:p w:rsidR="00651A25" w:rsidRPr="00B339EF" w:rsidRDefault="00651A25" w:rsidP="00651A25">
      <w:pPr>
        <w:rPr>
          <w:rFonts w:ascii="Arial" w:hAnsi="Arial" w:cs="Arial"/>
        </w:rPr>
      </w:pPr>
    </w:p>
    <w:p w:rsidR="0066474F" w:rsidRPr="00B339EF" w:rsidRDefault="0066474F" w:rsidP="00651A25">
      <w:pPr>
        <w:rPr>
          <w:rFonts w:ascii="Arial" w:hAnsi="Arial" w:cs="Arial"/>
        </w:rPr>
      </w:pPr>
    </w:p>
    <w:p w:rsidR="0066474F" w:rsidRPr="00B339EF" w:rsidRDefault="0066474F" w:rsidP="00651A25">
      <w:pPr>
        <w:rPr>
          <w:rFonts w:ascii="Arial" w:hAnsi="Arial" w:cs="Arial"/>
        </w:rPr>
      </w:pPr>
    </w:p>
    <w:p w:rsidR="00651A25" w:rsidRPr="00B339EF" w:rsidRDefault="00EB3819" w:rsidP="00651A25">
      <w:pPr>
        <w:jc w:val="center"/>
        <w:rPr>
          <w:rFonts w:ascii="Arial" w:hAnsi="Arial" w:cs="Arial"/>
          <w:b/>
          <w:sz w:val="32"/>
        </w:rPr>
      </w:pPr>
      <w:r w:rsidRPr="00B339EF">
        <w:rPr>
          <w:rFonts w:ascii="Arial" w:hAnsi="Arial" w:cs="Arial"/>
          <w:b/>
          <w:sz w:val="32"/>
        </w:rPr>
        <w:t xml:space="preserve">Guía </w:t>
      </w:r>
      <w:r w:rsidR="000208C9" w:rsidRPr="00B339EF">
        <w:rPr>
          <w:rFonts w:ascii="Arial" w:hAnsi="Arial" w:cs="Arial"/>
          <w:b/>
          <w:sz w:val="32"/>
        </w:rPr>
        <w:t>de e</w:t>
      </w:r>
      <w:r w:rsidR="00FC75C4" w:rsidRPr="00B339EF">
        <w:rPr>
          <w:rFonts w:ascii="Arial" w:hAnsi="Arial" w:cs="Arial"/>
          <w:b/>
          <w:sz w:val="32"/>
        </w:rPr>
        <w:t xml:space="preserve">valuación del </w:t>
      </w:r>
      <w:r w:rsidR="000208C9" w:rsidRPr="00B339EF">
        <w:rPr>
          <w:rFonts w:ascii="Arial" w:hAnsi="Arial" w:cs="Arial"/>
          <w:b/>
          <w:sz w:val="32"/>
        </w:rPr>
        <w:t>a</w:t>
      </w:r>
      <w:r w:rsidR="00FC75C4" w:rsidRPr="00B339EF">
        <w:rPr>
          <w:rFonts w:ascii="Arial" w:hAnsi="Arial" w:cs="Arial"/>
          <w:b/>
          <w:sz w:val="32"/>
        </w:rPr>
        <w:t>prendizaje</w:t>
      </w:r>
      <w:r w:rsidR="000208C9" w:rsidRPr="00B339EF">
        <w:rPr>
          <w:rFonts w:ascii="Arial" w:hAnsi="Arial" w:cs="Arial"/>
          <w:b/>
          <w:sz w:val="32"/>
        </w:rPr>
        <w:t>:</w:t>
      </w:r>
    </w:p>
    <w:p w:rsidR="004D6D83" w:rsidRPr="00B339EF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BC31EE" w:rsidRPr="001E7A89" w:rsidRDefault="00BC31EE" w:rsidP="00BC31EE">
      <w:pPr>
        <w:pStyle w:val="Cuerpo"/>
        <w:jc w:val="center"/>
        <w:rPr>
          <w:rFonts w:ascii="Arial" w:eastAsia="Arial" w:hAnsi="Arial" w:cs="Arial"/>
          <w:b/>
          <w:bCs/>
          <w:color w:val="auto"/>
          <w:sz w:val="32"/>
          <w:szCs w:val="32"/>
        </w:rPr>
      </w:pPr>
      <w:r w:rsidRPr="001E7A89">
        <w:rPr>
          <w:rFonts w:ascii="Arial"/>
          <w:b/>
          <w:bCs/>
          <w:color w:val="auto"/>
          <w:sz w:val="32"/>
          <w:szCs w:val="32"/>
        </w:rPr>
        <w:t>DISE</w:t>
      </w:r>
      <w:r w:rsidRPr="001E7A89">
        <w:rPr>
          <w:rFonts w:ascii="Arial"/>
          <w:b/>
          <w:bCs/>
          <w:color w:val="auto"/>
          <w:sz w:val="32"/>
          <w:szCs w:val="32"/>
        </w:rPr>
        <w:t>Ñ</w:t>
      </w:r>
      <w:r w:rsidRPr="001E7A89">
        <w:rPr>
          <w:rFonts w:ascii="Arial"/>
          <w:b/>
          <w:bCs/>
          <w:color w:val="auto"/>
          <w:sz w:val="32"/>
          <w:szCs w:val="32"/>
        </w:rPr>
        <w:t>O URBANO SUSTENTABLE</w:t>
      </w:r>
    </w:p>
    <w:p w:rsidR="00651A25" w:rsidRPr="00B339EF" w:rsidRDefault="00651A25" w:rsidP="00651A25">
      <w:pPr>
        <w:jc w:val="center"/>
        <w:rPr>
          <w:rFonts w:ascii="Arial" w:hAnsi="Arial" w:cs="Arial"/>
          <w:sz w:val="28"/>
        </w:rPr>
      </w:pPr>
    </w:p>
    <w:p w:rsidR="00651A25" w:rsidRPr="00B339EF" w:rsidRDefault="00651A25" w:rsidP="00651A25">
      <w:pPr>
        <w:jc w:val="center"/>
        <w:rPr>
          <w:rFonts w:ascii="Arial" w:hAnsi="Arial" w:cs="Arial"/>
        </w:rPr>
      </w:pPr>
    </w:p>
    <w:p w:rsidR="00651A25" w:rsidRPr="00B339EF" w:rsidRDefault="00651A25" w:rsidP="00651A25">
      <w:pPr>
        <w:jc w:val="center"/>
        <w:rPr>
          <w:rFonts w:ascii="Arial" w:hAnsi="Arial" w:cs="Arial"/>
        </w:rPr>
      </w:pPr>
    </w:p>
    <w:p w:rsidR="00651A25" w:rsidRPr="00B339EF" w:rsidRDefault="00651A25" w:rsidP="00651A25">
      <w:pPr>
        <w:jc w:val="center"/>
        <w:rPr>
          <w:rFonts w:ascii="Arial" w:hAnsi="Arial" w:cs="Arial"/>
        </w:rPr>
      </w:pPr>
    </w:p>
    <w:p w:rsidR="00651A25" w:rsidRPr="00B339EF" w:rsidRDefault="00651A25" w:rsidP="00651A25">
      <w:pPr>
        <w:jc w:val="center"/>
        <w:rPr>
          <w:rFonts w:ascii="Arial" w:hAnsi="Arial" w:cs="Arial"/>
        </w:rPr>
      </w:pPr>
    </w:p>
    <w:tbl>
      <w:tblPr>
        <w:tblStyle w:val="Tablaconcuadrcula"/>
        <w:tblW w:w="911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5"/>
        <w:gridCol w:w="53"/>
        <w:gridCol w:w="812"/>
        <w:gridCol w:w="2477"/>
        <w:gridCol w:w="777"/>
        <w:gridCol w:w="600"/>
        <w:gridCol w:w="167"/>
        <w:gridCol w:w="955"/>
        <w:gridCol w:w="1857"/>
      </w:tblGrid>
      <w:tr w:rsidR="005C1538" w:rsidRPr="002D4A37" w:rsidTr="0066230C">
        <w:trPr>
          <w:trHeight w:val="305"/>
          <w:jc w:val="center"/>
        </w:trPr>
        <w:tc>
          <w:tcPr>
            <w:tcW w:w="1414" w:type="dxa"/>
            <w:vMerge w:val="restart"/>
            <w:vAlign w:val="center"/>
          </w:tcPr>
          <w:p w:rsidR="005C1538" w:rsidRPr="002D4A37" w:rsidRDefault="005C1538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2D4A37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4961" w:type="dxa"/>
            <w:gridSpan w:val="6"/>
            <w:tcBorders>
              <w:bottom w:val="single" w:sz="4" w:space="0" w:color="auto"/>
            </w:tcBorders>
            <w:vAlign w:val="center"/>
          </w:tcPr>
          <w:p w:rsidR="005C1538" w:rsidRPr="0066230C" w:rsidRDefault="005C1538" w:rsidP="0066230C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4" w:type="dxa"/>
            <w:vMerge w:val="restart"/>
            <w:vAlign w:val="center"/>
          </w:tcPr>
          <w:p w:rsidR="005C1538" w:rsidRPr="002D4A37" w:rsidRDefault="005C1538" w:rsidP="002D4A37">
            <w:pPr>
              <w:ind w:left="270" w:hanging="204"/>
              <w:rPr>
                <w:rFonts w:ascii="Arial" w:hAnsi="Arial" w:cs="Arial"/>
                <w:sz w:val="22"/>
                <w:szCs w:val="22"/>
              </w:rPr>
            </w:pPr>
            <w:r w:rsidRPr="002D4A37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894" w:type="dxa"/>
            <w:vMerge w:val="restart"/>
            <w:tcBorders>
              <w:bottom w:val="single" w:sz="4" w:space="0" w:color="auto"/>
            </w:tcBorders>
            <w:vAlign w:val="bottom"/>
          </w:tcPr>
          <w:p w:rsidR="005C1538" w:rsidRPr="002D4A37" w:rsidRDefault="001E7A89" w:rsidP="0066230C">
            <w:pPr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Enero 2019</w:t>
            </w:r>
          </w:p>
        </w:tc>
      </w:tr>
      <w:tr w:rsidR="0066230C" w:rsidRPr="002D4A37" w:rsidTr="0066230C">
        <w:trPr>
          <w:trHeight w:val="305"/>
          <w:jc w:val="center"/>
        </w:trPr>
        <w:tc>
          <w:tcPr>
            <w:tcW w:w="1414" w:type="dxa"/>
            <w:vMerge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6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230C" w:rsidRPr="0066230C" w:rsidRDefault="00B75B8B" w:rsidP="0066230C">
            <w:pPr>
              <w:spacing w:line="341" w:lineRule="atLeast"/>
              <w:ind w:left="0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Dra. En GAP</w:t>
            </w:r>
            <w:r w:rsidR="00BF3872" w:rsidRPr="00110EFE">
              <w:rPr>
                <w:rFonts w:ascii="Arial" w:hAnsi="Arial" w:cs="Arial"/>
                <w:sz w:val="22"/>
                <w:szCs w:val="22"/>
              </w:rPr>
              <w:t xml:space="preserve"> Margarita Isabel Sena Sánchez</w:t>
            </w:r>
          </w:p>
        </w:tc>
        <w:tc>
          <w:tcPr>
            <w:tcW w:w="844" w:type="dxa"/>
            <w:vMerge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4" w:type="dxa"/>
            <w:vMerge/>
            <w:tcBorders>
              <w:bottom w:val="single" w:sz="4" w:space="0" w:color="auto"/>
            </w:tcBorders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230C" w:rsidRPr="002D4A37" w:rsidTr="0066230C">
        <w:trPr>
          <w:trHeight w:val="233"/>
          <w:jc w:val="center"/>
        </w:trPr>
        <w:tc>
          <w:tcPr>
            <w:tcW w:w="1414" w:type="dxa"/>
            <w:vMerge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61" w:type="dxa"/>
            <w:gridSpan w:val="6"/>
            <w:tcBorders>
              <w:top w:val="single" w:sz="4" w:space="0" w:color="auto"/>
            </w:tcBorders>
            <w:vAlign w:val="center"/>
          </w:tcPr>
          <w:p w:rsidR="0066230C" w:rsidRPr="0066230C" w:rsidRDefault="00B75B8B" w:rsidP="0066230C">
            <w:pPr>
              <w:spacing w:line="341" w:lineRule="atLeast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6230C">
              <w:rPr>
                <w:rFonts w:ascii="Arial" w:hAnsi="Arial" w:cs="Arial"/>
                <w:color w:val="000000"/>
                <w:sz w:val="22"/>
                <w:szCs w:val="22"/>
              </w:rPr>
              <w:t xml:space="preserve">Dr. en </w:t>
            </w:r>
            <w:proofErr w:type="spellStart"/>
            <w:r w:rsidRPr="0066230C">
              <w:rPr>
                <w:rFonts w:ascii="Arial" w:hAnsi="Arial" w:cs="Arial"/>
                <w:color w:val="000000"/>
                <w:sz w:val="22"/>
                <w:szCs w:val="22"/>
              </w:rPr>
              <w:t>Dis</w:t>
            </w:r>
            <w:proofErr w:type="spellEnd"/>
            <w:r w:rsidRPr="0066230C">
              <w:rPr>
                <w:rFonts w:ascii="Arial" w:hAnsi="Arial" w:cs="Arial"/>
                <w:color w:val="000000"/>
                <w:sz w:val="22"/>
                <w:szCs w:val="22"/>
              </w:rPr>
              <w:t>. Martha Beatriz Cruz Medina</w:t>
            </w:r>
          </w:p>
        </w:tc>
        <w:tc>
          <w:tcPr>
            <w:tcW w:w="844" w:type="dxa"/>
            <w:vMerge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4" w:type="dxa"/>
            <w:tcBorders>
              <w:top w:val="single" w:sz="4" w:space="0" w:color="auto"/>
            </w:tcBorders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230C" w:rsidRPr="002D4A37" w:rsidTr="002D4A37">
        <w:trPr>
          <w:trHeight w:val="305"/>
          <w:jc w:val="center"/>
        </w:trPr>
        <w:tc>
          <w:tcPr>
            <w:tcW w:w="1467" w:type="dxa"/>
            <w:gridSpan w:val="2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35" w:type="dxa"/>
            <w:gridSpan w:val="4"/>
            <w:tcBorders>
              <w:top w:val="single" w:sz="4" w:space="0" w:color="auto"/>
            </w:tcBorders>
            <w:vAlign w:val="center"/>
          </w:tcPr>
          <w:p w:rsidR="0066230C" w:rsidRPr="00AB2AD8" w:rsidRDefault="0066230C" w:rsidP="00BE57FF">
            <w:pPr>
              <w:spacing w:line="341" w:lineRule="atLeas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7" w:type="dxa"/>
            <w:gridSpan w:val="2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94" w:type="dxa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6230C" w:rsidRPr="002D4A37" w:rsidTr="002D4A37">
        <w:trPr>
          <w:trHeight w:val="305"/>
          <w:jc w:val="center"/>
        </w:trPr>
        <w:tc>
          <w:tcPr>
            <w:tcW w:w="2289" w:type="dxa"/>
            <w:gridSpan w:val="3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95" w:type="dxa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2D4A37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797" w:type="dxa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32" w:type="dxa"/>
            <w:gridSpan w:val="4"/>
            <w:vAlign w:val="center"/>
          </w:tcPr>
          <w:p w:rsidR="0066230C" w:rsidRPr="002D4A37" w:rsidRDefault="0066230C" w:rsidP="00201299">
            <w:pPr>
              <w:rPr>
                <w:rFonts w:ascii="Arial" w:hAnsi="Arial" w:cs="Arial"/>
                <w:sz w:val="22"/>
                <w:szCs w:val="22"/>
              </w:rPr>
            </w:pPr>
            <w:r w:rsidRPr="002D4A37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6230C" w:rsidRPr="002D4A37" w:rsidTr="002D4A37">
        <w:trPr>
          <w:trHeight w:val="305"/>
          <w:jc w:val="center"/>
        </w:trPr>
        <w:tc>
          <w:tcPr>
            <w:tcW w:w="2289" w:type="dxa"/>
            <w:gridSpan w:val="3"/>
            <w:vAlign w:val="center"/>
          </w:tcPr>
          <w:p w:rsidR="0066230C" w:rsidRPr="002D4A37" w:rsidRDefault="0066230C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D4A37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vAlign w:val="center"/>
          </w:tcPr>
          <w:p w:rsidR="0066230C" w:rsidRPr="002D4A37" w:rsidRDefault="0066230C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7" w:type="dxa"/>
            <w:vAlign w:val="center"/>
          </w:tcPr>
          <w:p w:rsidR="0066230C" w:rsidRPr="002D4A37" w:rsidRDefault="0066230C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32" w:type="dxa"/>
            <w:gridSpan w:val="4"/>
            <w:tcBorders>
              <w:bottom w:val="single" w:sz="4" w:space="0" w:color="auto"/>
            </w:tcBorders>
            <w:vAlign w:val="center"/>
          </w:tcPr>
          <w:p w:rsidR="0066230C" w:rsidRPr="002D4A37" w:rsidRDefault="0066230C" w:rsidP="002012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Pr="00B339EF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Pr="00B339EF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B339EF">
        <w:rPr>
          <w:rFonts w:ascii="Arial" w:hAnsi="Arial" w:cs="Arial"/>
          <w:b/>
          <w:sz w:val="28"/>
          <w:szCs w:val="28"/>
        </w:rPr>
        <w:br w:type="page"/>
      </w:r>
    </w:p>
    <w:p w:rsidR="00651A25" w:rsidRPr="00B339EF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RPr="00B339EF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Pr="00B339EF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B339EF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Pr="00B339EF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B339EF">
        <w:rPr>
          <w:rFonts w:ascii="Arial" w:hAnsi="Arial" w:cs="Arial"/>
          <w:b/>
          <w:sz w:val="28"/>
          <w:szCs w:val="28"/>
        </w:rPr>
        <w:t>Índice</w:t>
      </w:r>
    </w:p>
    <w:p w:rsidR="00E55E98" w:rsidRPr="00B339EF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B339EF" w:rsidTr="00201299">
        <w:trPr>
          <w:jc w:val="center"/>
        </w:trPr>
        <w:tc>
          <w:tcPr>
            <w:tcW w:w="7727" w:type="dxa"/>
            <w:vAlign w:val="center"/>
          </w:tcPr>
          <w:p w:rsidR="00E55E98" w:rsidRPr="00B339EF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Pr="00B339EF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>Pág.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I. </w:t>
            </w:r>
            <w:r w:rsidR="00E55E98" w:rsidRPr="00B339EF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II. </w:t>
            </w:r>
            <w:r w:rsidR="00F35F50" w:rsidRPr="00B339EF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III. </w:t>
            </w:r>
            <w:r w:rsidR="00E55E98" w:rsidRPr="00B339EF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IV. </w:t>
            </w:r>
            <w:r w:rsidR="00E55E98" w:rsidRPr="00B339EF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V. </w:t>
            </w:r>
            <w:r w:rsidR="00E55E98" w:rsidRPr="00B339EF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B339EF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VI. </w:t>
            </w:r>
            <w:r w:rsidR="00E55E98" w:rsidRPr="00B339EF">
              <w:rPr>
                <w:rFonts w:ascii="Arial" w:hAnsi="Arial" w:cs="Arial"/>
              </w:rPr>
              <w:t>Contenidos de la unidad de aprendizaje</w:t>
            </w:r>
            <w:r w:rsidR="00DF478B" w:rsidRPr="00B339EF">
              <w:rPr>
                <w:rFonts w:ascii="Arial" w:hAnsi="Arial" w:cs="Arial"/>
              </w:rPr>
              <w:t>,</w:t>
            </w:r>
            <w:r w:rsidR="00E55E98" w:rsidRPr="00B339EF">
              <w:rPr>
                <w:rFonts w:ascii="Arial" w:hAnsi="Arial" w:cs="Arial"/>
              </w:rPr>
              <w:t xml:space="preserve"> y </w:t>
            </w:r>
            <w:r w:rsidR="00827EB0" w:rsidRPr="00B339EF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:rsidR="00E55E98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E2850" w:rsidRPr="00B339EF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:rsidR="008E2850" w:rsidRPr="00B339EF" w:rsidRDefault="00BF1693" w:rsidP="00884CD5">
            <w:pPr>
              <w:spacing w:before="60" w:after="60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</w:rPr>
              <w:t xml:space="preserve">VII. </w:t>
            </w:r>
            <w:r w:rsidR="008E2850" w:rsidRPr="00B339EF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E2850" w:rsidRPr="00B339EF" w:rsidRDefault="00E15AA7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E55E98" w:rsidRPr="00B339EF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Pr="00B339EF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B339EF">
        <w:rPr>
          <w:rFonts w:ascii="Arial" w:hAnsi="Arial" w:cs="Arial"/>
          <w:b/>
          <w:sz w:val="28"/>
          <w:szCs w:val="28"/>
        </w:rPr>
        <w:br w:type="page"/>
      </w:r>
    </w:p>
    <w:p w:rsidR="00B02860" w:rsidRPr="00B339EF" w:rsidRDefault="00B02860" w:rsidP="00B02860">
      <w:pPr>
        <w:spacing w:before="60" w:after="60"/>
        <w:jc w:val="both"/>
        <w:rPr>
          <w:rFonts w:ascii="Arial" w:hAnsi="Arial" w:cs="Arial"/>
          <w:b/>
        </w:rPr>
      </w:pPr>
      <w:r w:rsidRPr="00B339EF">
        <w:rPr>
          <w:rFonts w:ascii="Arial" w:hAnsi="Arial" w:cs="Arial"/>
          <w:b/>
        </w:rPr>
        <w:lastRenderedPageBreak/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B02860" w:rsidRPr="00B339EF" w:rsidTr="00774DF6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>Facultad de Arquitectura y Diseño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B339EF">
              <w:rPr>
                <w:rFonts w:ascii="Arial" w:hAnsi="Arial" w:cs="Arial"/>
                <w:b/>
                <w:bCs/>
                <w:lang w:val="es-ES"/>
              </w:rPr>
              <w:t>Licenciatura en Arquitectura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3872" w:rsidRPr="001E7A89" w:rsidRDefault="00BF3872" w:rsidP="00BF3872">
            <w:pPr>
              <w:pStyle w:val="Cuerpo"/>
              <w:jc w:val="center"/>
              <w:rPr>
                <w:rFonts w:ascii="Arial" w:eastAsia="Arial" w:hAnsi="Arial" w:cs="Arial"/>
                <w:b/>
                <w:bCs/>
                <w:color w:val="auto"/>
              </w:rPr>
            </w:pPr>
            <w:r w:rsidRPr="001E7A89">
              <w:rPr>
                <w:rFonts w:ascii="Arial"/>
                <w:b/>
                <w:bCs/>
                <w:color w:val="auto"/>
              </w:rPr>
              <w:t>Dise</w:t>
            </w:r>
            <w:r w:rsidRPr="001E7A89">
              <w:rPr>
                <w:rFonts w:ascii="Arial"/>
                <w:b/>
                <w:bCs/>
                <w:color w:val="auto"/>
              </w:rPr>
              <w:t>ñ</w:t>
            </w:r>
            <w:r w:rsidRPr="001E7A89">
              <w:rPr>
                <w:rFonts w:ascii="Arial"/>
                <w:b/>
                <w:bCs/>
                <w:color w:val="auto"/>
              </w:rPr>
              <w:t>o Urbano Sustentable</w:t>
            </w:r>
          </w:p>
          <w:p w:rsidR="00B02860" w:rsidRPr="001E7A89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1E7A89" w:rsidRDefault="00B02860" w:rsidP="00774DF6">
            <w:pPr>
              <w:rPr>
                <w:rFonts w:ascii="Arial" w:hAnsi="Arial" w:cs="Arial"/>
                <w:b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1E7A89" w:rsidRDefault="00BF3872" w:rsidP="00774DF6">
            <w:pPr>
              <w:jc w:val="center"/>
              <w:rPr>
                <w:rFonts w:ascii="Arial" w:hAnsi="Arial" w:cs="Arial"/>
                <w:b/>
              </w:rPr>
            </w:pPr>
            <w:r w:rsidRPr="001E7A89">
              <w:rPr>
                <w:rFonts w:ascii="Arial" w:hAnsi="Arial" w:cs="Arial"/>
                <w:b/>
              </w:rPr>
              <w:t>ARQ802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>8</w:t>
            </w: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D3327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2860" w:rsidRPr="00D33279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D33279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D33279" w:rsidP="00774DF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Diseño de Arquitectura del Paisaje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75B8B" w:rsidP="00774DF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  <w:r w:rsidRPr="00B339EF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7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7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b/>
              </w:rPr>
            </w:pPr>
            <w:r w:rsidRPr="00B339EF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</w:tr>
      <w:tr w:rsidR="00B02860" w:rsidRPr="00B339EF" w:rsidTr="00774DF6">
        <w:trPr>
          <w:trHeight w:val="60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B02860" w:rsidRPr="00B339EF" w:rsidTr="00774DF6">
        <w:trPr>
          <w:trHeight w:val="362"/>
          <w:jc w:val="center"/>
        </w:trPr>
        <w:tc>
          <w:tcPr>
            <w:tcW w:w="397" w:type="dxa"/>
            <w:vAlign w:val="center"/>
          </w:tcPr>
          <w:p w:rsidR="00B02860" w:rsidRPr="00B339EF" w:rsidRDefault="00B02860" w:rsidP="00774DF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B02860" w:rsidRPr="00B339EF" w:rsidRDefault="00B02860" w:rsidP="00774DF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B339EF" w:rsidRDefault="00B02860" w:rsidP="00774DF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9C0D66" w:rsidRPr="00B339EF" w:rsidRDefault="009C0D66" w:rsidP="00437018">
      <w:pPr>
        <w:spacing w:line="276" w:lineRule="auto"/>
        <w:rPr>
          <w:rFonts w:ascii="Arial" w:hAnsi="Arial" w:cs="Arial"/>
          <w:b/>
        </w:rPr>
      </w:pPr>
    </w:p>
    <w:p w:rsidR="009C0D66" w:rsidRPr="00B339EF" w:rsidRDefault="009C0D66">
      <w:pPr>
        <w:spacing w:after="200" w:line="276" w:lineRule="auto"/>
        <w:rPr>
          <w:rFonts w:ascii="Arial" w:hAnsi="Arial" w:cs="Arial"/>
          <w:b/>
        </w:rPr>
      </w:pPr>
      <w:r w:rsidRPr="00B339EF">
        <w:rPr>
          <w:rFonts w:ascii="Arial" w:hAnsi="Arial" w:cs="Arial"/>
          <w:b/>
        </w:rPr>
        <w:br w:type="page"/>
      </w:r>
    </w:p>
    <w:p w:rsidR="00437018" w:rsidRPr="00FE307A" w:rsidRDefault="00F120D9" w:rsidP="008D2464">
      <w:pPr>
        <w:spacing w:after="120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lastRenderedPageBreak/>
        <w:t>II. Presentación</w:t>
      </w:r>
      <w:r w:rsidR="00F21B7D" w:rsidRPr="00FE307A">
        <w:rPr>
          <w:rFonts w:ascii="Arial" w:hAnsi="Arial" w:cs="Arial"/>
          <w:b/>
          <w:sz w:val="22"/>
          <w:szCs w:val="22"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FE307A" w:rsidTr="008D2464">
        <w:tc>
          <w:tcPr>
            <w:tcW w:w="8978" w:type="dxa"/>
          </w:tcPr>
          <w:p w:rsidR="00FE307A" w:rsidRPr="00B75B8B" w:rsidRDefault="00B75B8B" w:rsidP="00B75B8B">
            <w:pPr>
              <w:autoSpaceDE w:val="0"/>
              <w:autoSpaceDN w:val="0"/>
              <w:adjustRightInd w:val="0"/>
              <w:spacing w:before="120" w:after="120"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Pr="00B75B8B">
              <w:rPr>
                <w:rFonts w:ascii="Arial" w:hAnsi="Arial" w:cs="Arial"/>
              </w:rPr>
              <w:t xml:space="preserve">.- </w:t>
            </w:r>
            <w:r w:rsidR="00FE307A" w:rsidRPr="00B75B8B">
              <w:rPr>
                <w:rFonts w:ascii="Arial" w:hAnsi="Arial" w:cs="Arial"/>
              </w:rPr>
              <w:t>La guía de evaluación de la unidad de aprendizaje</w:t>
            </w:r>
            <w:r w:rsidR="00D33279" w:rsidRPr="00B75B8B">
              <w:rPr>
                <w:rFonts w:ascii="Arial" w:hAnsi="Arial" w:cs="Arial"/>
              </w:rPr>
              <w:t xml:space="preserve"> diseño urbano sustentable</w:t>
            </w:r>
            <w:r w:rsidR="00FE307A" w:rsidRPr="00B75B8B">
              <w:rPr>
                <w:rFonts w:ascii="Arial" w:hAnsi="Arial" w:cs="Arial"/>
              </w:rPr>
              <w:t>, tiene como finalidad brindar orientación y dar seguimiento a la valoración de las competencias y habilidades de los alumnos en temas específicos a lo largo del curso, así como obtener los alcances correspondientes.</w:t>
            </w:r>
          </w:p>
          <w:p w:rsidR="00B75B8B" w:rsidRPr="00B75B8B" w:rsidRDefault="00B75B8B" w:rsidP="00B75B8B">
            <w:pPr>
              <w:spacing w:after="120" w:line="360" w:lineRule="auto"/>
              <w:ind w:left="0" w:firstLine="0"/>
              <w:jc w:val="both"/>
              <w:rPr>
                <w:rFonts w:ascii="Arial" w:hAnsi="Arial" w:cs="Arial"/>
                <w:lang w:eastAsia="en-US"/>
              </w:rPr>
            </w:pPr>
            <w:r w:rsidRPr="00B75B8B">
              <w:rPr>
                <w:rFonts w:ascii="Arial" w:hAnsi="Arial" w:cs="Arial"/>
                <w:lang w:eastAsia="en-US"/>
              </w:rPr>
              <w:t>2. Este programa se divide en tres unidades que muestran el incremento gradual de la adquisición del conocimiento, así como la consolidación y aplicación de las competencias.</w:t>
            </w:r>
          </w:p>
          <w:p w:rsidR="00B75B8B" w:rsidRPr="00B75B8B" w:rsidRDefault="00B75B8B" w:rsidP="00B75B8B">
            <w:pPr>
              <w:spacing w:after="120" w:line="360" w:lineRule="auto"/>
              <w:ind w:left="0" w:firstLine="0"/>
              <w:jc w:val="both"/>
              <w:rPr>
                <w:rFonts w:ascii="Arial" w:hAnsi="Arial" w:cs="Arial"/>
                <w:lang w:eastAsia="en-US"/>
              </w:rPr>
            </w:pPr>
            <w:r w:rsidRPr="00B75B8B">
              <w:rPr>
                <w:rFonts w:ascii="Arial" w:hAnsi="Arial" w:cs="Arial"/>
                <w:lang w:eastAsia="en-US"/>
              </w:rPr>
              <w:t xml:space="preserve">En la unidad 1, </w:t>
            </w:r>
            <w:proofErr w:type="gramStart"/>
            <w:r w:rsidRPr="00B75B8B">
              <w:rPr>
                <w:rFonts w:ascii="Arial" w:hAnsi="Arial" w:cs="Arial"/>
                <w:lang w:eastAsia="en-US"/>
              </w:rPr>
              <w:t>se  identifican</w:t>
            </w:r>
            <w:proofErr w:type="gramEnd"/>
            <w:r w:rsidRPr="00B75B8B">
              <w:rPr>
                <w:rFonts w:ascii="Arial" w:hAnsi="Arial" w:cs="Arial"/>
                <w:lang w:eastAsia="en-US"/>
              </w:rPr>
              <w:t xml:space="preserve"> y analizan los elementos del medio ambiente natural y se realiza un levantamiento urbano a través de las diferentes técnicas de análisis y diagnóstico del espacio urbano sustentable.</w:t>
            </w:r>
          </w:p>
          <w:p w:rsidR="00B75B8B" w:rsidRPr="00B75B8B" w:rsidRDefault="00B75B8B" w:rsidP="00B75B8B">
            <w:pPr>
              <w:spacing w:after="120" w:line="360" w:lineRule="auto"/>
              <w:ind w:left="0" w:firstLine="0"/>
              <w:jc w:val="both"/>
              <w:rPr>
                <w:rFonts w:ascii="Arial" w:hAnsi="Arial" w:cs="Arial"/>
                <w:lang w:eastAsia="en-US"/>
              </w:rPr>
            </w:pPr>
            <w:r w:rsidRPr="00B75B8B">
              <w:rPr>
                <w:rFonts w:ascii="Arial" w:hAnsi="Arial" w:cs="Arial"/>
                <w:lang w:eastAsia="en-US"/>
              </w:rPr>
              <w:t>En la unidad 2, se realizan análisis preliminares y programáticos del sitio. Haciendo énfasis en los componentes y materiales usados en el diseño urbano sustentable. Realizando un diagnóstico y una propuesta.</w:t>
            </w:r>
          </w:p>
          <w:p w:rsidR="00B75B8B" w:rsidRPr="00B75B8B" w:rsidRDefault="00B75B8B" w:rsidP="00B75B8B">
            <w:pPr>
              <w:tabs>
                <w:tab w:val="left" w:pos="63"/>
              </w:tabs>
              <w:spacing w:line="360" w:lineRule="auto"/>
              <w:ind w:left="0" w:firstLine="0"/>
              <w:jc w:val="both"/>
              <w:rPr>
                <w:rFonts w:ascii="Arial" w:hAnsi="Arial" w:cs="Arial"/>
                <w:bCs/>
                <w:lang w:val="es-ES"/>
              </w:rPr>
            </w:pPr>
            <w:r w:rsidRPr="00B75B8B">
              <w:rPr>
                <w:rFonts w:ascii="Arial" w:hAnsi="Arial" w:cs="Arial"/>
                <w:lang w:eastAsia="en-US"/>
              </w:rPr>
              <w:t xml:space="preserve">En la unidad 3, se da a </w:t>
            </w:r>
            <w:r w:rsidRPr="00B75B8B">
              <w:rPr>
                <w:rFonts w:ascii="Arial" w:eastAsia="Arial" w:hAnsi="Arial" w:cs="Arial"/>
                <w:lang w:val="es-ES"/>
              </w:rPr>
              <w:t xml:space="preserve">conocer las diferentes técnicas de </w:t>
            </w:r>
            <w:r w:rsidRPr="00B75B8B">
              <w:rPr>
                <w:rFonts w:ascii="Arial" w:hAnsi="Arial" w:cs="Arial"/>
                <w:bCs/>
                <w:lang w:val="es-ES"/>
              </w:rPr>
              <w:t xml:space="preserve">rehabilitación, renovación o mejoramiento urbano y su aplicación en un ejercicio de diseño urbano sustentable, con el fin de realizar el diseño urbano de un espacio abierto público utilizando técnicas de rehabilitación, renovación o mejoramiento urbano. </w:t>
            </w:r>
          </w:p>
          <w:p w:rsidR="00B75B8B" w:rsidRDefault="00B75B8B" w:rsidP="00B75B8B">
            <w:pPr>
              <w:tabs>
                <w:tab w:val="left" w:pos="63"/>
              </w:tabs>
              <w:spacing w:line="360" w:lineRule="auto"/>
              <w:ind w:left="0" w:firstLine="0"/>
              <w:jc w:val="both"/>
              <w:rPr>
                <w:rFonts w:ascii="Arial" w:eastAsia="Arial" w:hAnsi="Arial" w:cs="Arial"/>
                <w:lang w:val="es-ES"/>
              </w:rPr>
            </w:pPr>
            <w:r w:rsidRPr="00B75B8B">
              <w:rPr>
                <w:rFonts w:ascii="Arial" w:eastAsia="Arial" w:hAnsi="Arial" w:cs="Arial"/>
                <w:lang w:val="es-ES"/>
              </w:rPr>
              <w:t>3. Finalmente se consideran recursos de enseñanza aprendizaje para la investigación, dando importancia a la investigación de campo, y al análisis del sitio. Así como a la consulta bibliográfica y en línea para el análisis de prototipos</w:t>
            </w:r>
            <w:r>
              <w:rPr>
                <w:rFonts w:ascii="Arial" w:eastAsia="Arial" w:hAnsi="Arial" w:cs="Arial"/>
                <w:lang w:val="es-ES"/>
              </w:rPr>
              <w:t xml:space="preserve">. </w:t>
            </w:r>
          </w:p>
          <w:p w:rsidR="00B75B8B" w:rsidRPr="00FE307A" w:rsidRDefault="00B75B8B" w:rsidP="00FE307A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06FAC" w:rsidRPr="00FE307A" w:rsidRDefault="00F06FAC" w:rsidP="00D33279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</w:tr>
    </w:tbl>
    <w:p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75B8B" w:rsidRDefault="00B75B8B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75B8B" w:rsidRDefault="00B75B8B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75B8B" w:rsidRDefault="00B75B8B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75B8B" w:rsidRDefault="00B75B8B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75B8B" w:rsidRPr="00FE307A" w:rsidRDefault="00B75B8B" w:rsidP="00437018">
      <w:pPr>
        <w:shd w:val="clear" w:color="auto" w:fill="FFFFFF"/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02860" w:rsidRPr="00FE307A" w:rsidRDefault="00B02860" w:rsidP="00B02860">
      <w:pPr>
        <w:shd w:val="clear" w:color="auto" w:fill="FFFFFF"/>
        <w:spacing w:before="120" w:after="120"/>
        <w:jc w:val="both"/>
        <w:rPr>
          <w:rFonts w:ascii="Arial" w:hAnsi="Arial" w:cs="Arial"/>
          <w:bCs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lastRenderedPageBreak/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B02860" w:rsidRPr="00FE307A" w:rsidTr="00774DF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B02860" w:rsidRPr="00FE307A" w:rsidRDefault="00B02860" w:rsidP="00774DF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FE307A" w:rsidRDefault="00D33279" w:rsidP="00774D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Integral</w:t>
            </w:r>
          </w:p>
        </w:tc>
      </w:tr>
      <w:tr w:rsidR="00B02860" w:rsidRPr="00FE307A" w:rsidTr="00774DF6">
        <w:trPr>
          <w:trHeight w:val="60"/>
        </w:trPr>
        <w:tc>
          <w:tcPr>
            <w:tcW w:w="2702" w:type="dxa"/>
            <w:vAlign w:val="center"/>
          </w:tcPr>
          <w:p w:rsidR="00B02860" w:rsidRPr="00FE307A" w:rsidRDefault="00B02860" w:rsidP="00774DF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B02860" w:rsidRPr="00FE307A" w:rsidRDefault="00B02860" w:rsidP="00774DF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02860" w:rsidRPr="00FE307A" w:rsidTr="00774DF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B02860" w:rsidRPr="00FE307A" w:rsidRDefault="00B02860" w:rsidP="00774DF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FE307A" w:rsidRDefault="00B02860" w:rsidP="00774D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Artes y Humanidades</w:t>
            </w:r>
          </w:p>
        </w:tc>
      </w:tr>
      <w:tr w:rsidR="00B02860" w:rsidRPr="00FE307A" w:rsidTr="00774DF6">
        <w:trPr>
          <w:trHeight w:val="60"/>
        </w:trPr>
        <w:tc>
          <w:tcPr>
            <w:tcW w:w="2702" w:type="dxa"/>
            <w:vAlign w:val="center"/>
          </w:tcPr>
          <w:p w:rsidR="00B02860" w:rsidRPr="00FE307A" w:rsidRDefault="00B02860" w:rsidP="00774DF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02860" w:rsidRPr="00FE307A" w:rsidRDefault="00B02860" w:rsidP="00774DF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02860" w:rsidRPr="00FE307A" w:rsidTr="00774DF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B02860" w:rsidRPr="00FE307A" w:rsidRDefault="00B02860" w:rsidP="00774DF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860" w:rsidRPr="00FE307A" w:rsidRDefault="00B02860" w:rsidP="00774D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B02860" w:rsidRPr="00FE307A" w:rsidRDefault="00B02860" w:rsidP="00B0286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B02860" w:rsidRPr="00FE307A" w:rsidRDefault="00B02860" w:rsidP="00B0286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p w:rsidR="00B02860" w:rsidRPr="00FE307A" w:rsidRDefault="00B02860" w:rsidP="00B0286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>Objetivos del programa educativo:</w:t>
      </w:r>
    </w:p>
    <w:p w:rsidR="00B02860" w:rsidRPr="00FE307A" w:rsidRDefault="00B02860" w:rsidP="00B02860">
      <w:pPr>
        <w:spacing w:before="80" w:after="80" w:line="276" w:lineRule="auto"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 xml:space="preserve">Formar Licenciados (as) en Arquitectura con alto sentido de responsabilidad, vocación de desarrollo y con competencias para: </w:t>
      </w:r>
    </w:p>
    <w:p w:rsidR="00B02860" w:rsidRPr="00FE307A" w:rsidRDefault="00B02860" w:rsidP="00B02860">
      <w:pPr>
        <w:pStyle w:val="Prrafodelista"/>
        <w:numPr>
          <w:ilvl w:val="0"/>
          <w:numId w:val="11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 xml:space="preserve">Crear proyectos innovadores para solucionar problemas arquitectónicos de espacios habitables y </w:t>
      </w:r>
      <w:proofErr w:type="spellStart"/>
      <w:r w:rsidRPr="00FE307A">
        <w:rPr>
          <w:rFonts w:ascii="Arial" w:hAnsi="Arial" w:cs="Arial"/>
          <w:sz w:val="22"/>
          <w:szCs w:val="22"/>
        </w:rPr>
        <w:t>cohabitables</w:t>
      </w:r>
      <w:proofErr w:type="spellEnd"/>
      <w:r w:rsidRPr="00FE307A">
        <w:rPr>
          <w:rFonts w:ascii="Arial" w:hAnsi="Arial" w:cs="Arial"/>
          <w:sz w:val="22"/>
          <w:szCs w:val="22"/>
        </w:rPr>
        <w:t xml:space="preserve"> de manera sustentable.</w:t>
      </w:r>
    </w:p>
    <w:p w:rsidR="00B02860" w:rsidRPr="00FE307A" w:rsidRDefault="00B02860" w:rsidP="00B02860">
      <w:pPr>
        <w:pStyle w:val="Prrafodelista"/>
        <w:numPr>
          <w:ilvl w:val="0"/>
          <w:numId w:val="11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Promover la conservación y rescate del patrimonio cultural y natural.</w:t>
      </w:r>
    </w:p>
    <w:p w:rsidR="00B02860" w:rsidRPr="00FE307A" w:rsidRDefault="00B02860" w:rsidP="00B02860">
      <w:pPr>
        <w:pStyle w:val="Prrafodelista"/>
        <w:numPr>
          <w:ilvl w:val="0"/>
          <w:numId w:val="11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Colaborar en las soluciones integrales a los problemas de contención y ordenamiento de las ciudades.</w:t>
      </w:r>
    </w:p>
    <w:p w:rsidR="00B02860" w:rsidRPr="00FE307A" w:rsidRDefault="00B02860" w:rsidP="00B02860">
      <w:pPr>
        <w:pStyle w:val="Prrafodelista"/>
        <w:numPr>
          <w:ilvl w:val="0"/>
          <w:numId w:val="11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Planear el desarrollo de espacios habitables en zonas viables para dotarlas de los servicios básicos necesarios con costos accesibles.</w:t>
      </w:r>
    </w:p>
    <w:p w:rsidR="00B02860" w:rsidRPr="00FE307A" w:rsidRDefault="00B02860" w:rsidP="00B02860">
      <w:pPr>
        <w:pStyle w:val="Prrafodelista"/>
        <w:numPr>
          <w:ilvl w:val="0"/>
          <w:numId w:val="11"/>
        </w:numPr>
        <w:spacing w:before="80" w:after="80" w:line="276" w:lineRule="auto"/>
        <w:contextualSpacing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Promover el desarrollo urbano-arquitectónico en áreas conurbadas y marginadas.</w:t>
      </w:r>
    </w:p>
    <w:p w:rsidR="00B02860" w:rsidRPr="00FE307A" w:rsidRDefault="00B02860" w:rsidP="00B02860">
      <w:p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B02860" w:rsidRPr="00FE307A" w:rsidRDefault="00B02860" w:rsidP="00B02860">
      <w:p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Formar Licenciados (as) en Arquitectura con alto sentido de responsabilidad y vocación de servicio, y con competencias y conocimientos suficientes para:</w:t>
      </w:r>
    </w:p>
    <w:p w:rsidR="00B02860" w:rsidRPr="00FE307A" w:rsidRDefault="00B02860" w:rsidP="00B02860">
      <w:pPr>
        <w:pStyle w:val="Prrafodelista"/>
        <w:numPr>
          <w:ilvl w:val="0"/>
          <w:numId w:val="12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>Definir la tecnología y sistemas constructivos apropiados al proyecto urbano-arquitectónico.</w:t>
      </w:r>
    </w:p>
    <w:p w:rsidR="00B02860" w:rsidRPr="001E7A89" w:rsidRDefault="00B02860" w:rsidP="00B02860">
      <w:pPr>
        <w:pStyle w:val="Prrafodelista"/>
        <w:numPr>
          <w:ilvl w:val="0"/>
          <w:numId w:val="12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sz w:val="22"/>
          <w:szCs w:val="22"/>
        </w:rPr>
        <w:t xml:space="preserve">Realizar investigación tendiente a la mejora e implementación de la problemática </w:t>
      </w:r>
      <w:r w:rsidRPr="001E7A89">
        <w:rPr>
          <w:rFonts w:ascii="Arial" w:hAnsi="Arial" w:cs="Arial"/>
          <w:sz w:val="22"/>
          <w:szCs w:val="22"/>
        </w:rPr>
        <w:t>urbano-arquitectónica.</w:t>
      </w:r>
    </w:p>
    <w:p w:rsidR="00B02860" w:rsidRPr="001E7A89" w:rsidRDefault="00B02860" w:rsidP="00B02860">
      <w:pPr>
        <w:pStyle w:val="Prrafodelista"/>
        <w:numPr>
          <w:ilvl w:val="0"/>
          <w:numId w:val="12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</w:rPr>
        <w:t>Representación bidimensional y tridimensional de espacios urbano-arquitectónicos, con el apoyo de herramientas manuales y digitales para la presentación de proyectos.</w:t>
      </w:r>
    </w:p>
    <w:p w:rsidR="00B02860" w:rsidRPr="001E7A89" w:rsidRDefault="00B02860" w:rsidP="00B02860">
      <w:pPr>
        <w:pStyle w:val="Prrafodelista"/>
        <w:numPr>
          <w:ilvl w:val="0"/>
          <w:numId w:val="12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  <w:lang w:val="es-ES_tradnl"/>
        </w:rPr>
        <w:t>Proponer un modelo de desarrollo urbano sustentable que garantice disminuir las desigualdades existentes en las ciudades.</w:t>
      </w:r>
    </w:p>
    <w:p w:rsidR="00B02860" w:rsidRPr="001E7A89" w:rsidRDefault="00B02860" w:rsidP="00B02860">
      <w:pPr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  <w:lang w:val="es-ES_tradnl"/>
        </w:rPr>
      </w:pPr>
      <w:r w:rsidRPr="001E7A89">
        <w:rPr>
          <w:rFonts w:ascii="Arial" w:hAnsi="Arial" w:cs="Arial"/>
          <w:sz w:val="22"/>
          <w:szCs w:val="22"/>
          <w:lang w:val="es-ES_tradnl"/>
        </w:rPr>
        <w:t>Proponer instrumentos jurídicos que garanticen un crecimiento urbano ordenado y sostenible.</w:t>
      </w:r>
    </w:p>
    <w:p w:rsidR="00B02860" w:rsidRPr="001E7A89" w:rsidRDefault="00B02860" w:rsidP="00B02860">
      <w:pPr>
        <w:pStyle w:val="Prrafodelista"/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</w:rPr>
        <w:t>Proponer y colaborar la rehabilitación y restauración de espacios urbano-arquitectónicos.</w:t>
      </w:r>
    </w:p>
    <w:p w:rsidR="00B02860" w:rsidRPr="001E7A89" w:rsidRDefault="00B02860" w:rsidP="00B02860">
      <w:pPr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  <w:lang w:val="es-ES_tradnl"/>
        </w:rPr>
      </w:pPr>
      <w:r w:rsidRPr="001E7A89">
        <w:rPr>
          <w:rFonts w:ascii="Arial" w:hAnsi="Arial" w:cs="Arial"/>
          <w:sz w:val="22"/>
          <w:szCs w:val="22"/>
          <w:lang w:val="es-ES_tradnl"/>
        </w:rPr>
        <w:t>Diseñar</w:t>
      </w:r>
      <w:r w:rsidRPr="001E7A89">
        <w:rPr>
          <w:rFonts w:ascii="Arial" w:hAnsi="Arial" w:cs="Arial"/>
          <w:b/>
          <w:sz w:val="22"/>
          <w:szCs w:val="22"/>
          <w:lang w:val="es-ES_tradnl"/>
        </w:rPr>
        <w:t xml:space="preserve"> </w:t>
      </w:r>
      <w:r w:rsidRPr="001E7A89">
        <w:rPr>
          <w:rFonts w:ascii="Arial" w:hAnsi="Arial" w:cs="Arial"/>
          <w:sz w:val="22"/>
          <w:szCs w:val="22"/>
          <w:lang w:val="es-ES_tradnl"/>
        </w:rPr>
        <w:t>servicios especializados a poblaciones marginadas para aumentar su nivel de vida, promoviendo así, la vivienda digna.</w:t>
      </w:r>
    </w:p>
    <w:p w:rsidR="00B02860" w:rsidRPr="001E7A89" w:rsidRDefault="00B02860" w:rsidP="00B02860">
      <w:pPr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  <w:lang w:val="es-ES_tradnl"/>
        </w:rPr>
      </w:pPr>
      <w:r w:rsidRPr="001E7A89">
        <w:rPr>
          <w:rFonts w:ascii="Arial" w:hAnsi="Arial" w:cs="Arial"/>
          <w:sz w:val="22"/>
          <w:szCs w:val="22"/>
          <w:lang w:val="es-ES_tradnl"/>
        </w:rPr>
        <w:t>Dirigir las acciones de los tres ámbitos de gobierno para impulsar la política pública integral y sostenible de desarrollo urbano que brinde bienestar a los habitantes.</w:t>
      </w:r>
    </w:p>
    <w:p w:rsidR="00B02860" w:rsidRPr="001E7A89" w:rsidRDefault="00B02860" w:rsidP="00B02860">
      <w:pPr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  <w:lang w:val="es-ES_tradnl"/>
        </w:rPr>
      </w:pPr>
      <w:r w:rsidRPr="001E7A89">
        <w:rPr>
          <w:rFonts w:ascii="Arial" w:hAnsi="Arial" w:cs="Arial"/>
          <w:sz w:val="22"/>
          <w:szCs w:val="22"/>
          <w:lang w:val="es-ES_tradnl"/>
        </w:rPr>
        <w:lastRenderedPageBreak/>
        <w:t xml:space="preserve">Proponer </w:t>
      </w:r>
      <w:r w:rsidRPr="001E7A89">
        <w:rPr>
          <w:rFonts w:ascii="Arial" w:hAnsi="Arial" w:cs="Arial"/>
          <w:sz w:val="22"/>
          <w:szCs w:val="22"/>
        </w:rPr>
        <w:t>programas de educación ambiental para mejorar las condiciones de calidad de vida en las ciudades.</w:t>
      </w:r>
    </w:p>
    <w:p w:rsidR="00B02860" w:rsidRPr="001E7A89" w:rsidRDefault="00B02860" w:rsidP="00B02860">
      <w:pPr>
        <w:numPr>
          <w:ilvl w:val="0"/>
          <w:numId w:val="10"/>
        </w:numPr>
        <w:spacing w:before="80" w:after="80" w:line="276" w:lineRule="auto"/>
        <w:contextualSpacing/>
        <w:jc w:val="both"/>
        <w:rPr>
          <w:rFonts w:ascii="Arial" w:hAnsi="Arial" w:cs="Arial"/>
          <w:sz w:val="22"/>
          <w:szCs w:val="22"/>
          <w:lang w:val="es-ES_tradnl"/>
        </w:rPr>
      </w:pPr>
      <w:r w:rsidRPr="001E7A89">
        <w:rPr>
          <w:rFonts w:ascii="Arial" w:hAnsi="Arial" w:cs="Arial"/>
          <w:sz w:val="22"/>
          <w:szCs w:val="22"/>
        </w:rPr>
        <w:t>Dirigir éticamente las actividades de planeación y desarrollo de asentamientos humanos considerando como eje primordial las zonas de riesgo.</w:t>
      </w:r>
    </w:p>
    <w:p w:rsidR="00B02860" w:rsidRPr="001E7A89" w:rsidRDefault="00B02860" w:rsidP="00B02860">
      <w:pPr>
        <w:spacing w:before="120" w:after="120"/>
        <w:jc w:val="both"/>
        <w:rPr>
          <w:rFonts w:ascii="Arial" w:hAnsi="Arial" w:cs="Arial"/>
          <w:sz w:val="22"/>
          <w:szCs w:val="22"/>
        </w:rPr>
      </w:pP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b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>Objetivos del núcleo de formación:</w:t>
      </w:r>
      <w:r w:rsidRPr="001E7A89">
        <w:rPr>
          <w:rFonts w:ascii="Arial" w:hAnsi="Arial" w:cs="Arial"/>
          <w:sz w:val="22"/>
          <w:szCs w:val="22"/>
        </w:rPr>
        <w:t xml:space="preserve"> </w:t>
      </w:r>
    </w:p>
    <w:p w:rsidR="00B02860" w:rsidRPr="001E7A89" w:rsidRDefault="00B02860" w:rsidP="00B02860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</w:rPr>
        <w:t>Desarrollar en el alumno/a el dominio teórico, metodológico y axiológico del campo de conocimiento donde se inserta la profesión.</w:t>
      </w:r>
    </w:p>
    <w:p w:rsidR="00B02860" w:rsidRPr="001E7A89" w:rsidRDefault="00B02860" w:rsidP="00B02860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b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 xml:space="preserve">Objetivos del área curricular o disciplinaria: </w:t>
      </w: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</w:rPr>
        <w:t>Analizar la tendencia urbana-arquitectónica nacional e internacional, según los testimonios de edificación y cultura, marcada en los distintos periodos históricos.</w:t>
      </w: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sz w:val="22"/>
          <w:szCs w:val="22"/>
        </w:rPr>
        <w:t>Argumentar con base en la postura de algún autor (es)  el diseño arquitectónico y la relación que guarda con la creación del proyecto arquitectónico, así como la descripción de la metodología propuesta dentro del marco normativo establecido y la protección del medio ambiente.</w:t>
      </w: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sz w:val="22"/>
          <w:szCs w:val="22"/>
          <w:lang w:val="es-ES"/>
        </w:rPr>
      </w:pPr>
      <w:r w:rsidRPr="001E7A89">
        <w:rPr>
          <w:rFonts w:ascii="Arial" w:hAnsi="Arial" w:cs="Arial"/>
          <w:sz w:val="22"/>
          <w:szCs w:val="22"/>
        </w:rPr>
        <w:t>Implementar el sistema de comunicación verbal o gestual del idioma inglés, para comprender documentos de investigación relacionados con la arquitectura y obtener mayores probabilidades de incursionar en el mercado laboral así como en concursos de diseño y construcción en el ámbito internacional.</w:t>
      </w: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b/>
          <w:sz w:val="22"/>
          <w:szCs w:val="22"/>
        </w:rPr>
      </w:pPr>
    </w:p>
    <w:p w:rsidR="00B02860" w:rsidRPr="001E7A89" w:rsidRDefault="00B02860" w:rsidP="00B02860">
      <w:pPr>
        <w:spacing w:before="120" w:after="120" w:line="276" w:lineRule="auto"/>
        <w:jc w:val="both"/>
        <w:rPr>
          <w:rFonts w:ascii="Arial" w:hAnsi="Arial" w:cs="Arial"/>
          <w:b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>V. Objetivos de la unidad de aprendizaje.</w:t>
      </w:r>
    </w:p>
    <w:p w:rsidR="00FE307A" w:rsidRPr="001E7A89" w:rsidRDefault="00D33279" w:rsidP="001E7A89">
      <w:pPr>
        <w:pStyle w:val="Cuerpo"/>
        <w:widowControl w:val="0"/>
        <w:spacing w:before="120" w:after="120"/>
        <w:jc w:val="both"/>
        <w:rPr>
          <w:rFonts w:ascii="Arial"/>
          <w:b/>
          <w:bCs/>
          <w:color w:val="auto"/>
        </w:rPr>
      </w:pPr>
      <w:r w:rsidRPr="001E7A89">
        <w:rPr>
          <w:rFonts w:ascii="Arial"/>
          <w:bCs/>
          <w:color w:val="auto"/>
        </w:rPr>
        <w:t>Dise</w:t>
      </w:r>
      <w:r w:rsidRPr="001E7A89">
        <w:rPr>
          <w:rFonts w:ascii="Arial"/>
          <w:bCs/>
          <w:color w:val="auto"/>
        </w:rPr>
        <w:t>ñ</w:t>
      </w:r>
      <w:r w:rsidRPr="001E7A89">
        <w:rPr>
          <w:rFonts w:ascii="Arial"/>
          <w:bCs/>
          <w:color w:val="auto"/>
        </w:rPr>
        <w:t>ar y redise</w:t>
      </w:r>
      <w:r w:rsidRPr="001E7A89">
        <w:rPr>
          <w:rFonts w:ascii="Arial"/>
          <w:bCs/>
          <w:color w:val="auto"/>
        </w:rPr>
        <w:t>ñ</w:t>
      </w:r>
      <w:r w:rsidRPr="001E7A89">
        <w:rPr>
          <w:rFonts w:ascii="Arial"/>
          <w:bCs/>
          <w:color w:val="auto"/>
        </w:rPr>
        <w:t>ar la ciudad, en sus diferentes escalas y componentes, desde los estudios preliminares hasta el proyecto urbano utilizando la metodolog</w:t>
      </w:r>
      <w:r w:rsidRPr="001E7A89">
        <w:rPr>
          <w:rFonts w:ascii="Arial"/>
          <w:bCs/>
          <w:color w:val="auto"/>
        </w:rPr>
        <w:t>í</w:t>
      </w:r>
      <w:r w:rsidRPr="001E7A89">
        <w:rPr>
          <w:rFonts w:ascii="Arial"/>
          <w:bCs/>
          <w:color w:val="auto"/>
        </w:rPr>
        <w:t>a del dise</w:t>
      </w:r>
      <w:r w:rsidRPr="001E7A89">
        <w:rPr>
          <w:rFonts w:ascii="Arial"/>
          <w:bCs/>
          <w:color w:val="auto"/>
        </w:rPr>
        <w:t>ñ</w:t>
      </w:r>
      <w:r w:rsidRPr="001E7A89">
        <w:rPr>
          <w:rFonts w:ascii="Arial"/>
          <w:bCs/>
          <w:color w:val="auto"/>
        </w:rPr>
        <w:t xml:space="preserve">o urbano, haciendo </w:t>
      </w:r>
      <w:r w:rsidRPr="001E7A89">
        <w:rPr>
          <w:rFonts w:ascii="Arial"/>
          <w:bCs/>
          <w:color w:val="auto"/>
        </w:rPr>
        <w:t>é</w:t>
      </w:r>
      <w:r w:rsidRPr="001E7A89">
        <w:rPr>
          <w:rFonts w:ascii="Arial"/>
          <w:bCs/>
          <w:color w:val="auto"/>
        </w:rPr>
        <w:t xml:space="preserve">nfasis en la </w:t>
      </w:r>
      <w:proofErr w:type="spellStart"/>
      <w:r w:rsidRPr="001E7A89">
        <w:rPr>
          <w:rFonts w:ascii="Arial"/>
          <w:bCs/>
          <w:color w:val="auto"/>
        </w:rPr>
        <w:t>sustentabilidad</w:t>
      </w:r>
      <w:r w:rsidR="001E7A89" w:rsidRPr="001E7A89">
        <w:rPr>
          <w:rFonts w:ascii="Arial"/>
          <w:bCs/>
          <w:color w:val="auto"/>
        </w:rPr>
        <w:t>E</w:t>
      </w:r>
      <w:proofErr w:type="spellEnd"/>
    </w:p>
    <w:p w:rsidR="00FE307A" w:rsidRPr="001E7A89" w:rsidRDefault="00FE307A" w:rsidP="00E62EB9">
      <w:pPr>
        <w:spacing w:before="120" w:after="120"/>
        <w:jc w:val="both"/>
        <w:rPr>
          <w:rFonts w:ascii="Arial" w:hAnsi="Arial" w:cs="Arial"/>
          <w:sz w:val="22"/>
          <w:szCs w:val="22"/>
          <w:lang w:val="es-ES" w:eastAsia="es-MX"/>
        </w:rPr>
      </w:pPr>
    </w:p>
    <w:p w:rsidR="00437018" w:rsidRPr="001E7A89" w:rsidRDefault="00437018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>VI. Contenidos de la unidad de aprendizaje</w:t>
      </w:r>
      <w:r w:rsidR="00DF478B" w:rsidRPr="001E7A89">
        <w:rPr>
          <w:rFonts w:ascii="Arial" w:hAnsi="Arial" w:cs="Arial"/>
          <w:b/>
          <w:sz w:val="22"/>
          <w:szCs w:val="22"/>
        </w:rPr>
        <w:t>,</w:t>
      </w:r>
      <w:r w:rsidRPr="001E7A89">
        <w:rPr>
          <w:rFonts w:ascii="Arial" w:hAnsi="Arial" w:cs="Arial"/>
          <w:b/>
          <w:sz w:val="22"/>
          <w:szCs w:val="22"/>
        </w:rPr>
        <w:t xml:space="preserve"> y </w:t>
      </w:r>
      <w:r w:rsidR="00B85D2A" w:rsidRPr="001E7A89">
        <w:rPr>
          <w:rFonts w:ascii="Arial" w:hAnsi="Arial" w:cs="Arial"/>
          <w:b/>
          <w:sz w:val="22"/>
          <w:szCs w:val="22"/>
        </w:rPr>
        <w:t>actividades de evaluación</w:t>
      </w:r>
      <w:r w:rsidRPr="001E7A89">
        <w:rPr>
          <w:rFonts w:ascii="Arial" w:hAnsi="Arial" w:cs="Arial"/>
          <w:b/>
          <w:sz w:val="22"/>
          <w:szCs w:val="22"/>
        </w:rPr>
        <w:t>.</w:t>
      </w:r>
    </w:p>
    <w:p w:rsidR="00FE307A" w:rsidRPr="001E7A89" w:rsidRDefault="00FE307A" w:rsidP="0043701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1E7A89" w:rsidRPr="001E7A89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D5785C" w:rsidRPr="001E7A89" w:rsidRDefault="00437018" w:rsidP="00D33279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</w:p>
          <w:p w:rsidR="00437018" w:rsidRPr="001E7A89" w:rsidRDefault="00D33279" w:rsidP="00D33279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bCs/>
                <w:sz w:val="22"/>
                <w:szCs w:val="22"/>
              </w:rPr>
              <w:t>Técnicas de análisis y diagnóstico del espacio público en las rehabilitaciones urbanas sustentables.</w:t>
            </w:r>
          </w:p>
        </w:tc>
      </w:tr>
      <w:tr w:rsidR="001E7A89" w:rsidRPr="001E7A89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FE307A" w:rsidRPr="001E7A89" w:rsidRDefault="00437018" w:rsidP="004E5E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</w:p>
          <w:p w:rsidR="00437018" w:rsidRPr="001E7A89" w:rsidRDefault="00D5785C" w:rsidP="004E5E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bCs/>
                <w:sz w:val="22"/>
                <w:szCs w:val="22"/>
              </w:rPr>
              <w:t>Realizar un levantamiento urbano a través de  las</w:t>
            </w: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 diferentes técnicas de análisis y diagnóstico del espacio urbano sustentable.</w:t>
            </w: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</w:tcPr>
          <w:p w:rsidR="00114AF2" w:rsidRPr="001E7A89" w:rsidRDefault="00114AF2" w:rsidP="004E5E7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 xml:space="preserve">Aspectos Teóricos 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lastRenderedPageBreak/>
              <w:t>Metodologías del diseño urbano sustentable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 xml:space="preserve">Lineamientos teóricos y metodológicos del diseño urbano 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</w:rPr>
              <w:t>Aspectos Prácticos para el desarrollo de un proyecto de diseño urbano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</w:rPr>
              <w:t>Como se realiza un levantamiento urbano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</w:rPr>
              <w:t>Elementos de un plano urbano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8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</w:rPr>
              <w:t>Levantamiento fotográfico de paramentos</w:t>
            </w:r>
          </w:p>
          <w:p w:rsidR="00FE307A" w:rsidRPr="001E7A89" w:rsidRDefault="00D5785C" w:rsidP="00D5785C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</w:rPr>
              <w:t>Diagnósticos y propuestas urbanas</w:t>
            </w: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0D2D" w:rsidRPr="001E7A89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lastRenderedPageBreak/>
              <w:t>E</w:t>
            </w:r>
            <w:r w:rsidR="00FE2F97" w:rsidRPr="001E7A89">
              <w:rPr>
                <w:rFonts w:ascii="Arial" w:hAnsi="Arial" w:cs="Arial"/>
                <w:b/>
                <w:sz w:val="22"/>
                <w:szCs w:val="22"/>
              </w:rPr>
              <w:t>valuación</w:t>
            </w:r>
            <w:r w:rsidRPr="001E7A89">
              <w:rPr>
                <w:rFonts w:ascii="Arial" w:hAnsi="Arial" w:cs="Arial"/>
                <w:b/>
                <w:sz w:val="22"/>
                <w:szCs w:val="22"/>
              </w:rPr>
              <w:t xml:space="preserve"> del aprendizaje</w:t>
            </w:r>
          </w:p>
        </w:tc>
      </w:tr>
      <w:tr w:rsidR="001E7A89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9C0D2D" w:rsidRPr="001E7A8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4" w:type="pct"/>
          </w:tcPr>
          <w:p w:rsidR="009C0D2D" w:rsidRPr="001E7A8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82" w:type="pct"/>
          </w:tcPr>
          <w:p w:rsidR="009C0D2D" w:rsidRPr="001E7A89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B339EF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B339EF" w:rsidRPr="001E7A89" w:rsidRDefault="00B339EF" w:rsidP="00B339E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Investigación</w:t>
            </w:r>
          </w:p>
          <w:p w:rsidR="00B339EF" w:rsidRPr="001E7A89" w:rsidRDefault="00B339EF" w:rsidP="00B339E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Lectura</w:t>
            </w:r>
            <w:r w:rsidR="00FE307A" w:rsidRPr="001E7A89">
              <w:rPr>
                <w:rFonts w:ascii="Arial" w:hAnsi="Arial" w:cs="Arial"/>
                <w:sz w:val="22"/>
                <w:szCs w:val="22"/>
              </w:rPr>
              <w:t>s</w:t>
            </w:r>
          </w:p>
          <w:p w:rsidR="001427BF" w:rsidRPr="001E7A89" w:rsidRDefault="00B339EF" w:rsidP="00B339E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Análisis y síntesis</w:t>
            </w:r>
          </w:p>
          <w:p w:rsidR="00FE307A" w:rsidRPr="001E7A89" w:rsidRDefault="00FE307A" w:rsidP="00B339E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Exposición</w:t>
            </w:r>
          </w:p>
          <w:p w:rsidR="00FE307A" w:rsidRPr="001E7A89" w:rsidRDefault="00FE307A" w:rsidP="00B339E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4" w:type="pct"/>
            <w:vAlign w:val="center"/>
          </w:tcPr>
          <w:p w:rsidR="00B339EF" w:rsidRPr="001E7A89" w:rsidRDefault="00B339EF" w:rsidP="00B339E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Tabla comparativ</w:t>
            </w:r>
            <w:r w:rsidR="00FE307A" w:rsidRPr="001E7A89">
              <w:rPr>
                <w:rFonts w:ascii="Arial" w:hAnsi="Arial" w:cs="Arial"/>
                <w:sz w:val="22"/>
                <w:szCs w:val="22"/>
              </w:rPr>
              <w:t>a</w:t>
            </w:r>
          </w:p>
          <w:p w:rsidR="0082039B" w:rsidRPr="001E7A89" w:rsidRDefault="00B339EF" w:rsidP="00B339E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Mapa conceptual</w:t>
            </w:r>
          </w:p>
          <w:p w:rsidR="00FE307A" w:rsidRPr="001E7A89" w:rsidRDefault="00FE307A" w:rsidP="00B339E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Antología</w:t>
            </w:r>
          </w:p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Glosario</w:t>
            </w:r>
          </w:p>
        </w:tc>
        <w:tc>
          <w:tcPr>
            <w:tcW w:w="1682" w:type="pct"/>
            <w:vAlign w:val="center"/>
          </w:tcPr>
          <w:p w:rsidR="00B339EF" w:rsidRPr="001E7A89" w:rsidRDefault="00FE307A" w:rsidP="004E5E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Escala estimativa</w:t>
            </w:r>
          </w:p>
          <w:p w:rsidR="00FE307A" w:rsidRPr="001E7A89" w:rsidRDefault="00FE307A" w:rsidP="004E5E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9C0D2D" w:rsidRPr="001E7A89" w:rsidRDefault="00F06FAC" w:rsidP="004E5E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437018" w:rsidRPr="001E7A89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:rsidR="00FE307A" w:rsidRPr="001E7A89" w:rsidRDefault="00FE307A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1E7A89" w:rsidRPr="001E7A89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D5785C" w:rsidRPr="001E7A89" w:rsidRDefault="00085BF8" w:rsidP="00D5785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Unidad 2.</w:t>
            </w:r>
          </w:p>
          <w:p w:rsidR="00085BF8" w:rsidRPr="001E7A89" w:rsidRDefault="00085BF8" w:rsidP="00D5785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5785C" w:rsidRPr="001E7A89">
              <w:rPr>
                <w:rFonts w:ascii="Arial" w:hAnsi="Arial" w:cs="Arial"/>
                <w:b/>
                <w:bCs/>
                <w:sz w:val="22"/>
                <w:szCs w:val="22"/>
              </w:rPr>
              <w:t>Elementos de intervención usados en las rehabilitaciones urbanas</w:t>
            </w:r>
          </w:p>
        </w:tc>
      </w:tr>
      <w:tr w:rsidR="001E7A89" w:rsidRPr="001E7A89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D5785C" w:rsidRPr="001E7A89" w:rsidRDefault="00085BF8" w:rsidP="00F06FAC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="00D5785C" w:rsidRPr="001E7A89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  <w:p w:rsidR="00FE307A" w:rsidRPr="001E7A89" w:rsidRDefault="00D5785C" w:rsidP="00F06FA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Realizar el diseño urbano sustentable de una colonia por medio de técnicas de rehabilitación urbana</w:t>
            </w:r>
          </w:p>
          <w:p w:rsidR="00085BF8" w:rsidRPr="001E7A89" w:rsidRDefault="00085BF8" w:rsidP="00F06FA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</w:tcPr>
          <w:p w:rsidR="00085BF8" w:rsidRPr="001E7A89" w:rsidRDefault="00085BF8" w:rsidP="000D346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D5785C" w:rsidRPr="001E7A89" w:rsidRDefault="00D5785C" w:rsidP="00D5785C">
            <w:pPr>
              <w:pStyle w:val="Cuerpo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cs="Arial"/>
                <w:bCs/>
                <w:color w:val="auto"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color w:val="auto"/>
                <w:sz w:val="22"/>
                <w:szCs w:val="22"/>
              </w:rPr>
              <w:t>Análisis preliminares y programáticos del sitio.</w:t>
            </w:r>
          </w:p>
          <w:p w:rsidR="00D5785C" w:rsidRPr="001E7A89" w:rsidRDefault="00D5785C" w:rsidP="00D5785C">
            <w:pPr>
              <w:pStyle w:val="Cuerpo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cs="Arial"/>
                <w:bCs/>
                <w:color w:val="auto"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color w:val="auto"/>
                <w:sz w:val="22"/>
                <w:szCs w:val="22"/>
              </w:rPr>
              <w:t>Diseño de: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>Tipos de pavimentos.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>Tipo de vegetación.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Infra estructura urbana.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Supra estructura urbana.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Señalética.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Paleta de Colores.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Diagnóstico y propuesta.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7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Catálogos de elementos existentes</w:t>
            </w:r>
          </w:p>
          <w:p w:rsidR="00085BF8" w:rsidRPr="001E7A89" w:rsidRDefault="00D5785C" w:rsidP="00D5785C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Catálogos de propuestas.</w:t>
            </w: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1E7A89" w:rsidRDefault="00085BF8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1E7A89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FE307A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FE307A" w:rsidRPr="001E7A89" w:rsidRDefault="00FE307A" w:rsidP="00BE57F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Investigación</w:t>
            </w:r>
          </w:p>
          <w:p w:rsidR="00FE307A" w:rsidRPr="001E7A89" w:rsidRDefault="00FE307A" w:rsidP="00BE57F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Lecturas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Análisis y síntesis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lastRenderedPageBreak/>
              <w:t>Exposición</w:t>
            </w:r>
          </w:p>
          <w:p w:rsidR="00D5785C" w:rsidRPr="001E7A89" w:rsidRDefault="00D5785C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Elaboración de planos</w:t>
            </w:r>
          </w:p>
          <w:p w:rsidR="00D5785C" w:rsidRPr="001E7A89" w:rsidRDefault="00D5785C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Elaboración de catálogos</w:t>
            </w:r>
          </w:p>
        </w:tc>
        <w:tc>
          <w:tcPr>
            <w:tcW w:w="1807" w:type="pct"/>
            <w:vAlign w:val="center"/>
          </w:tcPr>
          <w:p w:rsidR="00FE307A" w:rsidRPr="001E7A89" w:rsidRDefault="00FE307A" w:rsidP="00BE57FF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lastRenderedPageBreak/>
              <w:t>Tabla comparativa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Mapa conceptual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Antología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lastRenderedPageBreak/>
              <w:t>Glosario</w:t>
            </w:r>
          </w:p>
        </w:tc>
        <w:tc>
          <w:tcPr>
            <w:tcW w:w="1677" w:type="pct"/>
            <w:vAlign w:val="center"/>
          </w:tcPr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lastRenderedPageBreak/>
              <w:t>Escala estimativa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FE307A" w:rsidRPr="001E7A89" w:rsidRDefault="00FE307A" w:rsidP="00BE57FF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437018" w:rsidRPr="001E7A89" w:rsidRDefault="00437018" w:rsidP="00437018">
      <w:pPr>
        <w:rPr>
          <w:rFonts w:ascii="Arial" w:hAnsi="Arial" w:cs="Arial"/>
          <w:b/>
          <w:sz w:val="22"/>
          <w:szCs w:val="22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1E7A89" w:rsidRPr="001E7A89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D5785C" w:rsidRPr="001E7A89" w:rsidRDefault="00085BF8" w:rsidP="00D5785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 w:rsidR="00101401" w:rsidRPr="001E7A89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E7A89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</w:p>
          <w:p w:rsidR="00085BF8" w:rsidRPr="001E7A89" w:rsidRDefault="00D5785C" w:rsidP="00D5785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Rehabilitación urbana de un espacio abierto público  </w:t>
            </w:r>
          </w:p>
        </w:tc>
      </w:tr>
      <w:tr w:rsidR="001E7A89" w:rsidRPr="001E7A89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:rsidR="00D5785C" w:rsidRPr="001E7A89" w:rsidRDefault="00085BF8" w:rsidP="00D5785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E7A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085BF8" w:rsidRPr="001E7A89" w:rsidRDefault="00D5785C" w:rsidP="00D5785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bCs/>
                <w:sz w:val="22"/>
                <w:szCs w:val="22"/>
                <w:lang w:val="es-ES"/>
              </w:rPr>
              <w:t>Realizar el diseño urbano de un espacio abierto público utilizando técnicas  de rehabilitación, renovación o mejoramiento urbano</w:t>
            </w: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</w:tcPr>
          <w:p w:rsidR="00085BF8" w:rsidRPr="001E7A89" w:rsidRDefault="00085BF8" w:rsidP="000D346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 xml:space="preserve">Conocer las diferentes técnicas de </w:t>
            </w:r>
            <w:r w:rsidRPr="001E7A89">
              <w:rPr>
                <w:rFonts w:ascii="Arial" w:hAnsi="Arial" w:cs="Arial"/>
                <w:bCs/>
                <w:sz w:val="22"/>
                <w:szCs w:val="22"/>
                <w:lang w:val="es-ES"/>
              </w:rPr>
              <w:t>rehabilitación, renovación o mejoramiento urbano y su aplicación en un ejercicio de diseño urbano sustentable en elementos como: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>Tipos de pavimentos.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  <w:lang w:val="es-E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>Tipo de vegetación.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Infra estructura urbana.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 xml:space="preserve">Supra estructura urbana.    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Señalética.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Paleta de Colores.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Diagnóstico y propuesta.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Catálogos de elementos existentes</w:t>
            </w:r>
          </w:p>
          <w:p w:rsidR="00D5785C" w:rsidRPr="001E7A89" w:rsidRDefault="00D5785C" w:rsidP="00D5785C">
            <w:pPr>
              <w:pStyle w:val="Prrafodelista"/>
              <w:numPr>
                <w:ilvl w:val="0"/>
                <w:numId w:val="19"/>
              </w:numPr>
              <w:tabs>
                <w:tab w:val="left" w:pos="63"/>
              </w:tabs>
              <w:spacing w:line="276" w:lineRule="auto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</w:rPr>
              <w:t>Catálogos de propuestas.</w:t>
            </w:r>
          </w:p>
          <w:p w:rsidR="00085BF8" w:rsidRPr="001E7A89" w:rsidRDefault="00D5785C" w:rsidP="00D5785C">
            <w:pPr>
              <w:pStyle w:val="Prrafodelista"/>
              <w:numPr>
                <w:ilvl w:val="0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E7A89">
              <w:rPr>
                <w:rFonts w:ascii="Arial" w:eastAsia="Arial" w:hAnsi="Arial" w:cs="Arial"/>
                <w:sz w:val="22"/>
                <w:szCs w:val="22"/>
                <w:lang w:val="es-ES"/>
              </w:rPr>
              <w:t>Concluyendo en un proyecto de diseño urbano</w:t>
            </w:r>
          </w:p>
        </w:tc>
      </w:tr>
      <w:tr w:rsidR="001E7A89" w:rsidRPr="001E7A89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5BF8" w:rsidRPr="001E7A89" w:rsidRDefault="00085BF8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Evaluación del aprendizaje</w:t>
            </w:r>
          </w:p>
        </w:tc>
      </w:tr>
      <w:tr w:rsidR="001E7A89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Actividad</w:t>
            </w:r>
          </w:p>
        </w:tc>
        <w:tc>
          <w:tcPr>
            <w:tcW w:w="1807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1677" w:type="pct"/>
          </w:tcPr>
          <w:p w:rsidR="00085BF8" w:rsidRPr="001E7A89" w:rsidRDefault="00085BF8" w:rsidP="000D3460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7A89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</w:tr>
      <w:tr w:rsidR="001E7A89" w:rsidRPr="001E7A89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:rsidR="00FE307A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Investigación</w:t>
            </w:r>
          </w:p>
          <w:p w:rsidR="00FE307A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Lecturas</w:t>
            </w:r>
          </w:p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Análisis y síntesis</w:t>
            </w:r>
          </w:p>
          <w:p w:rsidR="00FE307A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 xml:space="preserve">Exposición </w:t>
            </w:r>
          </w:p>
          <w:p w:rsidR="00D5785C" w:rsidRPr="001E7A89" w:rsidRDefault="00D5785C" w:rsidP="00D5785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Elaboración de planos</w:t>
            </w:r>
          </w:p>
          <w:p w:rsidR="00B339EF" w:rsidRPr="001E7A89" w:rsidRDefault="00D5785C" w:rsidP="00D5785C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Elaboración de catálogos</w:t>
            </w:r>
          </w:p>
        </w:tc>
        <w:tc>
          <w:tcPr>
            <w:tcW w:w="1807" w:type="pct"/>
            <w:vAlign w:val="center"/>
          </w:tcPr>
          <w:p w:rsidR="00FE307A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Tabla comparativa</w:t>
            </w:r>
          </w:p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Mapa conceptual</w:t>
            </w:r>
          </w:p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Antología</w:t>
            </w:r>
          </w:p>
          <w:p w:rsidR="00FE307A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 xml:space="preserve">Glosario </w:t>
            </w:r>
          </w:p>
          <w:p w:rsidR="00B339EF" w:rsidRPr="001E7A89" w:rsidRDefault="00B339EF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Láminas Conceptuales</w:t>
            </w:r>
          </w:p>
          <w:p w:rsidR="00D5785C" w:rsidRPr="001E7A89" w:rsidRDefault="00D5785C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Planos ejecutivos</w:t>
            </w:r>
          </w:p>
        </w:tc>
        <w:tc>
          <w:tcPr>
            <w:tcW w:w="1677" w:type="pct"/>
            <w:vAlign w:val="center"/>
          </w:tcPr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Escala estimativa</w:t>
            </w:r>
          </w:p>
          <w:p w:rsidR="00FE307A" w:rsidRPr="001E7A89" w:rsidRDefault="00FE307A" w:rsidP="00FE307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Rúbrica</w:t>
            </w:r>
          </w:p>
          <w:p w:rsidR="00B339EF" w:rsidRPr="001E7A89" w:rsidRDefault="00FE307A" w:rsidP="00FE307A">
            <w:pPr>
              <w:rPr>
                <w:rFonts w:ascii="Arial" w:hAnsi="Arial" w:cs="Arial"/>
                <w:sz w:val="22"/>
                <w:szCs w:val="22"/>
              </w:rPr>
            </w:pPr>
            <w:r w:rsidRPr="001E7A89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B339EF" w:rsidRDefault="00B339EF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F90A4C" w:rsidRPr="00FE307A" w:rsidRDefault="00F90A4C" w:rsidP="005E4F2E">
      <w:pPr>
        <w:spacing w:after="120"/>
        <w:rPr>
          <w:rFonts w:ascii="Arial" w:hAnsi="Arial" w:cs="Arial"/>
          <w:b/>
          <w:sz w:val="22"/>
          <w:szCs w:val="22"/>
        </w:rPr>
      </w:pPr>
    </w:p>
    <w:p w:rsidR="00AD444C" w:rsidRPr="00FE307A" w:rsidRDefault="005E4F2E" w:rsidP="005E4F2E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2185"/>
        <w:gridCol w:w="3132"/>
      </w:tblGrid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185" w:type="dxa"/>
            <w:vAlign w:val="center"/>
          </w:tcPr>
          <w:p w:rsidR="003C55FF" w:rsidRPr="00FE307A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E307A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1927AC" w:rsidP="00F90A4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Portafolio</w:t>
            </w:r>
            <w:r w:rsidR="00F90A4C">
              <w:rPr>
                <w:rFonts w:ascii="Arial" w:hAnsi="Arial" w:cs="Arial"/>
                <w:sz w:val="22"/>
                <w:szCs w:val="22"/>
              </w:rPr>
              <w:t xml:space="preserve"> (evidencias acumuladas)</w:t>
            </w:r>
          </w:p>
        </w:tc>
        <w:tc>
          <w:tcPr>
            <w:tcW w:w="2185" w:type="dxa"/>
            <w:vAlign w:val="center"/>
          </w:tcPr>
          <w:p w:rsidR="003C55FF" w:rsidRPr="00FE307A" w:rsidRDefault="001927AC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Rúbrica</w:t>
            </w:r>
          </w:p>
        </w:tc>
        <w:tc>
          <w:tcPr>
            <w:tcW w:w="3132" w:type="dxa"/>
            <w:vAlign w:val="center"/>
          </w:tcPr>
          <w:p w:rsidR="003C55FF" w:rsidRPr="00FE307A" w:rsidRDefault="001927AC" w:rsidP="007F5AC7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3C55FF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185" w:type="dxa"/>
            <w:vAlign w:val="center"/>
          </w:tcPr>
          <w:p w:rsidR="003C55FF" w:rsidRPr="00FE307A" w:rsidRDefault="003C55FF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3C55FF" w:rsidRPr="00FE307A" w:rsidRDefault="00191770" w:rsidP="007F5AC7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3C55FF" w:rsidRPr="00FE307A" w:rsidRDefault="003C55FF" w:rsidP="00B02860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9D4330" w:rsidRPr="00FE307A" w:rsidRDefault="009D4330" w:rsidP="009D433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lastRenderedPageBreak/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2185"/>
        <w:gridCol w:w="3132"/>
      </w:tblGrid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185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1927AC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Portafolio</w:t>
            </w:r>
            <w:r w:rsidR="00F90A4C">
              <w:rPr>
                <w:rFonts w:ascii="Arial" w:hAnsi="Arial" w:cs="Arial"/>
                <w:sz w:val="22"/>
                <w:szCs w:val="22"/>
              </w:rPr>
              <w:t xml:space="preserve"> (evidencias acumuladas)</w:t>
            </w:r>
          </w:p>
        </w:tc>
        <w:tc>
          <w:tcPr>
            <w:tcW w:w="2185" w:type="dxa"/>
            <w:vAlign w:val="center"/>
          </w:tcPr>
          <w:p w:rsidR="003C55FF" w:rsidRPr="00FE307A" w:rsidRDefault="001927AC" w:rsidP="007F5A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Rúbrica</w:t>
            </w:r>
          </w:p>
        </w:tc>
        <w:tc>
          <w:tcPr>
            <w:tcW w:w="3132" w:type="dxa"/>
            <w:vAlign w:val="center"/>
          </w:tcPr>
          <w:p w:rsidR="003C55FF" w:rsidRPr="00FE307A" w:rsidRDefault="001927AC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1927AC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Proyecto</w:t>
            </w:r>
          </w:p>
        </w:tc>
        <w:tc>
          <w:tcPr>
            <w:tcW w:w="2185" w:type="dxa"/>
            <w:vAlign w:val="center"/>
          </w:tcPr>
          <w:p w:rsidR="003C55FF" w:rsidRPr="00FE307A" w:rsidRDefault="001927AC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Rúbrica</w:t>
            </w:r>
          </w:p>
        </w:tc>
        <w:tc>
          <w:tcPr>
            <w:tcW w:w="3132" w:type="dxa"/>
            <w:vAlign w:val="center"/>
          </w:tcPr>
          <w:p w:rsidR="003C55FF" w:rsidRPr="00FE307A" w:rsidRDefault="001927AC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70</w:t>
            </w:r>
          </w:p>
        </w:tc>
      </w:tr>
      <w:tr w:rsidR="007F5AC7" w:rsidRPr="00FE307A" w:rsidTr="00F90A4C">
        <w:trPr>
          <w:trHeight w:val="426"/>
        </w:trPr>
        <w:tc>
          <w:tcPr>
            <w:tcW w:w="4077" w:type="dxa"/>
            <w:vAlign w:val="center"/>
          </w:tcPr>
          <w:p w:rsidR="007F5AC7" w:rsidRPr="00FE307A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185" w:type="dxa"/>
            <w:vAlign w:val="center"/>
          </w:tcPr>
          <w:p w:rsidR="007F5AC7" w:rsidRPr="00FE307A" w:rsidRDefault="007F5AC7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7F5AC7" w:rsidRPr="00FE307A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3C55FF" w:rsidRPr="00FE307A" w:rsidRDefault="003C55FF" w:rsidP="003C55FF">
      <w:pPr>
        <w:rPr>
          <w:rFonts w:ascii="Arial" w:hAnsi="Arial" w:cs="Arial"/>
          <w:b/>
          <w:sz w:val="22"/>
          <w:szCs w:val="22"/>
        </w:rPr>
      </w:pPr>
    </w:p>
    <w:p w:rsidR="00D5454C" w:rsidRPr="00FE307A" w:rsidRDefault="00D5454C" w:rsidP="00E4732C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>Evaluación ordinaria</w:t>
      </w:r>
      <w:r w:rsidR="00F95362" w:rsidRPr="00FE307A">
        <w:rPr>
          <w:rFonts w:ascii="Arial" w:hAnsi="Arial" w:cs="Arial"/>
          <w:b/>
          <w:sz w:val="22"/>
          <w:szCs w:val="22"/>
        </w:rPr>
        <w:t xml:space="preserve"> </w:t>
      </w:r>
      <w:r w:rsidR="004D3DC6" w:rsidRPr="00FE307A">
        <w:rPr>
          <w:rFonts w:ascii="Arial" w:hAnsi="Arial" w:cs="Arial"/>
          <w:b/>
          <w:sz w:val="22"/>
          <w:szCs w:val="22"/>
        </w:rPr>
        <w:t>f</w:t>
      </w:r>
      <w:r w:rsidR="00F95362" w:rsidRPr="00FE307A">
        <w:rPr>
          <w:rFonts w:ascii="Arial" w:hAnsi="Arial" w:cs="Arial"/>
          <w:b/>
          <w:sz w:val="22"/>
          <w:szCs w:val="22"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2185"/>
        <w:gridCol w:w="3132"/>
      </w:tblGrid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185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3C55FF" w:rsidRPr="00FE307A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3C55FF" w:rsidRPr="00FE307A" w:rsidRDefault="00F90A4C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Portafolio</w:t>
            </w:r>
            <w:r>
              <w:rPr>
                <w:rFonts w:ascii="Arial" w:hAnsi="Arial" w:cs="Arial"/>
                <w:sz w:val="22"/>
                <w:szCs w:val="22"/>
              </w:rPr>
              <w:t xml:space="preserve"> (evidencias acumuladas del semestre)</w:t>
            </w:r>
          </w:p>
        </w:tc>
        <w:tc>
          <w:tcPr>
            <w:tcW w:w="2185" w:type="dxa"/>
            <w:vAlign w:val="center"/>
          </w:tcPr>
          <w:p w:rsidR="003C55FF" w:rsidRPr="00FE307A" w:rsidRDefault="001927AC" w:rsidP="007F272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3C55FF" w:rsidRPr="00FE307A" w:rsidRDefault="001927AC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0% obligatorio</w:t>
            </w:r>
          </w:p>
        </w:tc>
      </w:tr>
      <w:tr w:rsidR="001927AC" w:rsidRPr="00FE307A" w:rsidTr="00F90A4C">
        <w:trPr>
          <w:trHeight w:val="426"/>
        </w:trPr>
        <w:tc>
          <w:tcPr>
            <w:tcW w:w="4077" w:type="dxa"/>
            <w:vAlign w:val="center"/>
          </w:tcPr>
          <w:p w:rsidR="001927AC" w:rsidRPr="00FE307A" w:rsidRDefault="00FE307A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Prueba objetiva</w:t>
            </w:r>
            <w:r w:rsidR="00F90A4C">
              <w:rPr>
                <w:rFonts w:ascii="Arial" w:eastAsia="Batang" w:hAnsi="Arial" w:cs="Arial"/>
                <w:sz w:val="22"/>
                <w:szCs w:val="22"/>
                <w:lang w:eastAsia="ko-KR"/>
              </w:rPr>
              <w:t>/Ejercicio práctico</w:t>
            </w:r>
          </w:p>
        </w:tc>
        <w:tc>
          <w:tcPr>
            <w:tcW w:w="2185" w:type="dxa"/>
            <w:vAlign w:val="center"/>
          </w:tcPr>
          <w:p w:rsidR="001927AC" w:rsidRPr="00FE307A" w:rsidRDefault="001927AC" w:rsidP="007F272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  <w:r w:rsidR="00F90A4C">
              <w:rPr>
                <w:rFonts w:ascii="Arial" w:eastAsia="Batang" w:hAnsi="Arial" w:cs="Arial"/>
                <w:sz w:val="22"/>
                <w:szCs w:val="22"/>
                <w:lang w:eastAsia="ko-KR"/>
              </w:rPr>
              <w:t>/Rúbrica</w:t>
            </w:r>
          </w:p>
        </w:tc>
        <w:tc>
          <w:tcPr>
            <w:tcW w:w="3132" w:type="dxa"/>
            <w:vAlign w:val="center"/>
          </w:tcPr>
          <w:p w:rsidR="001927AC" w:rsidRPr="00FE307A" w:rsidRDefault="001927AC" w:rsidP="007F272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100</w:t>
            </w:r>
            <w:r w:rsidR="00FE307A" w:rsidRPr="00FE307A">
              <w:rPr>
                <w:rFonts w:ascii="Arial" w:hAnsi="Arial" w:cs="Arial"/>
                <w:sz w:val="22"/>
                <w:szCs w:val="22"/>
              </w:rPr>
              <w:t>%</w:t>
            </w:r>
          </w:p>
        </w:tc>
      </w:tr>
      <w:tr w:rsidR="00FE307A" w:rsidRPr="00FE307A" w:rsidTr="00F90A4C">
        <w:trPr>
          <w:trHeight w:val="426"/>
        </w:trPr>
        <w:tc>
          <w:tcPr>
            <w:tcW w:w="4077" w:type="dxa"/>
            <w:vAlign w:val="center"/>
          </w:tcPr>
          <w:p w:rsidR="00FE307A" w:rsidRPr="00FE307A" w:rsidRDefault="00FE307A" w:rsidP="007F5AC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185" w:type="dxa"/>
            <w:vAlign w:val="center"/>
          </w:tcPr>
          <w:p w:rsidR="00FE307A" w:rsidRPr="00FE307A" w:rsidRDefault="00FE307A" w:rsidP="007F272A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FE307A" w:rsidRPr="00FE307A" w:rsidRDefault="00FE307A" w:rsidP="007F272A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D5785C" w:rsidRPr="00FE307A" w:rsidRDefault="00D5785C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823B3D" w:rsidRPr="00FE307A" w:rsidRDefault="00823B3D" w:rsidP="00E4732C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2185"/>
        <w:gridCol w:w="3132"/>
      </w:tblGrid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823B3D" w:rsidRPr="00FE307A" w:rsidRDefault="00823B3D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185" w:type="dxa"/>
            <w:vAlign w:val="center"/>
          </w:tcPr>
          <w:p w:rsidR="00823B3D" w:rsidRPr="00FE307A" w:rsidRDefault="00823B3D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23B3D" w:rsidRPr="00FE307A" w:rsidRDefault="00823B3D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A04B4" w:rsidRPr="00FE307A" w:rsidTr="00F90A4C">
        <w:trPr>
          <w:trHeight w:val="426"/>
        </w:trPr>
        <w:tc>
          <w:tcPr>
            <w:tcW w:w="4077" w:type="dxa"/>
            <w:vAlign w:val="center"/>
          </w:tcPr>
          <w:p w:rsidR="001927AC" w:rsidRPr="00FE307A" w:rsidRDefault="00F90A4C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Portafolio</w:t>
            </w:r>
            <w:r>
              <w:rPr>
                <w:rFonts w:ascii="Arial" w:hAnsi="Arial" w:cs="Arial"/>
                <w:sz w:val="22"/>
                <w:szCs w:val="22"/>
              </w:rPr>
              <w:t xml:space="preserve"> (evidencias acumuladas del semestre)</w:t>
            </w:r>
          </w:p>
        </w:tc>
        <w:tc>
          <w:tcPr>
            <w:tcW w:w="2185" w:type="dxa"/>
            <w:vAlign w:val="center"/>
          </w:tcPr>
          <w:p w:rsidR="001927AC" w:rsidRPr="00FE307A" w:rsidRDefault="001927AC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927AC" w:rsidRPr="00FE307A" w:rsidRDefault="001927AC" w:rsidP="006924C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0% obligatorio</w:t>
            </w:r>
          </w:p>
        </w:tc>
      </w:tr>
      <w:tr w:rsidR="00F90A4C" w:rsidRPr="00FE307A" w:rsidTr="00F90A4C">
        <w:trPr>
          <w:trHeight w:val="426"/>
        </w:trPr>
        <w:tc>
          <w:tcPr>
            <w:tcW w:w="4077" w:type="dxa"/>
            <w:vAlign w:val="center"/>
          </w:tcPr>
          <w:p w:rsidR="00F90A4C" w:rsidRPr="00FE307A" w:rsidRDefault="00F90A4C" w:rsidP="00BE57F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Prueba objetiva/Ejercicio práctico</w:t>
            </w:r>
          </w:p>
        </w:tc>
        <w:tc>
          <w:tcPr>
            <w:tcW w:w="2185" w:type="dxa"/>
            <w:vAlign w:val="center"/>
          </w:tcPr>
          <w:p w:rsidR="00F90A4C" w:rsidRPr="00FE307A" w:rsidRDefault="00F90A4C" w:rsidP="00BE57F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/Rúbrica</w:t>
            </w:r>
          </w:p>
        </w:tc>
        <w:tc>
          <w:tcPr>
            <w:tcW w:w="3132" w:type="dxa"/>
            <w:vAlign w:val="center"/>
          </w:tcPr>
          <w:p w:rsidR="00F90A4C" w:rsidRPr="00FE307A" w:rsidRDefault="00F90A4C" w:rsidP="00BE57F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  <w:tr w:rsidR="00FE307A" w:rsidRPr="00FE307A" w:rsidTr="00F90A4C">
        <w:trPr>
          <w:trHeight w:val="426"/>
        </w:trPr>
        <w:tc>
          <w:tcPr>
            <w:tcW w:w="4077" w:type="dxa"/>
            <w:vAlign w:val="center"/>
          </w:tcPr>
          <w:p w:rsidR="00FE307A" w:rsidRPr="00FE307A" w:rsidRDefault="00FE307A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185" w:type="dxa"/>
            <w:vAlign w:val="center"/>
          </w:tcPr>
          <w:p w:rsidR="00FE307A" w:rsidRPr="00FE307A" w:rsidRDefault="00FE307A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FE307A" w:rsidRPr="00FE307A" w:rsidRDefault="00FE307A" w:rsidP="006924C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823B3D" w:rsidRPr="00FE307A" w:rsidRDefault="00823B3D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471699" w:rsidRPr="00FE307A" w:rsidRDefault="00471699" w:rsidP="00471699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E307A">
        <w:rPr>
          <w:rFonts w:ascii="Arial" w:hAnsi="Arial" w:cs="Arial"/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2185"/>
        <w:gridCol w:w="3132"/>
      </w:tblGrid>
      <w:tr w:rsidR="002D4A37" w:rsidRPr="00FE307A" w:rsidTr="00F90A4C">
        <w:trPr>
          <w:trHeight w:val="426"/>
        </w:trPr>
        <w:tc>
          <w:tcPr>
            <w:tcW w:w="4077" w:type="dxa"/>
            <w:vAlign w:val="center"/>
          </w:tcPr>
          <w:p w:rsidR="00471699" w:rsidRPr="00FE307A" w:rsidRDefault="00471699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2185" w:type="dxa"/>
            <w:vAlign w:val="center"/>
          </w:tcPr>
          <w:p w:rsidR="00471699" w:rsidRPr="00FE307A" w:rsidRDefault="00471699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471699" w:rsidRPr="00FE307A" w:rsidRDefault="00471699" w:rsidP="008040C8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2D4A37" w:rsidRPr="00FE307A" w:rsidTr="00F90A4C">
        <w:trPr>
          <w:trHeight w:val="426"/>
        </w:trPr>
        <w:tc>
          <w:tcPr>
            <w:tcW w:w="4077" w:type="dxa"/>
            <w:vAlign w:val="center"/>
          </w:tcPr>
          <w:p w:rsidR="001927AC" w:rsidRPr="00FE307A" w:rsidRDefault="00F90A4C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Portafolio</w:t>
            </w:r>
            <w:r>
              <w:rPr>
                <w:rFonts w:ascii="Arial" w:hAnsi="Arial" w:cs="Arial"/>
                <w:sz w:val="22"/>
                <w:szCs w:val="22"/>
              </w:rPr>
              <w:t xml:space="preserve"> (evidencias acumuladas del semestre)</w:t>
            </w:r>
          </w:p>
        </w:tc>
        <w:tc>
          <w:tcPr>
            <w:tcW w:w="2185" w:type="dxa"/>
            <w:vAlign w:val="center"/>
          </w:tcPr>
          <w:p w:rsidR="001927AC" w:rsidRPr="00FE307A" w:rsidRDefault="001927AC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Lista de cotejo</w:t>
            </w:r>
          </w:p>
        </w:tc>
        <w:tc>
          <w:tcPr>
            <w:tcW w:w="3132" w:type="dxa"/>
            <w:vAlign w:val="center"/>
          </w:tcPr>
          <w:p w:rsidR="001927AC" w:rsidRPr="00FE307A" w:rsidRDefault="001927AC" w:rsidP="006924C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0% obligatorio</w:t>
            </w:r>
          </w:p>
        </w:tc>
      </w:tr>
      <w:tr w:rsidR="00F90A4C" w:rsidRPr="00FE307A" w:rsidTr="00F90A4C">
        <w:trPr>
          <w:trHeight w:val="426"/>
        </w:trPr>
        <w:tc>
          <w:tcPr>
            <w:tcW w:w="4077" w:type="dxa"/>
            <w:vAlign w:val="center"/>
          </w:tcPr>
          <w:p w:rsidR="00F90A4C" w:rsidRPr="00FE307A" w:rsidRDefault="00F90A4C" w:rsidP="00BE57F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Prueba objetiva/Ejercicio práctico</w:t>
            </w:r>
          </w:p>
        </w:tc>
        <w:tc>
          <w:tcPr>
            <w:tcW w:w="2185" w:type="dxa"/>
            <w:vAlign w:val="center"/>
          </w:tcPr>
          <w:p w:rsidR="00F90A4C" w:rsidRPr="00FE307A" w:rsidRDefault="00F90A4C" w:rsidP="00BE57FF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FE307A">
              <w:rPr>
                <w:rFonts w:ascii="Arial" w:eastAsia="Batang" w:hAnsi="Arial" w:cs="Arial"/>
                <w:sz w:val="22"/>
                <w:szCs w:val="22"/>
                <w:lang w:eastAsia="ko-KR"/>
              </w:rPr>
              <w:t>Examen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/Rúbrica</w:t>
            </w:r>
          </w:p>
        </w:tc>
        <w:tc>
          <w:tcPr>
            <w:tcW w:w="3132" w:type="dxa"/>
            <w:vAlign w:val="center"/>
          </w:tcPr>
          <w:p w:rsidR="00F90A4C" w:rsidRPr="00FE307A" w:rsidRDefault="00F90A4C" w:rsidP="00BE57FF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E307A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  <w:tr w:rsidR="00FE307A" w:rsidRPr="00FE307A" w:rsidTr="00F90A4C">
        <w:trPr>
          <w:trHeight w:val="426"/>
        </w:trPr>
        <w:tc>
          <w:tcPr>
            <w:tcW w:w="4077" w:type="dxa"/>
            <w:vAlign w:val="center"/>
          </w:tcPr>
          <w:p w:rsidR="00FE307A" w:rsidRPr="00FE307A" w:rsidRDefault="00FE307A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2185" w:type="dxa"/>
            <w:vAlign w:val="center"/>
          </w:tcPr>
          <w:p w:rsidR="00FE307A" w:rsidRPr="00FE307A" w:rsidRDefault="00FE307A" w:rsidP="006924C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FE307A" w:rsidRPr="00FE307A" w:rsidRDefault="00FE307A" w:rsidP="006924C9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307A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C71FEE" w:rsidRDefault="00C71FEE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5B8B" w:rsidRDefault="00B75B8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5B8B" w:rsidRDefault="00B75B8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5B8B" w:rsidRDefault="00B75B8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5B8B" w:rsidRDefault="00B75B8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5B8B" w:rsidRPr="00FE307A" w:rsidRDefault="00B75B8B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F90A4C" w:rsidRPr="009F59DA" w:rsidRDefault="00F90A4C" w:rsidP="00F90A4C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FE307A" w:rsidRDefault="00FE307A" w:rsidP="001A04B4">
      <w:pPr>
        <w:spacing w:before="120" w:after="120"/>
        <w:jc w:val="both"/>
        <w:rPr>
          <w:rFonts w:ascii="Arial" w:hAnsi="Arial" w:cs="Arial"/>
          <w:b/>
          <w:sz w:val="22"/>
          <w:szCs w:val="22"/>
          <w:lang w:eastAsia="es-MX"/>
        </w:rPr>
      </w:pPr>
    </w:p>
    <w:p w:rsidR="001A04B4" w:rsidRPr="00FE307A" w:rsidRDefault="001A04B4" w:rsidP="001A04B4">
      <w:pPr>
        <w:spacing w:before="120" w:after="120"/>
        <w:jc w:val="both"/>
        <w:rPr>
          <w:rFonts w:ascii="Arial" w:hAnsi="Arial" w:cs="Arial"/>
          <w:b/>
          <w:sz w:val="22"/>
          <w:szCs w:val="22"/>
          <w:lang w:eastAsia="es-MX"/>
        </w:rPr>
      </w:pPr>
      <w:r w:rsidRPr="00FE307A">
        <w:rPr>
          <w:rFonts w:ascii="Arial" w:hAnsi="Arial" w:cs="Arial"/>
          <w:b/>
          <w:sz w:val="22"/>
          <w:szCs w:val="22"/>
          <w:lang w:eastAsia="es-MX"/>
        </w:rPr>
        <w:t>Básico:</w:t>
      </w:r>
    </w:p>
    <w:p w:rsidR="001A04B4" w:rsidRPr="00FE307A" w:rsidRDefault="001A04B4" w:rsidP="001A04B4">
      <w:pPr>
        <w:spacing w:before="120" w:after="120"/>
        <w:jc w:val="both"/>
        <w:rPr>
          <w:rFonts w:ascii="Arial" w:hAnsi="Arial" w:cs="Arial"/>
          <w:b/>
          <w:sz w:val="22"/>
          <w:szCs w:val="22"/>
          <w:lang w:eastAsia="es-MX"/>
        </w:rPr>
      </w:pP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BAZANT</w:t>
      </w:r>
      <w:r w:rsidRPr="001E7A89">
        <w:rPr>
          <w:rFonts w:ascii="Arial" w:hAnsi="Arial" w:cs="Arial"/>
          <w:color w:val="auto"/>
          <w:sz w:val="22"/>
          <w:szCs w:val="22"/>
        </w:rPr>
        <w:t>, Jean. (2008). “Manual de Diseño Urbano”. México. Editorial Trillas.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CALVILLO</w:t>
      </w:r>
      <w:r w:rsidRPr="001E7A89">
        <w:rPr>
          <w:rFonts w:ascii="Arial" w:hAnsi="Arial" w:cs="Arial"/>
          <w:color w:val="auto"/>
          <w:sz w:val="22"/>
          <w:szCs w:val="22"/>
        </w:rPr>
        <w:t>, Manuel. (2006).  “Manual para el mejoramiento de la Imagen Urbana del Estado de México”. México. Doc. Gobierno del Estado de México.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CORRAL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BECKER, CARLOS.  (2002). “Lineamientos de Diseño Urbano”. México. Editorial Trillas.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HERNÁNDEZ,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Xavier. (2000). “La imagen Urbana de la Ciudad Turística con Patrimonio Histórico”. México. Secretaría. De Turismo del Gobierno Federal.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LITTLEWOOD</w:t>
      </w:r>
      <w:r w:rsidRPr="001E7A89">
        <w:rPr>
          <w:rFonts w:ascii="Arial" w:hAnsi="Arial" w:cs="Arial"/>
          <w:color w:val="auto"/>
          <w:sz w:val="22"/>
          <w:szCs w:val="22"/>
        </w:rPr>
        <w:t>, Michael. (2007). “Diseño Urbano”. Tomos I, II y II. México. Editorial Gustavo Gilli.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LYNCH,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Kevin. (1998). “La Imagen de la Ciudad”. España. Barcelona. Editorial Gustavo Gilli.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LYNCH,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Kevin. (2007). “Planeación del Sitio. Col. Arquitectura Perspectivas”. Editorial Gustavo Gilli.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MARTÍNEZ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Zarate, Rafael. (2006). “Investigación Aplicada al Diseño Arquitectónico en un Enfoque Metodológico”. México. Editorial Trillas.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PRINZ</w:t>
      </w:r>
      <w:r w:rsidRPr="001E7A89">
        <w:rPr>
          <w:rFonts w:ascii="Arial" w:hAnsi="Arial" w:cs="Arial"/>
          <w:color w:val="auto"/>
          <w:sz w:val="22"/>
          <w:szCs w:val="22"/>
        </w:rPr>
        <w:t>, Dieter. (2000). “Planificación y Configuración Urbana”.  España. Barcelona. España. Editorial Gustavo Gilli.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ROBLES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Lara, Héctor</w:t>
      </w:r>
      <w:r w:rsidRPr="001E7A89">
        <w:rPr>
          <w:rFonts w:ascii="Arial" w:hAnsi="Arial" w:cs="Arial"/>
          <w:b/>
          <w:color w:val="auto"/>
          <w:sz w:val="22"/>
          <w:szCs w:val="22"/>
        </w:rPr>
        <w:t>, EICHMANN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Díaz Eduardo. (s/f). “Antología de Diseño Urbano”. México. Editorial UNAM.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SHEJTNAN,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Mario. (2011). “Principios de Diseño Urbano y Ambiental”. México. Editorial Trillas.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E7A89">
        <w:rPr>
          <w:rFonts w:ascii="Arial" w:hAnsi="Arial" w:cs="Arial"/>
          <w:b/>
          <w:color w:val="auto"/>
          <w:sz w:val="22"/>
          <w:szCs w:val="22"/>
        </w:rPr>
        <w:t>SPEIRIGEN.</w:t>
      </w:r>
      <w:r w:rsidRPr="001E7A89">
        <w:rPr>
          <w:rFonts w:ascii="Arial" w:hAnsi="Arial" w:cs="Arial"/>
          <w:color w:val="auto"/>
          <w:sz w:val="22"/>
          <w:szCs w:val="22"/>
        </w:rPr>
        <w:t xml:space="preserve"> (1998). “Compendio de Arquitectura Urbana”. España. Barcelona. Editorial Gustavo Gilli.</w:t>
      </w:r>
    </w:p>
    <w:p w:rsidR="00D5785C" w:rsidRPr="001E7A89" w:rsidRDefault="00D5785C" w:rsidP="00D5785C">
      <w:pPr>
        <w:pStyle w:val="Cuerpo"/>
        <w:spacing w:line="276" w:lineRule="auto"/>
        <w:jc w:val="both"/>
        <w:rPr>
          <w:rFonts w:ascii="Arial" w:hAnsi="Arial" w:cs="Arial"/>
          <w:b/>
          <w:bCs/>
          <w:color w:val="auto"/>
        </w:rPr>
      </w:pPr>
      <w:r w:rsidRPr="001E7A89">
        <w:rPr>
          <w:rFonts w:ascii="Arial" w:hAnsi="Arial" w:cs="Arial"/>
          <w:b/>
          <w:bCs/>
          <w:color w:val="auto"/>
        </w:rPr>
        <w:t>General:</w:t>
      </w:r>
    </w:p>
    <w:p w:rsidR="00D5785C" w:rsidRPr="001E7A89" w:rsidRDefault="00D5785C" w:rsidP="00D5785C">
      <w:p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 xml:space="preserve">AYLLÓN </w:t>
      </w:r>
      <w:r w:rsidRPr="001E7A89">
        <w:rPr>
          <w:rFonts w:ascii="Arial" w:hAnsi="Arial" w:cs="Arial"/>
          <w:sz w:val="22"/>
          <w:szCs w:val="22"/>
        </w:rPr>
        <w:t>Campillo, Manuel. (1995). “La dictadura de los urbanistas. Un manifiesto por una ciudad libre”. Madrid. Temas de Hoy.</w:t>
      </w:r>
    </w:p>
    <w:p w:rsidR="00D5785C" w:rsidRPr="001E7A89" w:rsidRDefault="00D5785C" w:rsidP="00D5785C">
      <w:p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>BOVILLE</w:t>
      </w:r>
      <w:r w:rsidRPr="001E7A89">
        <w:rPr>
          <w:rFonts w:ascii="Arial" w:hAnsi="Arial" w:cs="Arial"/>
          <w:sz w:val="22"/>
          <w:szCs w:val="22"/>
        </w:rPr>
        <w:t xml:space="preserve">, Belén; </w:t>
      </w:r>
      <w:r w:rsidRPr="001E7A89">
        <w:rPr>
          <w:rFonts w:ascii="Arial" w:hAnsi="Arial" w:cs="Arial"/>
          <w:b/>
          <w:sz w:val="22"/>
          <w:szCs w:val="22"/>
        </w:rPr>
        <w:t>SÁNCHEZ</w:t>
      </w:r>
      <w:r w:rsidRPr="001E7A89">
        <w:rPr>
          <w:rFonts w:ascii="Arial" w:hAnsi="Arial" w:cs="Arial"/>
          <w:sz w:val="22"/>
          <w:szCs w:val="22"/>
        </w:rPr>
        <w:t xml:space="preserve">-González, Diego. (2007). Planificación Territorial y Desarrollo Sostenible en México, Perspectiva Comparada / </w:t>
      </w:r>
      <w:proofErr w:type="spellStart"/>
      <w:r w:rsidRPr="001E7A89">
        <w:rPr>
          <w:rFonts w:ascii="Arial" w:hAnsi="Arial" w:cs="Arial"/>
          <w:sz w:val="22"/>
          <w:szCs w:val="22"/>
        </w:rPr>
        <w:t>Planning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 and </w:t>
      </w:r>
      <w:proofErr w:type="spellStart"/>
      <w:r w:rsidRPr="001E7A89">
        <w:rPr>
          <w:rFonts w:ascii="Arial" w:hAnsi="Arial" w:cs="Arial"/>
          <w:sz w:val="22"/>
          <w:szCs w:val="22"/>
        </w:rPr>
        <w:t>Sustainable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E7A89">
        <w:rPr>
          <w:rFonts w:ascii="Arial" w:hAnsi="Arial" w:cs="Arial"/>
          <w:sz w:val="22"/>
          <w:szCs w:val="22"/>
        </w:rPr>
        <w:t>Development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 in </w:t>
      </w:r>
      <w:proofErr w:type="spellStart"/>
      <w:r w:rsidRPr="001E7A89">
        <w:rPr>
          <w:rFonts w:ascii="Arial" w:hAnsi="Arial" w:cs="Arial"/>
          <w:sz w:val="22"/>
          <w:szCs w:val="22"/>
        </w:rPr>
        <w:t>Mexico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1E7A89">
        <w:rPr>
          <w:rFonts w:ascii="Arial" w:hAnsi="Arial" w:cs="Arial"/>
          <w:sz w:val="22"/>
          <w:szCs w:val="22"/>
        </w:rPr>
        <w:t>Comparative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E7A89">
        <w:rPr>
          <w:rFonts w:ascii="Arial" w:hAnsi="Arial" w:cs="Arial"/>
          <w:sz w:val="22"/>
          <w:szCs w:val="22"/>
        </w:rPr>
        <w:t>Perspective</w:t>
      </w:r>
      <w:proofErr w:type="spellEnd"/>
      <w:r w:rsidRPr="001E7A89">
        <w:rPr>
          <w:rFonts w:ascii="Arial" w:hAnsi="Arial" w:cs="Arial"/>
          <w:sz w:val="22"/>
          <w:szCs w:val="22"/>
        </w:rPr>
        <w:t>. México. Universidad de Barcelona-Universidad Autónoma de Tamaulipas</w:t>
      </w:r>
    </w:p>
    <w:p w:rsidR="00D5785C" w:rsidRPr="001E7A89" w:rsidRDefault="00D5785C" w:rsidP="00D5785C">
      <w:p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>GARCÍA</w:t>
      </w:r>
      <w:r w:rsidRPr="001E7A89">
        <w:rPr>
          <w:rFonts w:ascii="Arial" w:hAnsi="Arial" w:cs="Arial"/>
          <w:sz w:val="22"/>
          <w:szCs w:val="22"/>
        </w:rPr>
        <w:t xml:space="preserve"> Medina, José. Hipoteca del aprovechamiento urbanístico. Ed. La Ley. Wolters </w:t>
      </w:r>
      <w:proofErr w:type="spellStart"/>
      <w:r w:rsidRPr="001E7A89">
        <w:rPr>
          <w:rFonts w:ascii="Arial" w:hAnsi="Arial" w:cs="Arial"/>
          <w:sz w:val="22"/>
          <w:szCs w:val="22"/>
        </w:rPr>
        <w:t>Kluwer</w:t>
      </w:r>
      <w:proofErr w:type="spellEnd"/>
      <w:r w:rsidRPr="001E7A89">
        <w:rPr>
          <w:rFonts w:ascii="Arial" w:hAnsi="Arial" w:cs="Arial"/>
          <w:sz w:val="22"/>
          <w:szCs w:val="22"/>
        </w:rPr>
        <w:t xml:space="preserve"> España, S.A., Madrid, 2008. ISBN 978-84-9725-861-6.</w:t>
      </w:r>
    </w:p>
    <w:p w:rsidR="00D5785C" w:rsidRPr="001E7A89" w:rsidRDefault="00D5785C" w:rsidP="00D5785C">
      <w:p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t xml:space="preserve">MUÑOZ </w:t>
      </w:r>
      <w:r w:rsidRPr="001E7A89">
        <w:rPr>
          <w:rFonts w:ascii="Arial" w:hAnsi="Arial" w:cs="Arial"/>
          <w:sz w:val="22"/>
          <w:szCs w:val="22"/>
        </w:rPr>
        <w:t>Rebolledo, María Dolores. (2013). “Dimensión ambiental en los instrumentos de planificación territorial”. Chile. Urbana.</w:t>
      </w:r>
    </w:p>
    <w:p w:rsidR="00D5785C" w:rsidRPr="001E7A89" w:rsidRDefault="00D5785C" w:rsidP="00D5785C">
      <w:pPr>
        <w:shd w:val="clear" w:color="auto" w:fill="FFFFFF"/>
        <w:spacing w:line="276" w:lineRule="auto"/>
        <w:jc w:val="both"/>
        <w:rPr>
          <w:rFonts w:ascii="Arial" w:hAnsi="Arial" w:cs="Arial"/>
          <w:sz w:val="22"/>
          <w:szCs w:val="22"/>
          <w:lang w:eastAsia="es-MX"/>
        </w:rPr>
      </w:pPr>
      <w:r w:rsidRPr="001E7A89">
        <w:rPr>
          <w:rFonts w:ascii="Arial" w:hAnsi="Arial" w:cs="Arial"/>
          <w:b/>
          <w:sz w:val="22"/>
          <w:szCs w:val="22"/>
        </w:rPr>
        <w:t>SÁNCHEZ-</w:t>
      </w:r>
      <w:r w:rsidRPr="001E7A89">
        <w:rPr>
          <w:rFonts w:ascii="Arial" w:hAnsi="Arial" w:cs="Arial"/>
          <w:sz w:val="22"/>
          <w:szCs w:val="22"/>
        </w:rPr>
        <w:t>González, Diego. (2010). “Aproximaciones a los conflictos sociales y propuestas sostenibles de urbanismo y ordenación del territorio en México”.  México. Estudios Sociales.</w:t>
      </w:r>
    </w:p>
    <w:p w:rsidR="00C71FEE" w:rsidRPr="001E7A89" w:rsidRDefault="00C71FEE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1A04B4" w:rsidRPr="001E7A89" w:rsidRDefault="001A04B4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1A04B4" w:rsidRPr="001E7A89" w:rsidRDefault="001A04B4" w:rsidP="006E421D">
      <w:pPr>
        <w:spacing w:before="120" w:after="120"/>
        <w:jc w:val="both"/>
        <w:rPr>
          <w:rFonts w:ascii="Arial" w:hAnsi="Arial" w:cs="Arial"/>
          <w:b/>
          <w:sz w:val="22"/>
          <w:szCs w:val="22"/>
        </w:rPr>
        <w:sectPr w:rsidR="001A04B4" w:rsidRPr="001E7A89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  <w:bookmarkStart w:id="0" w:name="_GoBack"/>
      <w:bookmarkEnd w:id="0"/>
    </w:p>
    <w:p w:rsidR="0079410A" w:rsidRPr="001E7A89" w:rsidRDefault="008E2850" w:rsidP="008E2850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1E7A89">
        <w:rPr>
          <w:rFonts w:ascii="Arial" w:hAnsi="Arial" w:cs="Arial"/>
          <w:b/>
          <w:sz w:val="22"/>
          <w:szCs w:val="22"/>
        </w:rPr>
        <w:lastRenderedPageBreak/>
        <w:t>VII. Mapa curricular</w:t>
      </w:r>
    </w:p>
    <w:p w:rsidR="008E2850" w:rsidRPr="00FE307A" w:rsidRDefault="00B02860" w:rsidP="003D3D3B">
      <w:pPr>
        <w:spacing w:before="120" w:after="120" w:line="360" w:lineRule="auto"/>
        <w:jc w:val="both"/>
        <w:rPr>
          <w:rFonts w:ascii="Arial" w:hAnsi="Arial" w:cs="Arial"/>
          <w:sz w:val="22"/>
          <w:szCs w:val="22"/>
        </w:rPr>
      </w:pPr>
      <w:r w:rsidRPr="00FE307A">
        <w:rPr>
          <w:rFonts w:ascii="Arial" w:hAnsi="Arial" w:cs="Arial"/>
          <w:noProof/>
          <w:sz w:val="22"/>
          <w:szCs w:val="22"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EAB81B" wp14:editId="4CA5B747">
                <wp:simplePos x="0" y="0"/>
                <wp:positionH relativeFrom="column">
                  <wp:posOffset>5708650</wp:posOffset>
                </wp:positionH>
                <wp:positionV relativeFrom="paragraph">
                  <wp:posOffset>1116965</wp:posOffset>
                </wp:positionV>
                <wp:extent cx="687070" cy="276860"/>
                <wp:effectExtent l="19050" t="19050" r="17780" b="27940"/>
                <wp:wrapNone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7070" cy="276860"/>
                        </a:xfrm>
                        <a:prstGeom prst="rect">
                          <a:avLst/>
                        </a:prstGeom>
                        <a:noFill/>
                        <a:ln w="28575" cmpd="sng">
                          <a:solidFill>
                            <a:srgbClr val="FFFF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4838BF" id="Rectángulo 5" o:spid="_x0000_s1026" style="position:absolute;margin-left:449.5pt;margin-top:87.95pt;width:54.1pt;height:21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" filled="f" strokecolor="yellow" strokeweight="2.25pt"/>
            </w:pict>
          </mc:Fallback>
        </mc:AlternateContent>
      </w:r>
      <w:r w:rsidR="003F0180" w:rsidRPr="00FE307A">
        <w:rPr>
          <w:rFonts w:ascii="Arial" w:hAnsi="Arial" w:cs="Arial"/>
          <w:noProof/>
          <w:sz w:val="22"/>
          <w:szCs w:val="22"/>
          <w:lang w:eastAsia="es-MX"/>
        </w:rPr>
        <w:drawing>
          <wp:anchor distT="0" distB="0" distL="114300" distR="114300" simplePos="0" relativeHeight="251659264" behindDoc="1" locked="0" layoutInCell="1" allowOverlap="1" wp14:anchorId="0C7505F9" wp14:editId="0072D982">
            <wp:simplePos x="0" y="0"/>
            <wp:positionH relativeFrom="column">
              <wp:posOffset>314325</wp:posOffset>
            </wp:positionH>
            <wp:positionV relativeFrom="paragraph">
              <wp:posOffset>66040</wp:posOffset>
            </wp:positionV>
            <wp:extent cx="7644130" cy="5086350"/>
            <wp:effectExtent l="0" t="0" r="0" b="0"/>
            <wp:wrapTight wrapText="bothSides">
              <wp:wrapPolygon edited="0">
                <wp:start x="1184" y="0"/>
                <wp:lineTo x="915" y="1375"/>
                <wp:lineTo x="484" y="1699"/>
                <wp:lineTo x="377" y="1942"/>
                <wp:lineTo x="377" y="13591"/>
                <wp:lineTo x="1238" y="14319"/>
                <wp:lineTo x="1884" y="14319"/>
                <wp:lineTo x="1884" y="15128"/>
                <wp:lineTo x="5491" y="15613"/>
                <wp:lineTo x="5921" y="15613"/>
                <wp:lineTo x="3876" y="16018"/>
                <wp:lineTo x="3876" y="20953"/>
                <wp:lineTo x="9043" y="21357"/>
                <wp:lineTo x="15126" y="21357"/>
                <wp:lineTo x="15126" y="20791"/>
                <wp:lineTo x="16526" y="20791"/>
                <wp:lineTo x="19971" y="19901"/>
                <wp:lineTo x="20025" y="17879"/>
                <wp:lineTo x="15126" y="16908"/>
                <wp:lineTo x="16257" y="15937"/>
                <wp:lineTo x="15987" y="15775"/>
                <wp:lineTo x="21424" y="15128"/>
                <wp:lineTo x="21478" y="13996"/>
                <wp:lineTo x="21047" y="13753"/>
                <wp:lineTo x="19271" y="13025"/>
                <wp:lineTo x="19379" y="11892"/>
                <wp:lineTo x="14480" y="11730"/>
                <wp:lineTo x="21532" y="11326"/>
                <wp:lineTo x="21532" y="2912"/>
                <wp:lineTo x="21478" y="1133"/>
                <wp:lineTo x="10443" y="0"/>
                <wp:lineTo x="1184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13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E2850" w:rsidRPr="00FE307A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58F0" w:rsidRDefault="003858F0" w:rsidP="00597E21">
      <w:r>
        <w:separator/>
      </w:r>
    </w:p>
  </w:endnote>
  <w:endnote w:type="continuationSeparator" w:id="0">
    <w:p w:rsidR="003858F0" w:rsidRDefault="003858F0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106094"/>
      <w:docPartObj>
        <w:docPartGallery w:val="Page Numbers (Bottom of Page)"/>
        <w:docPartUnique/>
      </w:docPartObj>
    </w:sdtPr>
    <w:sdtEndPr/>
    <w:sdtContent>
      <w:p w:rsidR="00201299" w:rsidRDefault="004C3588">
        <w:pPr>
          <w:pStyle w:val="Piedepgina"/>
          <w:jc w:val="center"/>
        </w:pPr>
        <w:r>
          <w:fldChar w:fldCharType="begin"/>
        </w:r>
        <w:r w:rsidR="00201299">
          <w:instrText xml:space="preserve"> PAGE   \* MERGEFORMAT </w:instrText>
        </w:r>
        <w:r>
          <w:fldChar w:fldCharType="separate"/>
        </w:r>
        <w:r w:rsidR="001B4629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201299" w:rsidRDefault="002012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58F0" w:rsidRDefault="003858F0" w:rsidP="00597E21">
      <w:r>
        <w:separator/>
      </w:r>
    </w:p>
  </w:footnote>
  <w:footnote w:type="continuationSeparator" w:id="0">
    <w:p w:rsidR="003858F0" w:rsidRDefault="003858F0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36D3" w:rsidRDefault="003F0180">
    <w:pPr>
      <w:pStyle w:val="Encabezado"/>
    </w:pPr>
    <w:r>
      <w:rPr>
        <w:rFonts w:ascii="Arial" w:hAnsi="Arial" w:cs="Arial"/>
        <w:noProof/>
        <w:sz w:val="20"/>
        <w:szCs w:val="20"/>
        <w:lang w:eastAsia="es-MX"/>
      </w:rPr>
      <w:drawing>
        <wp:inline distT="0" distB="0" distL="0" distR="0" wp14:anchorId="46E42333" wp14:editId="392741CE">
          <wp:extent cx="5609590" cy="647065"/>
          <wp:effectExtent l="0" t="0" r="0" b="635"/>
          <wp:docPr id="1" name="Imagen 1" descr="\\148.215.14.247\Buzon\CURRICULAR\Guadalupe\PLECAS ARQUITECTURA\PLECA REESTRUCTURACIÓN ARQUITECTU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148.215.14.247\Buzon\CURRICULAR\Guadalupe\PLECAS ARQUITECTURA\PLECA REESTRUCTURACIÓN ARQUITECTUR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9590" cy="647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266C2"/>
    <w:multiLevelType w:val="hybridMultilevel"/>
    <w:tmpl w:val="B582C6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B2AEE"/>
    <w:multiLevelType w:val="hybridMultilevel"/>
    <w:tmpl w:val="6E067D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AC463F"/>
    <w:multiLevelType w:val="multilevel"/>
    <w:tmpl w:val="60F2A3A6"/>
    <w:styleLink w:val="Estiloimportado1"/>
    <w:lvl w:ilvl="0">
      <w:start w:val="7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s-ES_tradnl"/>
      </w:rPr>
    </w:lvl>
  </w:abstractNum>
  <w:abstractNum w:abstractNumId="5" w15:restartNumberingAfterBreak="0">
    <w:nsid w:val="1B15264E"/>
    <w:multiLevelType w:val="hybridMultilevel"/>
    <w:tmpl w:val="4A061B0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790D77"/>
    <w:multiLevelType w:val="hybridMultilevel"/>
    <w:tmpl w:val="8B2826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D8D38C5"/>
    <w:multiLevelType w:val="hybridMultilevel"/>
    <w:tmpl w:val="221AB08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9B3306"/>
    <w:multiLevelType w:val="hybridMultilevel"/>
    <w:tmpl w:val="5A0852F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EC2B42"/>
    <w:multiLevelType w:val="hybridMultilevel"/>
    <w:tmpl w:val="72CA43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15"/>
  </w:num>
  <w:num w:numId="4">
    <w:abstractNumId w:val="7"/>
  </w:num>
  <w:num w:numId="5">
    <w:abstractNumId w:val="9"/>
  </w:num>
  <w:num w:numId="6">
    <w:abstractNumId w:val="13"/>
  </w:num>
  <w:num w:numId="7">
    <w:abstractNumId w:val="18"/>
  </w:num>
  <w:num w:numId="8">
    <w:abstractNumId w:val="0"/>
  </w:num>
  <w:num w:numId="9">
    <w:abstractNumId w:val="16"/>
  </w:num>
  <w:num w:numId="10">
    <w:abstractNumId w:val="11"/>
  </w:num>
  <w:num w:numId="11">
    <w:abstractNumId w:val="3"/>
  </w:num>
  <w:num w:numId="12">
    <w:abstractNumId w:val="17"/>
  </w:num>
  <w:num w:numId="13">
    <w:abstractNumId w:val="8"/>
  </w:num>
  <w:num w:numId="14">
    <w:abstractNumId w:val="2"/>
  </w:num>
  <w:num w:numId="15">
    <w:abstractNumId w:val="10"/>
  </w:num>
  <w:num w:numId="16">
    <w:abstractNumId w:val="4"/>
  </w:num>
  <w:num w:numId="17">
    <w:abstractNumId w:val="6"/>
  </w:num>
  <w:num w:numId="18">
    <w:abstractNumId w:val="5"/>
  </w:num>
  <w:num w:numId="19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C0E"/>
    <w:rsid w:val="00001D4E"/>
    <w:rsid w:val="0000226F"/>
    <w:rsid w:val="00002BF6"/>
    <w:rsid w:val="00004757"/>
    <w:rsid w:val="0001119C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27BF"/>
    <w:rsid w:val="00143448"/>
    <w:rsid w:val="0015124A"/>
    <w:rsid w:val="00151E3F"/>
    <w:rsid w:val="00151F03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27AC"/>
    <w:rsid w:val="00197AB1"/>
    <w:rsid w:val="001A04B4"/>
    <w:rsid w:val="001A0795"/>
    <w:rsid w:val="001A0D49"/>
    <w:rsid w:val="001A2E0F"/>
    <w:rsid w:val="001A4AD0"/>
    <w:rsid w:val="001B0635"/>
    <w:rsid w:val="001B4629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E7A89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50B2"/>
    <w:rsid w:val="002958D1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4A37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858F0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D64C8"/>
    <w:rsid w:val="003E64F2"/>
    <w:rsid w:val="003F0180"/>
    <w:rsid w:val="003F2C0E"/>
    <w:rsid w:val="00400860"/>
    <w:rsid w:val="00400A64"/>
    <w:rsid w:val="00401A1A"/>
    <w:rsid w:val="00402E76"/>
    <w:rsid w:val="00403E2F"/>
    <w:rsid w:val="00405CB9"/>
    <w:rsid w:val="00413B68"/>
    <w:rsid w:val="0042669D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71699"/>
    <w:rsid w:val="00471B68"/>
    <w:rsid w:val="00481474"/>
    <w:rsid w:val="00487B88"/>
    <w:rsid w:val="0049578E"/>
    <w:rsid w:val="00496CE7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334C"/>
    <w:rsid w:val="00524AAA"/>
    <w:rsid w:val="00525390"/>
    <w:rsid w:val="00532EB6"/>
    <w:rsid w:val="00536BFC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50CB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6230C"/>
    <w:rsid w:val="0066474F"/>
    <w:rsid w:val="00671324"/>
    <w:rsid w:val="006760DA"/>
    <w:rsid w:val="00682E74"/>
    <w:rsid w:val="00684A7A"/>
    <w:rsid w:val="0068792B"/>
    <w:rsid w:val="00694E1A"/>
    <w:rsid w:val="00697C8F"/>
    <w:rsid w:val="006A1CBF"/>
    <w:rsid w:val="006B02F6"/>
    <w:rsid w:val="006B0D85"/>
    <w:rsid w:val="006B4C46"/>
    <w:rsid w:val="006B7D4F"/>
    <w:rsid w:val="006C37E4"/>
    <w:rsid w:val="006C714E"/>
    <w:rsid w:val="006C7A9F"/>
    <w:rsid w:val="006D10CB"/>
    <w:rsid w:val="006D3669"/>
    <w:rsid w:val="006D5DE3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A4BEE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170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7125"/>
    <w:rsid w:val="00852FF9"/>
    <w:rsid w:val="00854A68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1D74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6D06"/>
    <w:rsid w:val="00A90783"/>
    <w:rsid w:val="00A92320"/>
    <w:rsid w:val="00A94F6C"/>
    <w:rsid w:val="00A95B9B"/>
    <w:rsid w:val="00AC356E"/>
    <w:rsid w:val="00AD3EAC"/>
    <w:rsid w:val="00AD444C"/>
    <w:rsid w:val="00AD4FD0"/>
    <w:rsid w:val="00AF3B4C"/>
    <w:rsid w:val="00AF4026"/>
    <w:rsid w:val="00AF4752"/>
    <w:rsid w:val="00B0099F"/>
    <w:rsid w:val="00B02860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9EF"/>
    <w:rsid w:val="00B33A5A"/>
    <w:rsid w:val="00B51599"/>
    <w:rsid w:val="00B51F44"/>
    <w:rsid w:val="00B521EF"/>
    <w:rsid w:val="00B61F9E"/>
    <w:rsid w:val="00B66857"/>
    <w:rsid w:val="00B72FF0"/>
    <w:rsid w:val="00B7303E"/>
    <w:rsid w:val="00B7556F"/>
    <w:rsid w:val="00B75B8B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31EE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BF3872"/>
    <w:rsid w:val="00C001BA"/>
    <w:rsid w:val="00C00418"/>
    <w:rsid w:val="00C05602"/>
    <w:rsid w:val="00C12978"/>
    <w:rsid w:val="00C14A7E"/>
    <w:rsid w:val="00C168E1"/>
    <w:rsid w:val="00C16B39"/>
    <w:rsid w:val="00C235E9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3B8B"/>
    <w:rsid w:val="00D147EA"/>
    <w:rsid w:val="00D20038"/>
    <w:rsid w:val="00D21687"/>
    <w:rsid w:val="00D269D6"/>
    <w:rsid w:val="00D27167"/>
    <w:rsid w:val="00D30B44"/>
    <w:rsid w:val="00D33279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5785C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6703"/>
    <w:rsid w:val="00E07AB6"/>
    <w:rsid w:val="00E10C26"/>
    <w:rsid w:val="00E15AA7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E8"/>
    <w:rsid w:val="00E653C7"/>
    <w:rsid w:val="00E66119"/>
    <w:rsid w:val="00E70C0E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06FAC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0A4C"/>
    <w:rsid w:val="00F95362"/>
    <w:rsid w:val="00FA47E5"/>
    <w:rsid w:val="00FA7CCC"/>
    <w:rsid w:val="00FB61C9"/>
    <w:rsid w:val="00FB6498"/>
    <w:rsid w:val="00FC1B19"/>
    <w:rsid w:val="00FC4053"/>
    <w:rsid w:val="00FC6DC2"/>
    <w:rsid w:val="00FC75C4"/>
    <w:rsid w:val="00FD77A8"/>
    <w:rsid w:val="00FE2343"/>
    <w:rsid w:val="00FE2F97"/>
    <w:rsid w:val="00FE307A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EB9C48"/>
  <w15:docId w15:val="{B0C97370-36B5-41FF-AE0E-687C2E4D1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1A04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uerpo">
    <w:name w:val="Cuerpo"/>
    <w:rsid w:val="00BC31E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table" w:customStyle="1" w:styleId="NormalTable0">
    <w:name w:val="Normal Table0"/>
    <w:rsid w:val="00D5785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Estiloimportado1">
    <w:name w:val="Estilo importado 1"/>
    <w:rsid w:val="00D5785C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054A10-F8A5-4E51-9400-A5FF07FF5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1903</Words>
  <Characters>10468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Magui Sena Sánchez</cp:lastModifiedBy>
  <cp:revision>4</cp:revision>
  <cp:lastPrinted>2013-10-01T17:37:00Z</cp:lastPrinted>
  <dcterms:created xsi:type="dcterms:W3CDTF">2019-01-23T02:23:00Z</dcterms:created>
  <dcterms:modified xsi:type="dcterms:W3CDTF">2019-01-25T21:38:00Z</dcterms:modified>
</cp:coreProperties>
</file>