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Heading1"/>
        <w:spacing w:before="58"/>
        <w:ind w:left="705" w:right="733"/>
        <w:jc w:val="center"/>
      </w:pPr>
      <w:r>
        <w:rPr/>
        <w:t>II CONGRESO INTERNACIONAL DE ORDENACIÓN DEL   TERRITORIO</w:t>
      </w:r>
    </w:p>
    <w:p>
      <w:pPr>
        <w:pStyle w:val="BodyText"/>
        <w:rPr>
          <w:b/>
          <w:sz w:val="22"/>
        </w:rPr>
      </w:pPr>
    </w:p>
    <w:p>
      <w:pPr>
        <w:pStyle w:val="BodyText"/>
        <w:spacing w:before="2"/>
        <w:rPr>
          <w:b/>
          <w:sz w:val="23"/>
        </w:rPr>
      </w:pPr>
    </w:p>
    <w:p>
      <w:pPr>
        <w:pStyle w:val="BodyText"/>
        <w:ind w:left="705" w:right="719"/>
        <w:jc w:val="center"/>
      </w:pPr>
      <w:r>
        <w:rPr/>
        <w:t>Toluca, Estado de México, 26 al 28 de noviembre del  2003</w:t>
      </w:r>
    </w:p>
    <w:p>
      <w:pPr>
        <w:pStyle w:val="BodyText"/>
        <w:spacing w:before="5"/>
        <w:rPr>
          <w:sz w:val="26"/>
        </w:rPr>
      </w:pPr>
    </w:p>
    <w:p>
      <w:pPr>
        <w:spacing w:line="235" w:lineRule="exact" w:before="0"/>
        <w:ind w:left="0" w:right="412" w:firstLine="0"/>
        <w:jc w:val="right"/>
        <w:rPr>
          <w:i/>
          <w:sz w:val="12"/>
        </w:rPr>
      </w:pPr>
      <w:r>
        <w:rPr>
          <w:i/>
          <w:sz w:val="18"/>
        </w:rPr>
        <w:t>M.C. Rosalía Gómez Uzeta </w:t>
      </w:r>
      <w:r>
        <w:rPr>
          <w:i/>
          <w:position w:val="10"/>
          <w:sz w:val="12"/>
        </w:rPr>
        <w:t>1</w:t>
      </w:r>
    </w:p>
    <w:p>
      <w:pPr>
        <w:spacing w:line="225" w:lineRule="exact" w:before="0"/>
        <w:ind w:left="5345" w:right="423" w:firstLine="0"/>
        <w:jc w:val="left"/>
        <w:rPr>
          <w:i/>
          <w:sz w:val="12"/>
        </w:rPr>
      </w:pPr>
      <w:r>
        <w:rPr>
          <w:i/>
          <w:sz w:val="18"/>
        </w:rPr>
        <w:t>M. en D.U . Ana María Ohem Ochoa</w:t>
      </w:r>
      <w:r>
        <w:rPr>
          <w:i/>
          <w:position w:val="9"/>
          <w:sz w:val="12"/>
        </w:rPr>
        <w:t>2</w:t>
      </w:r>
    </w:p>
    <w:p>
      <w:pPr>
        <w:pStyle w:val="BodyText"/>
        <w:rPr>
          <w:i/>
          <w:sz w:val="22"/>
        </w:rPr>
      </w:pPr>
    </w:p>
    <w:p>
      <w:pPr>
        <w:pStyle w:val="Heading1"/>
        <w:spacing w:before="177"/>
        <w:ind w:left="705" w:right="721"/>
        <w:jc w:val="center"/>
      </w:pPr>
      <w:r>
        <w:rPr/>
        <w:t>PARADIGMAS  Y  CONCEPTOS EN</w:t>
      </w:r>
    </w:p>
    <w:p>
      <w:pPr>
        <w:spacing w:line="242" w:lineRule="auto" w:before="17"/>
        <w:ind w:left="705" w:right="713" w:firstLine="0"/>
        <w:jc w:val="center"/>
        <w:rPr>
          <w:b/>
          <w:sz w:val="22"/>
        </w:rPr>
      </w:pPr>
      <w:r>
        <w:rPr>
          <w:b/>
          <w:sz w:val="22"/>
        </w:rPr>
        <w:t>LA INSTRUMENTACIÓN Y GESTIÓN DE LOS PROGRAMAS DE ORDENAMIENTO TERRITORIAL EN  MÉXICO</w:t>
      </w:r>
    </w:p>
    <w:p>
      <w:pPr>
        <w:pStyle w:val="BodyText"/>
        <w:spacing w:before="9"/>
        <w:rPr>
          <w:b/>
          <w:sz w:val="20"/>
        </w:rPr>
      </w:pPr>
    </w:p>
    <w:p>
      <w:pPr>
        <w:spacing w:before="0"/>
        <w:ind w:left="395" w:right="0" w:firstLine="0"/>
        <w:jc w:val="both"/>
        <w:rPr>
          <w:b/>
          <w:sz w:val="22"/>
        </w:rPr>
      </w:pPr>
      <w:r>
        <w:rPr>
          <w:b/>
          <w:sz w:val="22"/>
        </w:rPr>
        <w:t>Introducción</w:t>
      </w:r>
    </w:p>
    <w:p>
      <w:pPr>
        <w:pStyle w:val="BodyText"/>
        <w:rPr>
          <w:b/>
          <w:sz w:val="23"/>
        </w:rPr>
      </w:pPr>
    </w:p>
    <w:p>
      <w:pPr>
        <w:pStyle w:val="BodyText"/>
        <w:spacing w:line="252" w:lineRule="auto"/>
        <w:ind w:left="395" w:right="424"/>
        <w:jc w:val="both"/>
      </w:pPr>
      <w:r>
        <w:rPr/>
        <w:t>La ordenación del territorio busca la optimización de la estructura socio territorial, al integrar los elementos relevantes del sistema biogeofísico y del sistema socioeconómico, a fin de crear condiciones favor ables para la recepción del gasto público y de la inversión privada, intentando armonizar y compatibilizar la ocupación y uso del territorio, con la localización adecuada de las actividades productivas y de los asentamientos humanos,  las  exigencias  del  </w:t>
      </w:r>
      <w:r>
        <w:rPr>
          <w:spacing w:val="3"/>
        </w:rPr>
        <w:t>desarrollo </w:t>
      </w:r>
      <w:r>
        <w:rPr/>
        <w:t>económico y social, así como la preservación, defensa y mejoramiento de  la  base  de  sustentación</w:t>
      </w:r>
      <w:r>
        <w:rPr>
          <w:spacing w:val="22"/>
        </w:rPr>
        <w:t> </w:t>
      </w:r>
      <w:r>
        <w:rPr/>
        <w:t>ecológica,</w:t>
      </w:r>
      <w:r>
        <w:rPr>
          <w:spacing w:val="22"/>
        </w:rPr>
        <w:t> </w:t>
      </w:r>
      <w:r>
        <w:rPr/>
        <w:t>que</w:t>
      </w:r>
      <w:r>
        <w:rPr>
          <w:spacing w:val="22"/>
        </w:rPr>
        <w:t> </w:t>
      </w:r>
      <w:r>
        <w:rPr/>
        <w:t>incluye</w:t>
      </w:r>
      <w:r>
        <w:rPr>
          <w:spacing w:val="22"/>
        </w:rPr>
        <w:t> </w:t>
      </w:r>
      <w:r>
        <w:rPr/>
        <w:t>las</w:t>
      </w:r>
      <w:r>
        <w:rPr>
          <w:spacing w:val="22"/>
        </w:rPr>
        <w:t> </w:t>
      </w:r>
      <w:r>
        <w:rPr/>
        <w:t>condiciones</w:t>
      </w:r>
      <w:r>
        <w:rPr>
          <w:spacing w:val="22"/>
        </w:rPr>
        <w:t> </w:t>
      </w:r>
      <w:r>
        <w:rPr/>
        <w:t>y</w:t>
      </w:r>
      <w:r>
        <w:rPr>
          <w:spacing w:val="22"/>
        </w:rPr>
        <w:t> </w:t>
      </w:r>
      <w:r>
        <w:rPr/>
        <w:t>cualidades</w:t>
      </w:r>
      <w:r>
        <w:rPr>
          <w:spacing w:val="22"/>
        </w:rPr>
        <w:t> </w:t>
      </w:r>
      <w:r>
        <w:rPr/>
        <w:t>de</w:t>
      </w:r>
      <w:r>
        <w:rPr>
          <w:spacing w:val="22"/>
        </w:rPr>
        <w:t> </w:t>
      </w:r>
      <w:r>
        <w:rPr/>
        <w:t>los</w:t>
      </w:r>
      <w:r>
        <w:rPr>
          <w:spacing w:val="22"/>
        </w:rPr>
        <w:t> </w:t>
      </w:r>
      <w:r>
        <w:rPr/>
        <w:t>recursos</w:t>
      </w:r>
      <w:r>
        <w:rPr>
          <w:spacing w:val="22"/>
        </w:rPr>
        <w:t> </w:t>
      </w:r>
      <w:r>
        <w:rPr/>
        <w:t>naturales.</w:t>
      </w:r>
    </w:p>
    <w:p>
      <w:pPr>
        <w:pStyle w:val="BodyText"/>
        <w:spacing w:before="11"/>
      </w:pPr>
    </w:p>
    <w:p>
      <w:pPr>
        <w:pStyle w:val="BodyText"/>
        <w:spacing w:line="247" w:lineRule="auto"/>
        <w:ind w:left="395" w:right="423"/>
        <w:jc w:val="both"/>
      </w:pPr>
      <w:r>
        <w:rPr>
          <w:spacing w:val="9"/>
        </w:rPr>
        <w:t>De </w:t>
      </w:r>
      <w:r>
        <w:rPr/>
        <w:t>acuerdo a Massiris (2002), la ordenación del territorio  está  sujeta  a  </w:t>
      </w:r>
      <w:r>
        <w:rPr>
          <w:spacing w:val="3"/>
        </w:rPr>
        <w:t>diversas</w:t>
      </w:r>
      <w:r>
        <w:rPr>
          <w:spacing w:val="56"/>
        </w:rPr>
        <w:t> </w:t>
      </w:r>
      <w:r>
        <w:rPr/>
        <w:t>interpretaciones, ya que puede concebirse como una disciplina científica, una  técnica  administrativa o un estudio interdisciplinario, una política o conjunto de políticas,  un  camino, método o búsqueda; o bien un proceso integral, una estrategia </w:t>
      </w:r>
      <w:r>
        <w:rPr>
          <w:spacing w:val="-15"/>
        </w:rPr>
        <w:t>de </w:t>
      </w:r>
      <w:r>
        <w:rPr/>
        <w:t>desarrollo o un conjunto de </w:t>
      </w:r>
      <w:r>
        <w:rPr>
          <w:spacing w:val="2"/>
        </w:rPr>
        <w:t>acciones </w:t>
      </w:r>
      <w:r>
        <w:rPr/>
        <w:t>político-administrativas. De esta forma, no existe una definición universal, un criterio  único,</w:t>
      </w:r>
      <w:r>
        <w:rPr>
          <w:spacing w:val="26"/>
        </w:rPr>
        <w:t> </w:t>
      </w:r>
      <w:r>
        <w:rPr/>
        <w:t>por</w:t>
      </w:r>
      <w:r>
        <w:rPr>
          <w:spacing w:val="26"/>
        </w:rPr>
        <w:t> </w:t>
      </w:r>
      <w:r>
        <w:rPr/>
        <w:t>lo</w:t>
      </w:r>
      <w:r>
        <w:rPr>
          <w:spacing w:val="26"/>
        </w:rPr>
        <w:t> </w:t>
      </w:r>
      <w:r>
        <w:rPr/>
        <w:t>que</w:t>
      </w:r>
      <w:r>
        <w:rPr>
          <w:spacing w:val="26"/>
        </w:rPr>
        <w:t> </w:t>
      </w:r>
      <w:r>
        <w:rPr/>
        <w:t>dicho</w:t>
      </w:r>
      <w:r>
        <w:rPr>
          <w:spacing w:val="26"/>
        </w:rPr>
        <w:t> </w:t>
      </w:r>
      <w:r>
        <w:rPr/>
        <w:t>concepto,</w:t>
      </w:r>
      <w:r>
        <w:rPr>
          <w:spacing w:val="26"/>
        </w:rPr>
        <w:t> </w:t>
      </w:r>
      <w:r>
        <w:rPr/>
        <w:t>de</w:t>
      </w:r>
      <w:r>
        <w:rPr>
          <w:spacing w:val="26"/>
        </w:rPr>
        <w:t> </w:t>
      </w:r>
      <w:r>
        <w:rPr/>
        <w:t>carácter</w:t>
      </w:r>
      <w:r>
        <w:rPr>
          <w:spacing w:val="13"/>
        </w:rPr>
        <w:t> </w:t>
      </w:r>
      <w:r>
        <w:rPr/>
        <w:t>polisémico,</w:t>
      </w:r>
      <w:r>
        <w:rPr>
          <w:spacing w:val="13"/>
        </w:rPr>
        <w:t> </w:t>
      </w:r>
      <w:r>
        <w:rPr/>
        <w:t>aún</w:t>
      </w:r>
      <w:r>
        <w:rPr>
          <w:spacing w:val="13"/>
        </w:rPr>
        <w:t> </w:t>
      </w:r>
      <w:r>
        <w:rPr/>
        <w:t>se</w:t>
      </w:r>
      <w:r>
        <w:rPr>
          <w:spacing w:val="13"/>
        </w:rPr>
        <w:t> </w:t>
      </w:r>
      <w:r>
        <w:rPr/>
        <w:t>encuentra</w:t>
      </w:r>
      <w:r>
        <w:rPr>
          <w:spacing w:val="13"/>
        </w:rPr>
        <w:t> </w:t>
      </w:r>
      <w:r>
        <w:rPr/>
        <w:t>en</w:t>
      </w:r>
      <w:r>
        <w:rPr>
          <w:spacing w:val="13"/>
        </w:rPr>
        <w:t> </w:t>
      </w:r>
      <w:r>
        <w:rPr/>
        <w:t>construcción.</w:t>
      </w:r>
    </w:p>
    <w:p>
      <w:pPr>
        <w:pStyle w:val="BodyText"/>
        <w:spacing w:before="3"/>
        <w:rPr>
          <w:sz w:val="19"/>
        </w:rPr>
      </w:pPr>
    </w:p>
    <w:p>
      <w:pPr>
        <w:pStyle w:val="BodyText"/>
        <w:spacing w:line="252" w:lineRule="auto"/>
        <w:ind w:left="395" w:right="423"/>
        <w:jc w:val="both"/>
      </w:pPr>
      <w:r>
        <w:rPr/>
        <w:t>El mejor ejemplo lo constituye la </w:t>
      </w:r>
      <w:r>
        <w:rPr>
          <w:i/>
        </w:rPr>
        <w:t>Carta Europea de Ordenación del Territorio</w:t>
      </w:r>
      <w:r>
        <w:rPr/>
        <w:t>, para la cual dicha ordenación, desde una perspectiva  ecléctica,  se  considera  al  mismo  tiempo  como  una disciplina científica, una técnica administrativa y una   política.</w:t>
      </w:r>
    </w:p>
    <w:p>
      <w:pPr>
        <w:pStyle w:val="BodyText"/>
        <w:spacing w:before="7"/>
        <w:rPr>
          <w:sz w:val="17"/>
        </w:rPr>
      </w:pPr>
    </w:p>
    <w:p>
      <w:pPr>
        <w:pStyle w:val="BodyText"/>
        <w:spacing w:line="252" w:lineRule="auto"/>
        <w:ind w:left="395" w:right="423"/>
        <w:jc w:val="both"/>
      </w:pPr>
      <w:r>
        <w:rPr/>
        <w:t>Sin embargo, todos  los  planteamientos  coinciden,  explícita  o  implícitamente,  en  la  necesidad de regular el uso, ocupación y transformación del territorio a fin de lograr su óptimo aprovechamiento, en un marco de  sustentabilidad.</w:t>
      </w:r>
    </w:p>
    <w:p>
      <w:pPr>
        <w:pStyle w:val="BodyText"/>
        <w:spacing w:before="11"/>
      </w:pPr>
    </w:p>
    <w:p>
      <w:pPr>
        <w:spacing w:line="252" w:lineRule="auto" w:before="0"/>
        <w:ind w:left="395" w:right="423" w:firstLine="0"/>
        <w:jc w:val="both"/>
        <w:rPr>
          <w:sz w:val="17"/>
        </w:rPr>
      </w:pPr>
      <w:r>
        <w:rPr>
          <w:sz w:val="18"/>
        </w:rPr>
        <w:t>En síntesis, se puede afirmar </w:t>
      </w:r>
      <w:r>
        <w:rPr>
          <w:i/>
          <w:sz w:val="18"/>
        </w:rPr>
        <w:t>“que la  ordenación  del  territorio  es un  proceso  y  un  instrumento </w:t>
      </w:r>
      <w:r>
        <w:rPr>
          <w:i/>
          <w:sz w:val="18"/>
        </w:rPr>
        <w:t>de planificación, de carácter técnico-político-administrativo,  con  el  que  se  pretende  configurar, en el largo plazo, una organización del uso y ocupación del territorio, acorde con las  potencialidades y limitaciones del mismo, las expectativas y aspiraciones de la población y los objetivos de desarrollo. Se concreta en planes que expresan el modelo territorial de largo plazo   que la sociedad percibe como deseable y las estrategias mediante las cuales se actuará sobre       la</w:t>
      </w:r>
      <w:r>
        <w:rPr>
          <w:i/>
          <w:spacing w:val="-9"/>
          <w:sz w:val="18"/>
        </w:rPr>
        <w:t> </w:t>
      </w:r>
      <w:r>
        <w:rPr>
          <w:i/>
          <w:sz w:val="18"/>
        </w:rPr>
        <w:t>realidad</w:t>
      </w:r>
      <w:r>
        <w:rPr>
          <w:i/>
          <w:spacing w:val="-19"/>
          <w:sz w:val="18"/>
        </w:rPr>
        <w:t> </w:t>
      </w:r>
      <w:r>
        <w:rPr>
          <w:i/>
          <w:sz w:val="18"/>
        </w:rPr>
        <w:t>para</w:t>
      </w:r>
      <w:r>
        <w:rPr>
          <w:i/>
          <w:spacing w:val="-16"/>
          <w:sz w:val="18"/>
        </w:rPr>
        <w:t> </w:t>
      </w:r>
      <w:r>
        <w:rPr>
          <w:i/>
          <w:sz w:val="18"/>
        </w:rPr>
        <w:t>evolucionar</w:t>
      </w:r>
      <w:r>
        <w:rPr>
          <w:i/>
          <w:spacing w:val="-16"/>
          <w:sz w:val="18"/>
        </w:rPr>
        <w:t> </w:t>
      </w:r>
      <w:r>
        <w:rPr>
          <w:i/>
          <w:sz w:val="18"/>
        </w:rPr>
        <w:t>hacia</w:t>
      </w:r>
      <w:r>
        <w:rPr>
          <w:i/>
          <w:spacing w:val="-16"/>
          <w:sz w:val="18"/>
        </w:rPr>
        <w:t> </w:t>
      </w:r>
      <w:r>
        <w:rPr>
          <w:i/>
          <w:sz w:val="18"/>
        </w:rPr>
        <w:t>dicho</w:t>
      </w:r>
      <w:r>
        <w:rPr>
          <w:i/>
          <w:spacing w:val="-16"/>
          <w:sz w:val="18"/>
        </w:rPr>
        <w:t> </w:t>
      </w:r>
      <w:r>
        <w:rPr>
          <w:i/>
          <w:sz w:val="18"/>
        </w:rPr>
        <w:t>modelo</w:t>
      </w:r>
      <w:r>
        <w:rPr>
          <w:sz w:val="18"/>
        </w:rPr>
        <w:t>”</w:t>
      </w:r>
      <w:r>
        <w:rPr>
          <w:spacing w:val="-20"/>
          <w:sz w:val="18"/>
        </w:rPr>
        <w:t> </w:t>
      </w:r>
      <w:r>
        <w:rPr>
          <w:sz w:val="17"/>
        </w:rPr>
        <w:t>(Massiris,</w:t>
      </w:r>
      <w:r>
        <w:rPr>
          <w:spacing w:val="-17"/>
          <w:sz w:val="17"/>
        </w:rPr>
        <w:t> </w:t>
      </w:r>
      <w:r>
        <w:rPr>
          <w:sz w:val="17"/>
        </w:rPr>
        <w:t>2002:5)</w:t>
      </w:r>
    </w:p>
    <w:p>
      <w:pPr>
        <w:pStyle w:val="BodyText"/>
        <w:spacing w:before="3"/>
        <w:rPr>
          <w:sz w:val="16"/>
        </w:rPr>
      </w:pPr>
    </w:p>
    <w:p>
      <w:pPr>
        <w:pStyle w:val="BodyText"/>
        <w:spacing w:line="249" w:lineRule="auto" w:before="1"/>
        <w:ind w:left="395" w:right="423"/>
        <w:jc w:val="both"/>
      </w:pPr>
      <w:r>
        <w:rPr/>
        <w:t>De este modo, al ser una política de Estado, la ordenación del territorio concierne a toda la sociedad, al conjunto de las actividades económicas </w:t>
      </w:r>
      <w:r>
        <w:rPr>
          <w:sz w:val="17"/>
        </w:rPr>
        <w:t>(Méndez, 1990:98) </w:t>
      </w:r>
      <w:r>
        <w:rPr/>
        <w:t>y a las actuaciones públicas y privadas. Como política de largo plazo le concierne el establecimiento de escenarios de uso y ocupación del territorio a ser alcanzados en un horizonte de tiempo determinado. Como  instrumento de planificación, está sujeto  a  sus  procedimientos  técnicos:  </w:t>
      </w:r>
      <w:r>
        <w:rPr>
          <w:spacing w:val="2"/>
        </w:rPr>
        <w:t>diagnóstico,  </w:t>
      </w:r>
      <w:r>
        <w:rPr/>
        <w:t>formulación  de  objetivos  y  escenarios  a  alcanzar  en  distintos  horizontes  de  tiempo    </w:t>
      </w:r>
      <w:r>
        <w:rPr>
          <w:spacing w:val="28"/>
        </w:rPr>
        <w:t> </w:t>
      </w:r>
      <w:r>
        <w:rPr/>
        <w:t>(corto,</w:t>
      </w:r>
    </w:p>
    <w:p>
      <w:pPr>
        <w:pStyle w:val="BodyText"/>
        <w:rPr>
          <w:sz w:val="20"/>
        </w:rPr>
      </w:pPr>
    </w:p>
    <w:p>
      <w:pPr>
        <w:pStyle w:val="BodyText"/>
        <w:spacing w:before="1"/>
        <w:rPr>
          <w:sz w:val="22"/>
        </w:rPr>
      </w:pPr>
      <w:r>
        <w:rPr/>
        <w:pict>
          <v:line style="position:absolute;mso-position-horizontal-relative:page;mso-position-vertical-relative:paragraph;z-index:0;mso-wrap-distance-left:0;mso-wrap-distance-right:0" from="105.75pt,15.066563pt" to="240.75pt,15.066563pt" stroked="true" strokeweight=".75pt" strokecolor="#000000">
            <w10:wrap type="topAndBottom"/>
          </v:line>
        </w:pict>
      </w:r>
    </w:p>
    <w:p>
      <w:pPr>
        <w:spacing w:before="29"/>
        <w:ind w:left="395" w:right="423" w:firstLine="0"/>
        <w:jc w:val="left"/>
        <w:rPr>
          <w:sz w:val="17"/>
        </w:rPr>
      </w:pPr>
      <w:r>
        <w:rPr>
          <w:rFonts w:ascii="Times New Roman" w:hAnsi="Times New Roman"/>
          <w:w w:val="85"/>
          <w:position w:val="7"/>
          <w:sz w:val="12"/>
        </w:rPr>
        <w:t>1 </w:t>
      </w:r>
      <w:r>
        <w:rPr>
          <w:w w:val="85"/>
          <w:sz w:val="17"/>
        </w:rPr>
        <w:t>Centro Interdisciplinario de Investigaciones y Estudios en Medio Ambiente y Desarrollo (CIIEMAD) del Instituto Politécnico </w:t>
      </w:r>
      <w:r>
        <w:rPr>
          <w:w w:val="90"/>
          <w:sz w:val="17"/>
        </w:rPr>
        <w:t>Nacional.</w:t>
      </w:r>
    </w:p>
    <w:p>
      <w:pPr>
        <w:pStyle w:val="BodyText"/>
        <w:spacing w:before="9"/>
      </w:pPr>
    </w:p>
    <w:p>
      <w:pPr>
        <w:spacing w:before="1"/>
        <w:ind w:left="395" w:right="423" w:firstLine="0"/>
        <w:jc w:val="left"/>
        <w:rPr>
          <w:sz w:val="17"/>
        </w:rPr>
      </w:pPr>
      <w:r>
        <w:rPr>
          <w:rFonts w:ascii="Times New Roman" w:hAnsi="Times New Roman"/>
          <w:w w:val="85"/>
          <w:position w:val="7"/>
          <w:sz w:val="12"/>
        </w:rPr>
        <w:t>2 </w:t>
      </w:r>
      <w:r>
        <w:rPr>
          <w:w w:val="85"/>
          <w:sz w:val="17"/>
        </w:rPr>
        <w:t>Centro de Estudios Demográficos y de Desarrollo Urbano (CEDDU ) de El Colegio de México.</w:t>
      </w:r>
    </w:p>
    <w:p>
      <w:pPr>
        <w:spacing w:after="0"/>
        <w:jc w:val="left"/>
        <w:rPr>
          <w:sz w:val="17"/>
        </w:rPr>
        <w:sectPr>
          <w:footerReference w:type="default" r:id="rId5"/>
          <w:type w:val="continuous"/>
          <w:pgSz w:w="12240" w:h="15840"/>
          <w:pgMar w:footer="682" w:top="1280" w:bottom="880" w:left="1720" w:right="1720"/>
          <w:pgNumType w:start="1"/>
        </w:sectPr>
      </w:pPr>
    </w:p>
    <w:p>
      <w:pPr>
        <w:spacing w:line="261" w:lineRule="auto" w:before="66"/>
        <w:ind w:left="395" w:right="420" w:firstLine="0"/>
        <w:jc w:val="both"/>
        <w:rPr>
          <w:sz w:val="17"/>
        </w:rPr>
      </w:pPr>
      <w:r>
        <w:rPr>
          <w:sz w:val="18"/>
        </w:rPr>
        <w:t>medio y largo plazo), elaboración de lineamientos estratégicos y determinación de las acciones       </w:t>
      </w:r>
      <w:r>
        <w:rPr>
          <w:w w:val="90"/>
          <w:sz w:val="18"/>
        </w:rPr>
        <w:t>a</w:t>
      </w:r>
      <w:r>
        <w:rPr>
          <w:spacing w:val="-6"/>
          <w:w w:val="90"/>
          <w:sz w:val="18"/>
        </w:rPr>
        <w:t> </w:t>
      </w:r>
      <w:r>
        <w:rPr>
          <w:w w:val="90"/>
          <w:sz w:val="18"/>
        </w:rPr>
        <w:t>realizar,</w:t>
      </w:r>
      <w:r>
        <w:rPr>
          <w:spacing w:val="-6"/>
          <w:w w:val="90"/>
          <w:sz w:val="18"/>
        </w:rPr>
        <w:t> </w:t>
      </w:r>
      <w:r>
        <w:rPr>
          <w:w w:val="90"/>
          <w:sz w:val="18"/>
        </w:rPr>
        <w:t>entre</w:t>
      </w:r>
      <w:r>
        <w:rPr>
          <w:spacing w:val="-6"/>
          <w:w w:val="90"/>
          <w:sz w:val="18"/>
        </w:rPr>
        <w:t> </w:t>
      </w:r>
      <w:r>
        <w:rPr>
          <w:w w:val="90"/>
          <w:sz w:val="18"/>
        </w:rPr>
        <w:t>otros</w:t>
      </w:r>
      <w:r>
        <w:rPr>
          <w:spacing w:val="-6"/>
          <w:w w:val="90"/>
          <w:sz w:val="18"/>
        </w:rPr>
        <w:t> </w:t>
      </w:r>
      <w:r>
        <w:rPr>
          <w:w w:val="90"/>
          <w:sz w:val="18"/>
        </w:rPr>
        <w:t>(</w:t>
      </w:r>
      <w:r>
        <w:rPr>
          <w:spacing w:val="-33"/>
          <w:w w:val="90"/>
          <w:sz w:val="18"/>
        </w:rPr>
        <w:t> </w:t>
      </w:r>
      <w:r>
        <w:rPr>
          <w:w w:val="90"/>
          <w:sz w:val="17"/>
        </w:rPr>
        <w:t>Méndez,</w:t>
      </w:r>
      <w:r>
        <w:rPr>
          <w:spacing w:val="-11"/>
          <w:w w:val="90"/>
          <w:sz w:val="17"/>
        </w:rPr>
        <w:t> </w:t>
      </w:r>
      <w:r>
        <w:rPr>
          <w:w w:val="90"/>
          <w:sz w:val="17"/>
        </w:rPr>
        <w:t>1990:98;</w:t>
      </w:r>
      <w:r>
        <w:rPr>
          <w:spacing w:val="-11"/>
          <w:w w:val="90"/>
          <w:sz w:val="17"/>
        </w:rPr>
        <w:t> </w:t>
      </w:r>
      <w:r>
        <w:rPr>
          <w:w w:val="90"/>
          <w:sz w:val="17"/>
        </w:rPr>
        <w:t>Massiris,</w:t>
      </w:r>
      <w:r>
        <w:rPr>
          <w:spacing w:val="-11"/>
          <w:w w:val="90"/>
          <w:sz w:val="17"/>
        </w:rPr>
        <w:t> </w:t>
      </w:r>
      <w:r>
        <w:rPr>
          <w:w w:val="90"/>
          <w:sz w:val="17"/>
        </w:rPr>
        <w:t>1991,</w:t>
      </w:r>
      <w:r>
        <w:rPr>
          <w:spacing w:val="-11"/>
          <w:w w:val="90"/>
          <w:sz w:val="17"/>
        </w:rPr>
        <w:t> </w:t>
      </w:r>
      <w:r>
        <w:rPr>
          <w:w w:val="90"/>
          <w:sz w:val="17"/>
        </w:rPr>
        <w:t>1993).</w:t>
      </w:r>
    </w:p>
    <w:p>
      <w:pPr>
        <w:pStyle w:val="BodyText"/>
        <w:spacing w:before="11"/>
        <w:rPr>
          <w:sz w:val="14"/>
        </w:rPr>
      </w:pPr>
    </w:p>
    <w:p>
      <w:pPr>
        <w:pStyle w:val="Heading1"/>
        <w:spacing w:line="242" w:lineRule="auto"/>
        <w:ind w:right="458"/>
      </w:pPr>
      <w:r>
        <w:rPr/>
        <w:t>La Estrategia Territorial Europea (ETE) y la Carta Europea de Ordenación del Territorio</w:t>
      </w:r>
    </w:p>
    <w:p>
      <w:pPr>
        <w:pStyle w:val="BodyText"/>
        <w:spacing w:before="1"/>
        <w:rPr>
          <w:b/>
          <w:sz w:val="24"/>
        </w:rPr>
      </w:pPr>
    </w:p>
    <w:p>
      <w:pPr>
        <w:spacing w:line="249" w:lineRule="auto" w:before="0"/>
        <w:ind w:left="395" w:right="423" w:firstLine="0"/>
        <w:jc w:val="both"/>
        <w:rPr>
          <w:sz w:val="18"/>
        </w:rPr>
      </w:pPr>
      <w:r>
        <w:rPr>
          <w:sz w:val="18"/>
        </w:rPr>
        <w:t>La </w:t>
      </w:r>
      <w:r>
        <w:rPr>
          <w:i/>
          <w:sz w:val="18"/>
        </w:rPr>
        <w:t>Estrategia Territorial Europea (ETE) </w:t>
      </w:r>
      <w:r>
        <w:rPr>
          <w:sz w:val="18"/>
        </w:rPr>
        <w:t>contenida en la </w:t>
      </w:r>
      <w:r>
        <w:rPr>
          <w:i/>
          <w:sz w:val="18"/>
        </w:rPr>
        <w:t>Carta Europea de  Ordenación  </w:t>
      </w:r>
      <w:r>
        <w:rPr>
          <w:i/>
          <w:spacing w:val="2"/>
          <w:sz w:val="18"/>
        </w:rPr>
        <w:t>del </w:t>
      </w:r>
      <w:r>
        <w:rPr>
          <w:i/>
          <w:sz w:val="18"/>
        </w:rPr>
        <w:t>Territorio</w:t>
      </w:r>
      <w:r>
        <w:rPr>
          <w:sz w:val="18"/>
        </w:rPr>
        <w:t>, </w:t>
      </w:r>
      <w:r>
        <w:rPr>
          <w:spacing w:val="2"/>
          <w:sz w:val="18"/>
        </w:rPr>
        <w:t>constituye </w:t>
      </w:r>
      <w:r>
        <w:rPr>
          <w:sz w:val="18"/>
        </w:rPr>
        <w:t>un marco  de  orientación  para  las  políticas  sectoriales  con  </w:t>
      </w:r>
      <w:r>
        <w:rPr>
          <w:spacing w:val="3"/>
          <w:sz w:val="18"/>
        </w:rPr>
        <w:t>impacto </w:t>
      </w:r>
      <w:r>
        <w:rPr>
          <w:sz w:val="18"/>
        </w:rPr>
        <w:t>territorial de la Comunidad, los Estados miembros y las autoridades regionales y locales, a fin       de conseguir un desarrollo equilibrado y sostenible del  territorio  europeo,  en  donde  la  ordenación del territorio es la expresión espacial de la </w:t>
      </w:r>
      <w:r>
        <w:rPr>
          <w:i/>
          <w:sz w:val="18"/>
        </w:rPr>
        <w:t>política económica, social, cultural  y </w:t>
      </w:r>
      <w:r>
        <w:rPr>
          <w:i/>
          <w:spacing w:val="2"/>
          <w:sz w:val="18"/>
        </w:rPr>
        <w:t>ecológica </w:t>
      </w:r>
      <w:r>
        <w:rPr>
          <w:i/>
          <w:sz w:val="18"/>
        </w:rPr>
        <w:t>de </w:t>
      </w:r>
      <w:r>
        <w:rPr>
          <w:i/>
          <w:spacing w:val="2"/>
          <w:sz w:val="18"/>
        </w:rPr>
        <w:t>toda </w:t>
      </w:r>
      <w:r>
        <w:rPr>
          <w:i/>
          <w:sz w:val="18"/>
        </w:rPr>
        <w:t>la </w:t>
      </w:r>
      <w:r>
        <w:rPr>
          <w:i/>
          <w:spacing w:val="9"/>
          <w:sz w:val="18"/>
        </w:rPr>
        <w:t> </w:t>
      </w:r>
      <w:r>
        <w:rPr>
          <w:i/>
          <w:sz w:val="18"/>
        </w:rPr>
        <w:t>sociedad</w:t>
      </w:r>
      <w:r>
        <w:rPr>
          <w:sz w:val="18"/>
        </w:rPr>
        <w:t>.</w:t>
      </w:r>
    </w:p>
    <w:p>
      <w:pPr>
        <w:pStyle w:val="BodyText"/>
        <w:spacing w:before="9"/>
        <w:rPr>
          <w:sz w:val="17"/>
        </w:rPr>
      </w:pPr>
    </w:p>
    <w:p>
      <w:pPr>
        <w:pStyle w:val="BodyText"/>
        <w:spacing w:line="252" w:lineRule="auto"/>
        <w:ind w:left="395" w:right="445"/>
        <w:jc w:val="both"/>
      </w:pPr>
      <w:r>
        <w:rPr/>
        <w:t>La </w:t>
      </w:r>
      <w:r>
        <w:rPr>
          <w:spacing w:val="2"/>
        </w:rPr>
        <w:t>planificación </w:t>
      </w:r>
      <w:r>
        <w:rPr/>
        <w:t>de los </w:t>
      </w:r>
      <w:r>
        <w:rPr>
          <w:spacing w:val="2"/>
        </w:rPr>
        <w:t>esfuerzos inversores </w:t>
      </w:r>
      <w:r>
        <w:rPr/>
        <w:t>de las </w:t>
      </w:r>
      <w:r>
        <w:rPr>
          <w:spacing w:val="2"/>
        </w:rPr>
        <w:t>Instituciones trata </w:t>
      </w:r>
      <w:r>
        <w:rPr/>
        <w:t>de </w:t>
      </w:r>
      <w:r>
        <w:rPr>
          <w:spacing w:val="2"/>
        </w:rPr>
        <w:t>conjugar </w:t>
      </w:r>
      <w:r>
        <w:rPr/>
        <w:t>la </w:t>
      </w:r>
      <w:r>
        <w:rPr>
          <w:spacing w:val="3"/>
        </w:rPr>
        <w:t>lógica </w:t>
      </w:r>
      <w:r>
        <w:rPr/>
        <w:t>búsqueda de una armonización del desarrollo de los territorios, con una activa y atractiva  </w:t>
      </w:r>
      <w:r>
        <w:rPr>
          <w:spacing w:val="2"/>
        </w:rPr>
        <w:t>estrategia </w:t>
      </w:r>
      <w:r>
        <w:rPr/>
        <w:t>de </w:t>
      </w:r>
      <w:r>
        <w:rPr>
          <w:spacing w:val="2"/>
        </w:rPr>
        <w:t>promoción </w:t>
      </w:r>
      <w:r>
        <w:rPr/>
        <w:t>de </w:t>
      </w:r>
      <w:r>
        <w:rPr>
          <w:spacing w:val="2"/>
        </w:rPr>
        <w:t>actividades económicas </w:t>
      </w:r>
      <w:r>
        <w:rPr>
          <w:spacing w:val="34"/>
        </w:rPr>
        <w:t> </w:t>
      </w:r>
      <w:r>
        <w:rPr>
          <w:spacing w:val="3"/>
        </w:rPr>
        <w:t>privadas.</w:t>
      </w:r>
    </w:p>
    <w:p>
      <w:pPr>
        <w:pStyle w:val="BodyText"/>
        <w:spacing w:before="11"/>
      </w:pPr>
    </w:p>
    <w:p>
      <w:pPr>
        <w:spacing w:line="247" w:lineRule="auto" w:before="0"/>
        <w:ind w:left="395" w:right="419" w:firstLine="0"/>
        <w:jc w:val="both"/>
        <w:rPr>
          <w:sz w:val="18"/>
        </w:rPr>
      </w:pPr>
      <w:r>
        <w:rPr>
          <w:sz w:val="18"/>
        </w:rPr>
        <w:t>De esta manera se busca que las políticas territoriales integradas puedan servir con  mayor eficiencia para potenciar el desarrollo de las regiones de la </w:t>
      </w:r>
      <w:r>
        <w:rPr>
          <w:i/>
          <w:sz w:val="18"/>
        </w:rPr>
        <w:t>Unión Europea , </w:t>
      </w:r>
      <w:r>
        <w:rPr>
          <w:sz w:val="18"/>
        </w:rPr>
        <w:t>con una visión más      a largo plazo y de este modo reducir los persistentes desequilibrios territoriales que las políticas sectoriales en curso no han podido corregir.  Todo  ello  </w:t>
      </w:r>
      <w:r>
        <w:rPr>
          <w:i/>
          <w:sz w:val="18"/>
        </w:rPr>
        <w:t>procurando  hacer  converger  </w:t>
      </w:r>
      <w:r>
        <w:rPr>
          <w:i/>
          <w:spacing w:val="2"/>
          <w:sz w:val="18"/>
        </w:rPr>
        <w:t>las </w:t>
      </w:r>
      <w:r>
        <w:rPr>
          <w:i/>
          <w:sz w:val="18"/>
        </w:rPr>
        <w:t>estrategias integradas de desarrollo sostenible de cada uno de los Estados, </w:t>
      </w:r>
      <w:r>
        <w:rPr>
          <w:i/>
          <w:spacing w:val="-14"/>
          <w:sz w:val="18"/>
        </w:rPr>
        <w:t>con </w:t>
      </w:r>
      <w:r>
        <w:rPr>
          <w:i/>
          <w:sz w:val="18"/>
        </w:rPr>
        <w:t>unas políticas </w:t>
      </w:r>
      <w:r>
        <w:rPr>
          <w:i/>
          <w:spacing w:val="2"/>
          <w:sz w:val="18"/>
        </w:rPr>
        <w:t>Comunitarias cada </w:t>
      </w:r>
      <w:r>
        <w:rPr>
          <w:i/>
          <w:sz w:val="18"/>
        </w:rPr>
        <w:t>vez </w:t>
      </w:r>
      <w:r>
        <w:rPr>
          <w:i/>
          <w:spacing w:val="2"/>
          <w:sz w:val="18"/>
        </w:rPr>
        <w:t>mejor coordinadas</w:t>
      </w:r>
      <w:r>
        <w:rPr>
          <w:i/>
          <w:spacing w:val="25"/>
          <w:sz w:val="18"/>
        </w:rPr>
        <w:t> </w:t>
      </w:r>
      <w:r>
        <w:rPr>
          <w:sz w:val="18"/>
        </w:rPr>
        <w:t>.</w:t>
      </w:r>
    </w:p>
    <w:p>
      <w:pPr>
        <w:pStyle w:val="BodyText"/>
        <w:spacing w:before="3"/>
        <w:rPr>
          <w:sz w:val="19"/>
        </w:rPr>
      </w:pPr>
    </w:p>
    <w:p>
      <w:pPr>
        <w:pStyle w:val="BodyText"/>
        <w:spacing w:line="252" w:lineRule="auto"/>
        <w:ind w:left="395" w:right="424"/>
        <w:jc w:val="both"/>
      </w:pPr>
      <w:r>
        <w:rPr/>
        <w:t>Dentro de esta propuesta es importante destacar que el concepto  de  </w:t>
      </w:r>
      <w:r>
        <w:rPr>
          <w:i/>
        </w:rPr>
        <w:t>Desarrollo  Sostenible  </w:t>
      </w:r>
      <w:r>
        <w:rPr>
          <w:spacing w:val="-4"/>
        </w:rPr>
        <w:t>resulta </w:t>
      </w:r>
      <w:r>
        <w:rPr/>
        <w:t>fundamental, ya que implica no sólo un crecimiento económico que respete el medio </w:t>
      </w:r>
      <w:r>
        <w:rPr>
          <w:spacing w:val="2"/>
        </w:rPr>
        <w:t>ambiente, sino además </w:t>
      </w:r>
      <w:r>
        <w:rPr/>
        <w:t>una ordenación territorial equilibrada, por lo que,  como  proceso  de cambio económico y social, es considerado como línea maestra de la </w:t>
      </w:r>
      <w:r>
        <w:rPr>
          <w:i/>
        </w:rPr>
        <w:t>Estrategia Territorial </w:t>
      </w:r>
      <w:r>
        <w:rPr>
          <w:i/>
        </w:rPr>
        <w:t>Europea</w:t>
      </w:r>
      <w:r>
        <w:rPr/>
        <w:t>; sin embargo, hay que señalar que se carece de un marco conceptual claro y efectivo      de la </w:t>
      </w:r>
      <w:r>
        <w:rPr>
          <w:i/>
        </w:rPr>
        <w:t>sostenibilidad, </w:t>
      </w:r>
      <w:r>
        <w:rPr/>
        <w:t>de forma que ésta pueda ser aplicada y medida, así como de la legislación necesaria  para</w:t>
      </w:r>
      <w:r>
        <w:rPr>
          <w:spacing w:val="34"/>
        </w:rPr>
        <w:t> </w:t>
      </w:r>
      <w:r>
        <w:rPr/>
        <w:t>garantizarla.</w:t>
      </w:r>
    </w:p>
    <w:p>
      <w:pPr>
        <w:pStyle w:val="BodyText"/>
        <w:spacing w:before="11"/>
      </w:pPr>
    </w:p>
    <w:p>
      <w:pPr>
        <w:pStyle w:val="BodyText"/>
        <w:spacing w:line="242" w:lineRule="auto"/>
        <w:ind w:left="395" w:right="423"/>
        <w:jc w:val="both"/>
      </w:pPr>
      <w:r>
        <w:rPr/>
        <w:t>Ahora bien, dentro de la </w:t>
      </w:r>
      <w:r>
        <w:rPr>
          <w:i/>
          <w:spacing w:val="2"/>
        </w:rPr>
        <w:t>Unión Europea, </w:t>
      </w:r>
      <w:r>
        <w:rPr/>
        <w:t>España constituye un ejemplo en  cuanto  a  la  </w:t>
      </w:r>
      <w:r>
        <w:rPr>
          <w:spacing w:val="2"/>
        </w:rPr>
        <w:t>legislación enfocada </w:t>
      </w:r>
      <w:r>
        <w:rPr/>
        <w:t>al </w:t>
      </w:r>
      <w:r>
        <w:rPr>
          <w:spacing w:val="2"/>
        </w:rPr>
        <w:t>ordenamiento </w:t>
      </w:r>
      <w:r>
        <w:rPr>
          <w:spacing w:val="8"/>
        </w:rPr>
        <w:t> </w:t>
      </w:r>
      <w:r>
        <w:rPr>
          <w:spacing w:val="4"/>
        </w:rPr>
        <w:t>territorial.</w:t>
      </w:r>
    </w:p>
    <w:p>
      <w:pPr>
        <w:pStyle w:val="BodyText"/>
        <w:spacing w:before="7"/>
        <w:rPr>
          <w:sz w:val="19"/>
        </w:rPr>
      </w:pPr>
    </w:p>
    <w:p>
      <w:pPr>
        <w:pStyle w:val="BodyText"/>
        <w:spacing w:line="249" w:lineRule="auto"/>
        <w:ind w:left="395" w:right="422"/>
        <w:jc w:val="both"/>
      </w:pPr>
      <w:r>
        <w:rPr/>
        <w:t>En dicho país, el proceso de consolidación de la ordenación del territorio tiene lugar cuando, en      la Constitución de 1978, se produce un cambio trascendental en la organización del Estado, creándose las </w:t>
      </w:r>
      <w:r>
        <w:rPr>
          <w:i/>
        </w:rPr>
        <w:t>Comunidades Autónomas </w:t>
      </w:r>
      <w:r>
        <w:rPr/>
        <w:t>(CC.AA.), con amplios poderes de  autogobierno  y elevado número de competencias (legislativas, reglamentarias y    </w:t>
      </w:r>
      <w:r>
        <w:rPr>
          <w:spacing w:val="13"/>
        </w:rPr>
        <w:t> </w:t>
      </w:r>
      <w:r>
        <w:rPr>
          <w:spacing w:val="2"/>
        </w:rPr>
        <w:t>ejecutivas).</w:t>
      </w:r>
    </w:p>
    <w:p>
      <w:pPr>
        <w:pStyle w:val="BodyText"/>
        <w:spacing w:before="9"/>
        <w:rPr>
          <w:sz w:val="17"/>
        </w:rPr>
      </w:pPr>
    </w:p>
    <w:p>
      <w:pPr>
        <w:pStyle w:val="BodyText"/>
        <w:spacing w:line="249" w:lineRule="auto"/>
        <w:ind w:left="395" w:right="423"/>
        <w:jc w:val="both"/>
      </w:pPr>
      <w:r>
        <w:rPr/>
        <w:t>De esta manera, desde 1983 </w:t>
      </w:r>
      <w:r>
        <w:rPr>
          <w:spacing w:val="4"/>
        </w:rPr>
        <w:t>las </w:t>
      </w:r>
      <w:r>
        <w:rPr>
          <w:i/>
        </w:rPr>
        <w:t>Comunidades Autónomas </w:t>
      </w:r>
      <w:r>
        <w:rPr/>
        <w:t>son las encargadas  de  promulgar tanto las  leyes  de  Ordenación  del  Territorio, como la legislación urbanística, de tal suerte </w:t>
      </w:r>
      <w:r>
        <w:rPr>
          <w:spacing w:val="8"/>
        </w:rPr>
        <w:t>que</w:t>
      </w:r>
      <w:r>
        <w:rPr>
          <w:spacing w:val="66"/>
        </w:rPr>
        <w:t> </w:t>
      </w:r>
      <w:r>
        <w:rPr/>
        <w:t>en la actualidad se encuentran aprobadas las </w:t>
      </w:r>
      <w:r>
        <w:rPr>
          <w:spacing w:val="3"/>
        </w:rPr>
        <w:t>correspondientes </w:t>
      </w:r>
      <w:r>
        <w:rPr/>
        <w:t>a prácticamente  todas  </w:t>
      </w:r>
      <w:r>
        <w:rPr>
          <w:spacing w:val="2"/>
        </w:rPr>
        <w:t>las  CC.AA, </w:t>
      </w:r>
      <w:r>
        <w:rPr/>
        <w:t>habiéndose regulado en algunos  casos,  en  un  mismo  texto  normativo,  la  </w:t>
      </w:r>
      <w:r>
        <w:rPr>
          <w:spacing w:val="2"/>
        </w:rPr>
        <w:t>ordenación </w:t>
      </w:r>
      <w:r>
        <w:rPr/>
        <w:t>del </w:t>
      </w:r>
      <w:r>
        <w:rPr>
          <w:spacing w:val="-3"/>
        </w:rPr>
        <w:t>territorio </w:t>
      </w:r>
      <w:r>
        <w:rPr/>
        <w:t>y el </w:t>
      </w:r>
      <w:r>
        <w:rPr>
          <w:spacing w:val="2"/>
        </w:rPr>
        <w:t>urbanismo. </w:t>
      </w:r>
      <w:r>
        <w:rPr/>
        <w:t>Dichas leyes establecen los instrumentos de planificación, </w:t>
      </w:r>
      <w:r>
        <w:rPr>
          <w:spacing w:val="2"/>
        </w:rPr>
        <w:t>sus </w:t>
      </w:r>
      <w:r>
        <w:rPr/>
        <w:t>contenidos y las vinculaciones entre  </w:t>
      </w:r>
      <w:r>
        <w:rPr>
          <w:spacing w:val="20"/>
        </w:rPr>
        <w:t> </w:t>
      </w:r>
      <w:r>
        <w:rPr/>
        <w:t>ellos.</w:t>
      </w:r>
    </w:p>
    <w:p>
      <w:pPr>
        <w:pStyle w:val="BodyText"/>
        <w:spacing w:before="1"/>
        <w:rPr>
          <w:sz w:val="19"/>
        </w:rPr>
      </w:pPr>
    </w:p>
    <w:p>
      <w:pPr>
        <w:pStyle w:val="BodyText"/>
        <w:spacing w:line="242" w:lineRule="auto"/>
        <w:ind w:left="395" w:right="419"/>
        <w:jc w:val="both"/>
        <w:rPr>
          <w:i/>
        </w:rPr>
      </w:pPr>
      <w:r>
        <w:rPr/>
        <w:t>Los primeros planes de ordenación del territorio aprobados suponen una transformación en la gestión de las políticas sectoriales, las cuales han de efectuarse de acuerdo  con las propuestas   </w:t>
      </w:r>
      <w:r>
        <w:rPr>
          <w:spacing w:val="5"/>
        </w:rPr>
        <w:t>de </w:t>
      </w:r>
      <w:r>
        <w:rPr>
          <w:i/>
          <w:spacing w:val="2"/>
        </w:rPr>
        <w:t>ordenación integral </w:t>
      </w:r>
      <w:r>
        <w:rPr>
          <w:i/>
        </w:rPr>
        <w:t>del</w:t>
      </w:r>
      <w:r>
        <w:rPr>
          <w:i/>
          <w:spacing w:val="48"/>
        </w:rPr>
        <w:t> </w:t>
      </w:r>
      <w:r>
        <w:rPr>
          <w:i/>
          <w:spacing w:val="3"/>
        </w:rPr>
        <w:t>territorio.</w:t>
      </w:r>
    </w:p>
    <w:p>
      <w:pPr>
        <w:pStyle w:val="BodyText"/>
        <w:spacing w:before="11"/>
        <w:rPr>
          <w:i/>
          <w:sz w:val="20"/>
        </w:rPr>
      </w:pPr>
    </w:p>
    <w:p>
      <w:pPr>
        <w:pStyle w:val="BodyText"/>
        <w:spacing w:line="247" w:lineRule="auto"/>
        <w:ind w:left="395" w:right="435"/>
        <w:jc w:val="both"/>
      </w:pPr>
      <w:r>
        <w:rPr/>
        <w:t>La progresiva puesta en marcha de planes de ordenación del territorio de escala regional y subregional por las CC.AA. obliga a los municipios a  </w:t>
      </w:r>
      <w:r>
        <w:rPr>
          <w:i/>
        </w:rPr>
        <w:t>adecuar sus planes urbanísticos a los   </w:t>
      </w:r>
      <w:r>
        <w:rPr>
          <w:i/>
          <w:spacing w:val="2"/>
        </w:rPr>
        <w:t>planes </w:t>
      </w:r>
      <w:r>
        <w:rPr>
          <w:i/>
        </w:rPr>
        <w:t>de ordenación del territorio. </w:t>
      </w:r>
      <w:r>
        <w:rPr>
          <w:spacing w:val="2"/>
        </w:rPr>
        <w:t>Como resultado, </w:t>
      </w:r>
      <w:r>
        <w:rPr/>
        <w:t>las </w:t>
      </w:r>
      <w:r>
        <w:rPr>
          <w:spacing w:val="2"/>
        </w:rPr>
        <w:t>CC.AA efectúan </w:t>
      </w:r>
      <w:r>
        <w:rPr/>
        <w:t>un </w:t>
      </w:r>
      <w:r>
        <w:rPr>
          <w:spacing w:val="2"/>
        </w:rPr>
        <w:t>control </w:t>
      </w:r>
      <w:r>
        <w:rPr/>
        <w:t>de  </w:t>
      </w:r>
      <w:r>
        <w:rPr>
          <w:spacing w:val="3"/>
        </w:rPr>
        <w:t>la  </w:t>
      </w:r>
      <w:r>
        <w:rPr/>
        <w:t>legalidad de los planes generales urbanísticos y de su adecuación a los modelos territoriales definidos por la ordenación del  </w:t>
      </w:r>
      <w:r>
        <w:rPr>
          <w:spacing w:val="46"/>
        </w:rPr>
        <w:t> </w:t>
      </w:r>
      <w:r>
        <w:rPr/>
        <w:t>territorio.</w:t>
      </w:r>
    </w:p>
    <w:p>
      <w:pPr>
        <w:pStyle w:val="BodyText"/>
        <w:spacing w:before="3"/>
        <w:rPr>
          <w:sz w:val="19"/>
        </w:rPr>
      </w:pPr>
    </w:p>
    <w:p>
      <w:pPr>
        <w:spacing w:line="252" w:lineRule="auto" w:before="0"/>
        <w:ind w:left="395" w:right="426" w:firstLine="0"/>
        <w:jc w:val="both"/>
        <w:rPr>
          <w:i/>
          <w:sz w:val="18"/>
        </w:rPr>
      </w:pPr>
      <w:r>
        <w:rPr>
          <w:sz w:val="18"/>
        </w:rPr>
        <w:t>Asimismo, los planes sectoriales están sub ordinados a las orientaciones de los planes de ordenación del territorio, asegurándose así </w:t>
      </w:r>
      <w:r>
        <w:rPr>
          <w:i/>
          <w:sz w:val="18"/>
        </w:rPr>
        <w:t>la preeminencia de la planificación integral sobre la </w:t>
      </w:r>
      <w:r>
        <w:rPr>
          <w:i/>
          <w:sz w:val="18"/>
        </w:rPr>
        <w:t>sectorial.</w:t>
      </w:r>
    </w:p>
    <w:p>
      <w:pPr>
        <w:spacing w:after="0" w:line="252" w:lineRule="auto"/>
        <w:jc w:val="both"/>
        <w:rPr>
          <w:sz w:val="18"/>
        </w:rPr>
        <w:sectPr>
          <w:pgSz w:w="12240" w:h="15840"/>
          <w:pgMar w:header="0" w:footer="682" w:top="1280" w:bottom="880" w:left="1720" w:right="1720"/>
        </w:sectPr>
      </w:pPr>
    </w:p>
    <w:p>
      <w:pPr>
        <w:pStyle w:val="Heading1"/>
        <w:spacing w:before="63"/>
      </w:pPr>
      <w:r>
        <w:rPr/>
        <w:t>La ordenación del territorio en América  Latina</w:t>
      </w:r>
    </w:p>
    <w:p>
      <w:pPr>
        <w:pStyle w:val="BodyText"/>
        <w:spacing w:before="3"/>
        <w:rPr>
          <w:b/>
          <w:sz w:val="24"/>
        </w:rPr>
      </w:pPr>
    </w:p>
    <w:p>
      <w:pPr>
        <w:spacing w:line="247" w:lineRule="auto" w:before="0"/>
        <w:ind w:left="395" w:right="423" w:firstLine="0"/>
        <w:jc w:val="both"/>
        <w:rPr>
          <w:sz w:val="18"/>
        </w:rPr>
      </w:pPr>
      <w:r>
        <w:rPr>
          <w:sz w:val="18"/>
        </w:rPr>
        <w:t>Según Massiris (2002), la ordenación del territorio en los países latinoamericanos  tiene  una historia muy reciente, que data de principios de la década de los ochenta. Desde su origen, ha   sido concebida de manera diversa, asociada a las políticas ambientales, urbanísticas,  de  </w:t>
      </w:r>
      <w:r>
        <w:rPr>
          <w:spacing w:val="2"/>
          <w:sz w:val="18"/>
        </w:rPr>
        <w:t>desarrollo económico, regional </w:t>
      </w:r>
      <w:r>
        <w:rPr>
          <w:sz w:val="18"/>
        </w:rPr>
        <w:t>y de descentralización.  Actualmente,  en  dichos  países  predomina la idea de la </w:t>
      </w:r>
      <w:r>
        <w:rPr>
          <w:i/>
          <w:sz w:val="18"/>
        </w:rPr>
        <w:t>ordenación como instrumento o estrategia básica  para  lograr  el  </w:t>
      </w:r>
      <w:r>
        <w:rPr>
          <w:i/>
          <w:sz w:val="18"/>
        </w:rPr>
        <w:t>desarrollo sustentable, entendido en términos de política   </w:t>
      </w:r>
      <w:r>
        <w:rPr>
          <w:i/>
          <w:spacing w:val="18"/>
          <w:sz w:val="18"/>
        </w:rPr>
        <w:t> </w:t>
      </w:r>
      <w:r>
        <w:rPr>
          <w:i/>
          <w:sz w:val="18"/>
        </w:rPr>
        <w:t>plurisectorial </w:t>
      </w:r>
      <w:r>
        <w:rPr>
          <w:sz w:val="18"/>
        </w:rPr>
        <w:t>.</w:t>
      </w:r>
    </w:p>
    <w:p>
      <w:pPr>
        <w:pStyle w:val="BodyText"/>
        <w:spacing w:before="3"/>
        <w:rPr>
          <w:sz w:val="19"/>
        </w:rPr>
      </w:pPr>
    </w:p>
    <w:p>
      <w:pPr>
        <w:pStyle w:val="BodyText"/>
        <w:spacing w:line="249" w:lineRule="auto"/>
        <w:ind w:left="395" w:right="434"/>
        <w:jc w:val="both"/>
      </w:pPr>
      <w:r>
        <w:rPr/>
        <w:t>Así, a través de la planificación físico-espacial, se trata de lograr un uso sustentable de </w:t>
      </w:r>
      <w:r>
        <w:rPr>
          <w:spacing w:val="2"/>
        </w:rPr>
        <w:t>los  </w:t>
      </w:r>
      <w:r>
        <w:rPr/>
        <w:t>recursos naturales, la localización adecuada de las actividades productivas, la infraestructura,        el equipamiento urbano y los servicios, así como la búsqueda de equidad en  el  desarrollo </w:t>
      </w:r>
      <w:r>
        <w:rPr>
          <w:spacing w:val="3"/>
        </w:rPr>
        <w:t>regional.</w:t>
      </w:r>
    </w:p>
    <w:p>
      <w:pPr>
        <w:pStyle w:val="BodyText"/>
        <w:spacing w:before="1"/>
        <w:rPr>
          <w:sz w:val="19"/>
        </w:rPr>
      </w:pPr>
    </w:p>
    <w:p>
      <w:pPr>
        <w:pStyle w:val="BodyText"/>
        <w:spacing w:line="249" w:lineRule="auto"/>
        <w:ind w:left="395" w:right="422"/>
        <w:jc w:val="both"/>
      </w:pPr>
      <w:r>
        <w:rPr/>
        <w:t>De esta manera, en los años noventa, se inició en los países latinoamericanos la elaboración        de planes de ordenación, así como de regulaciones jurídicas que, a pesar de que reconocían la intersectorialidad de la ordenación del territorio e involucraban elementos de  planificación  ambiental y urbano-regional, no resolvían la necesidad de concurrencia  de  los  </w:t>
      </w:r>
      <w:r>
        <w:rPr>
          <w:spacing w:val="2"/>
        </w:rPr>
        <w:t>planes </w:t>
      </w:r>
      <w:r>
        <w:rPr/>
        <w:t>ambientales, socioeconómicos y urbanísticos, según el ámbito de actuación; presentándose, incluso, situaciones conflictivas, derivadas del hecho de que cada uno de estos planes estaba soportado por normas legales distintas, concebidas   </w:t>
      </w:r>
      <w:r>
        <w:rPr>
          <w:spacing w:val="44"/>
        </w:rPr>
        <w:t> </w:t>
      </w:r>
      <w:r>
        <w:rPr/>
        <w:t>independientemente.</w:t>
      </w:r>
    </w:p>
    <w:p>
      <w:pPr>
        <w:pStyle w:val="BodyText"/>
        <w:spacing w:before="9"/>
        <w:rPr>
          <w:sz w:val="17"/>
        </w:rPr>
      </w:pPr>
    </w:p>
    <w:p>
      <w:pPr>
        <w:spacing w:line="252" w:lineRule="auto" w:before="0"/>
        <w:ind w:left="395" w:right="415" w:firstLine="0"/>
        <w:jc w:val="both"/>
        <w:rPr>
          <w:sz w:val="17"/>
        </w:rPr>
      </w:pPr>
      <w:r>
        <w:rPr>
          <w:sz w:val="18"/>
        </w:rPr>
        <w:t>Es importante señalar que en Venezuela, en el marco de la </w:t>
      </w:r>
      <w:r>
        <w:rPr>
          <w:i/>
          <w:sz w:val="18"/>
        </w:rPr>
        <w:t>Asamblea Nacional </w:t>
      </w:r>
      <w:r>
        <w:rPr>
          <w:sz w:val="18"/>
        </w:rPr>
        <w:t>celebrada en el 2001, se discutió la posibilidad de convertir la </w:t>
      </w:r>
      <w:r>
        <w:rPr>
          <w:spacing w:val="4"/>
          <w:sz w:val="18"/>
        </w:rPr>
        <w:t>actual </w:t>
      </w:r>
      <w:r>
        <w:rPr>
          <w:i/>
          <w:sz w:val="18"/>
        </w:rPr>
        <w:t>Ley Orgánica para la  Ordenación  del </w:t>
      </w:r>
      <w:r>
        <w:rPr>
          <w:i/>
          <w:sz w:val="18"/>
        </w:rPr>
        <w:t>Territorio </w:t>
      </w:r>
      <w:r>
        <w:rPr>
          <w:sz w:val="18"/>
        </w:rPr>
        <w:t>en </w:t>
      </w:r>
      <w:r>
        <w:rPr>
          <w:i/>
          <w:sz w:val="18"/>
        </w:rPr>
        <w:t>Ley Orgánica de Ordenación del Territorio, Urbanismo y Medio Ambiente </w:t>
      </w:r>
      <w:r>
        <w:rPr>
          <w:sz w:val="18"/>
        </w:rPr>
        <w:t>, a </w:t>
      </w:r>
      <w:r>
        <w:rPr>
          <w:spacing w:val="-3"/>
          <w:sz w:val="18"/>
        </w:rPr>
        <w:t>fin </w:t>
      </w:r>
      <w:r>
        <w:rPr>
          <w:spacing w:val="-4"/>
          <w:sz w:val="18"/>
        </w:rPr>
        <w:t>de </w:t>
      </w:r>
      <w:r>
        <w:rPr>
          <w:sz w:val="18"/>
        </w:rPr>
        <w:t>integrar la normatividad relativa a las gestiones urbanística, ambiental y territorial en un sólo instrumento, mientras que en Colombia  se  deben  elaborar  planes  de  desarrollo  socioeconómico, ambiental y de ordenamiento territorial, en donde cada uno se basa en una         </w:t>
      </w:r>
      <w:r>
        <w:rPr>
          <w:w w:val="90"/>
          <w:sz w:val="18"/>
        </w:rPr>
        <w:t>ley diferente</w:t>
      </w:r>
      <w:r>
        <w:rPr>
          <w:spacing w:val="-15"/>
          <w:w w:val="90"/>
          <w:sz w:val="18"/>
        </w:rPr>
        <w:t> </w:t>
      </w:r>
      <w:r>
        <w:rPr>
          <w:w w:val="90"/>
          <w:sz w:val="17"/>
        </w:rPr>
        <w:t>(Massiris,2002:10).</w:t>
      </w:r>
    </w:p>
    <w:p>
      <w:pPr>
        <w:pStyle w:val="BodyText"/>
        <w:spacing w:before="3"/>
        <w:rPr>
          <w:sz w:val="16"/>
        </w:rPr>
      </w:pPr>
    </w:p>
    <w:p>
      <w:pPr>
        <w:pStyle w:val="BodyText"/>
        <w:spacing w:line="252" w:lineRule="auto" w:before="1"/>
        <w:ind w:left="395" w:right="423"/>
        <w:jc w:val="both"/>
      </w:pPr>
      <w:r>
        <w:rPr/>
        <w:t>En algunos países latinoamericanos, como son Venezuela, Colombia, Argentina y </w:t>
      </w:r>
      <w:r>
        <w:rPr>
          <w:spacing w:val="2"/>
        </w:rPr>
        <w:t>Honduras, </w:t>
      </w:r>
      <w:r>
        <w:rPr>
          <w:spacing w:val="3"/>
        </w:rPr>
        <w:t>la </w:t>
      </w:r>
      <w:r>
        <w:rPr/>
        <w:t>ordenación del territorio se “utiliza” como un instrumento enfocado  a  la  descentralización  territorial.</w:t>
      </w:r>
    </w:p>
    <w:p>
      <w:pPr>
        <w:pStyle w:val="BodyText"/>
        <w:spacing w:before="11"/>
      </w:pPr>
    </w:p>
    <w:p>
      <w:pPr>
        <w:pStyle w:val="BodyText"/>
        <w:spacing w:line="242" w:lineRule="auto"/>
        <w:ind w:left="395" w:right="435"/>
        <w:jc w:val="both"/>
      </w:pPr>
      <w:r>
        <w:rPr/>
        <w:t>De este modo y considerando lo expuesto por Massiris (2002), los principales problemas que enfrenta el ordenamiento territorial en América Latina son los  siguientes:</w:t>
      </w:r>
    </w:p>
    <w:p>
      <w:pPr>
        <w:pStyle w:val="BodyText"/>
        <w:spacing w:before="10"/>
        <w:rPr>
          <w:sz w:val="19"/>
        </w:rPr>
      </w:pPr>
    </w:p>
    <w:p>
      <w:pPr>
        <w:pStyle w:val="Heading3"/>
        <w:spacing w:line="242" w:lineRule="auto"/>
      </w:pPr>
      <w:r>
        <w:rPr>
          <w:rFonts w:ascii="Symbol" w:hAnsi="Symbol"/>
          <w:b w:val="0"/>
        </w:rPr>
        <w:t></w:t>
      </w:r>
      <w:r>
        <w:rPr>
          <w:rFonts w:ascii="Times New Roman" w:hAnsi="Times New Roman"/>
          <w:b w:val="0"/>
        </w:rPr>
        <w:t> </w:t>
      </w:r>
      <w:r>
        <w:rPr/>
        <w:t>La ordenación territorial se  lleva  a  cabo  </w:t>
      </w:r>
      <w:r>
        <w:rPr>
          <w:i/>
          <w:u w:val="single"/>
        </w:rPr>
        <w:t>sin  respaldo  legal  propio</w:t>
      </w:r>
      <w:r>
        <w:rPr/>
        <w:t>,  lo  cual constituye un serio obstáculo para su articulación con las otras prácticas de planificación.</w:t>
      </w:r>
    </w:p>
    <w:p>
      <w:pPr>
        <w:pStyle w:val="BodyText"/>
        <w:spacing w:before="7"/>
        <w:rPr>
          <w:b/>
          <w:sz w:val="19"/>
        </w:rPr>
      </w:pPr>
    </w:p>
    <w:p>
      <w:pPr>
        <w:pStyle w:val="BodyText"/>
        <w:spacing w:line="247" w:lineRule="auto"/>
        <w:ind w:left="740" w:right="431"/>
        <w:jc w:val="both"/>
      </w:pPr>
      <w:r>
        <w:rPr/>
        <w:t>Cabe mencionar que Colombia y Venezuela constituyen la excepción,  al  contar  con  un  marco legal específico para el ordenamiento territorial. En el caso de México, los actuales </w:t>
      </w:r>
      <w:r>
        <w:rPr>
          <w:i/>
        </w:rPr>
        <w:t>Programas Estatales de Ordenamiento Territorial </w:t>
      </w:r>
      <w:r>
        <w:rPr/>
        <w:t>carecen de  soporte  jurídico  propio,  en  tanto que los planes de ordenación, tanto de  </w:t>
      </w:r>
      <w:r>
        <w:rPr>
          <w:spacing w:val="2"/>
        </w:rPr>
        <w:t>carácter </w:t>
      </w:r>
      <w:r>
        <w:rPr/>
        <w:t>urbano como ambiental, descansan sobre  bases  jurídicas</w:t>
      </w:r>
      <w:r>
        <w:rPr>
          <w:spacing w:val="-15"/>
        </w:rPr>
        <w:t> </w:t>
      </w:r>
      <w:r>
        <w:rPr/>
        <w:t>propias.</w:t>
      </w:r>
    </w:p>
    <w:p>
      <w:pPr>
        <w:pStyle w:val="BodyText"/>
        <w:spacing w:before="7"/>
        <w:rPr>
          <w:sz w:val="20"/>
        </w:rPr>
      </w:pPr>
    </w:p>
    <w:p>
      <w:pPr>
        <w:pStyle w:val="BodyText"/>
        <w:spacing w:line="249" w:lineRule="auto"/>
        <w:ind w:left="740" w:right="407"/>
        <w:jc w:val="both"/>
      </w:pPr>
      <w:r>
        <w:rPr/>
        <w:t>A lo anterior se suma el hecho de que, con excepción de Bolivia y Venezuela, es común       que los planes no comprendan la totalidad de las  diversas  escalas  territoriales  de  </w:t>
      </w:r>
      <w:r>
        <w:rPr>
          <w:spacing w:val="2"/>
        </w:rPr>
        <w:t>los  </w:t>
      </w:r>
      <w:r>
        <w:rPr/>
        <w:t>países:  nacional, regional, departamental (estatal, provincial) y municipal. Así, en Uruguay  solo algunos departamentos, como Montevideo, están elaborando ordenamientos, mientras    en México, únicamente se realizan programas a nivel estatal. En Argentina y Nicaragua se llevan a cabo planes en los ámbitos departamentales y municipales, pero no existe política nacional. En Colombia se realizan planes municipales que incluyen la ordenación urbana y      se dan directrices departamentales, sin que exista una política nacional. </w:t>
      </w:r>
      <w:r>
        <w:rPr>
          <w:spacing w:val="-7"/>
        </w:rPr>
        <w:t>Todo  </w:t>
      </w:r>
      <w:r>
        <w:rPr/>
        <w:t>esto conduce     a una práctica espacialmente fragmentada de la ordenación, que en nada  contribuye  al  manejo  coherente  del</w:t>
      </w:r>
      <w:r>
        <w:rPr>
          <w:spacing w:val="23"/>
        </w:rPr>
        <w:t> </w:t>
      </w:r>
      <w:r>
        <w:rPr/>
        <w:t>territorio.</w:t>
      </w:r>
    </w:p>
    <w:p>
      <w:pPr>
        <w:spacing w:after="0" w:line="249" w:lineRule="auto"/>
        <w:jc w:val="both"/>
        <w:sectPr>
          <w:pgSz w:w="12240" w:h="15840"/>
          <w:pgMar w:header="0" w:footer="682" w:top="1500" w:bottom="880" w:left="1720" w:right="1720"/>
        </w:sectPr>
      </w:pPr>
    </w:p>
    <w:p>
      <w:pPr>
        <w:pStyle w:val="Heading3"/>
        <w:spacing w:line="249" w:lineRule="auto" w:before="49"/>
        <w:ind w:right="422"/>
        <w:rPr>
          <w:b w:val="0"/>
        </w:rPr>
      </w:pPr>
      <w:r>
        <w:rPr>
          <w:rFonts w:ascii="Symbol" w:hAnsi="Symbol"/>
          <w:b w:val="0"/>
        </w:rPr>
        <w:t></w:t>
      </w:r>
      <w:r>
        <w:rPr>
          <w:rFonts w:ascii="Times New Roman" w:hAnsi="Times New Roman"/>
          <w:b w:val="0"/>
        </w:rPr>
        <w:t> </w:t>
      </w:r>
      <w:r>
        <w:rPr/>
        <w:t>Si bien existe una intención de articulación entre las actuaciones sectoriales, que subyace en la conceptualización de </w:t>
      </w:r>
      <w:r>
        <w:rPr>
          <w:spacing w:val="3"/>
        </w:rPr>
        <w:t>las </w:t>
      </w:r>
      <w:r>
        <w:rPr/>
        <w:t>normas, existe </w:t>
      </w:r>
      <w:r>
        <w:rPr>
          <w:i/>
          <w:u w:val="single"/>
        </w:rPr>
        <w:t>desarticulación y </w:t>
      </w:r>
      <w:r>
        <w:rPr>
          <w:i/>
          <w:u w:val="single"/>
        </w:rPr>
        <w:t>descoordinación institucional en la práctica</w:t>
      </w:r>
      <w:r>
        <w:rPr/>
        <w:t>, quizás por lo incipiente  de  </w:t>
      </w:r>
      <w:r>
        <w:rPr>
          <w:spacing w:val="2"/>
        </w:rPr>
        <w:t>las  </w:t>
      </w:r>
      <w:r>
        <w:rPr/>
        <w:t>políticas de ordenación territorial de estos países, la inexperiencia en el trabajo interinstitucional y la tendencia a pensar el territorio desde una perspectiva  sectorial, así como a la   inexistencia de una organización institucional   </w:t>
      </w:r>
      <w:r>
        <w:rPr>
          <w:spacing w:val="3"/>
        </w:rPr>
        <w:t> </w:t>
      </w:r>
      <w:r>
        <w:rPr/>
        <w:t>propia </w:t>
      </w:r>
      <w:r>
        <w:rPr>
          <w:b w:val="0"/>
        </w:rPr>
        <w:t>.</w:t>
      </w:r>
    </w:p>
    <w:p>
      <w:pPr>
        <w:pStyle w:val="BodyText"/>
        <w:spacing w:before="1"/>
        <w:rPr>
          <w:sz w:val="19"/>
        </w:rPr>
      </w:pPr>
    </w:p>
    <w:p>
      <w:pPr>
        <w:pStyle w:val="BodyText"/>
        <w:spacing w:line="247" w:lineRule="auto"/>
        <w:ind w:left="395" w:right="422"/>
        <w:jc w:val="both"/>
      </w:pPr>
      <w:r>
        <w:rPr/>
        <w:t>Así, a menudo el ordenamiento territorial se confunde con la planificación ambiental y el  urbanismo, de tal forma que el plan de ordenación territorial aún no es concebido como un instrumento que oriente las políticas sectoriales, ya que  no  existe  una  organización  administrativa que favorezca la gestión integral de la ordenación del </w:t>
      </w:r>
      <w:r>
        <w:rPr>
          <w:spacing w:val="3"/>
        </w:rPr>
        <w:t>territorio, </w:t>
      </w:r>
      <w:r>
        <w:rPr/>
        <w:t>de tal forma </w:t>
      </w:r>
      <w:r>
        <w:rPr>
          <w:spacing w:val="2"/>
        </w:rPr>
        <w:t>que  </w:t>
      </w:r>
      <w:r>
        <w:rPr>
          <w:spacing w:val="6"/>
        </w:rPr>
        <w:t>esta </w:t>
      </w:r>
      <w:r>
        <w:rPr>
          <w:spacing w:val="-9"/>
        </w:rPr>
        <w:t>última </w:t>
      </w:r>
      <w:r>
        <w:rPr/>
        <w:t>se realiza a partir de instituciones  sectoriales,  mismas  que  carecen  del  carácter global y horizontal que es connatural a la   </w:t>
      </w:r>
      <w:r>
        <w:rPr>
          <w:spacing w:val="41"/>
        </w:rPr>
        <w:t> </w:t>
      </w:r>
      <w:r>
        <w:rPr/>
        <w:t>ordenación.</w:t>
      </w:r>
    </w:p>
    <w:p>
      <w:pPr>
        <w:pStyle w:val="BodyText"/>
        <w:spacing w:before="3"/>
        <w:rPr>
          <w:sz w:val="19"/>
        </w:rPr>
      </w:pPr>
    </w:p>
    <w:p>
      <w:pPr>
        <w:pStyle w:val="BodyText"/>
        <w:spacing w:line="252" w:lineRule="auto"/>
        <w:ind w:left="395" w:right="422"/>
        <w:jc w:val="both"/>
      </w:pPr>
      <w:r>
        <w:rPr/>
        <w:t>Sin embargo, existen dos tendencias de articulación actualmente: la </w:t>
      </w:r>
      <w:r>
        <w:rPr>
          <w:i/>
        </w:rPr>
        <w:t>operativa </w:t>
      </w:r>
      <w:r>
        <w:rPr/>
        <w:t>y la </w:t>
      </w:r>
      <w:r>
        <w:rPr>
          <w:i/>
        </w:rPr>
        <w:t>orgánica. </w:t>
      </w:r>
      <w:r>
        <w:rPr>
          <w:spacing w:val="3"/>
        </w:rPr>
        <w:t>La </w:t>
      </w:r>
      <w:r>
        <w:rPr/>
        <w:t>primera plantea una separación entre las políticas sectoriales y  plurisectoriales  con  respecto  a  las de ordenación del territorio, pero considerando una relación de interdependencia, en donde   esta última establece el marco de referencia territorial para dichos planes, pero tomando en consideración  las  previsiones de los planes sectoriales y plurisectoriales, insertándolas dentro     de una concepción territorial de carácter  globalizador  y  armonizador.  Esta  intención  se  evidencia en los proyectos de  </w:t>
      </w:r>
      <w:r>
        <w:rPr>
          <w:i/>
        </w:rPr>
        <w:t>Ley  de  Ordenamiento  Territorial </w:t>
      </w:r>
      <w:r>
        <w:rPr/>
        <w:t>de </w:t>
      </w:r>
      <w:r>
        <w:rPr>
          <w:spacing w:val="2"/>
        </w:rPr>
        <w:t>Bolivia </w:t>
      </w:r>
      <w:r>
        <w:rPr/>
        <w:t>y </w:t>
      </w:r>
      <w:r>
        <w:rPr>
          <w:spacing w:val="2"/>
        </w:rPr>
        <w:t>Costa Rica, </w:t>
      </w:r>
      <w:r>
        <w:rPr/>
        <w:t>en </w:t>
      </w:r>
      <w:r>
        <w:rPr>
          <w:spacing w:val="3"/>
        </w:rPr>
        <w:t>la   </w:t>
      </w:r>
      <w:r>
        <w:rPr>
          <w:i/>
          <w:spacing w:val="7"/>
        </w:rPr>
        <w:t>Ley </w:t>
      </w:r>
      <w:r>
        <w:rPr>
          <w:i/>
        </w:rPr>
        <w:t>de Desarrollo Territorial </w:t>
      </w:r>
      <w:r>
        <w:rPr/>
        <w:t>de Colombia y en la </w:t>
      </w:r>
      <w:r>
        <w:rPr>
          <w:i/>
        </w:rPr>
        <w:t>Ley Orgánica para la Ordenación del Territorio    </w:t>
      </w:r>
      <w:r>
        <w:rPr/>
        <w:t>de</w:t>
      </w:r>
      <w:r>
        <w:rPr>
          <w:spacing w:val="24"/>
        </w:rPr>
        <w:t> </w:t>
      </w:r>
      <w:r>
        <w:rPr>
          <w:spacing w:val="3"/>
        </w:rPr>
        <w:t>Venezuela.</w:t>
      </w:r>
    </w:p>
    <w:p>
      <w:pPr>
        <w:pStyle w:val="BodyText"/>
        <w:spacing w:before="7"/>
        <w:rPr>
          <w:sz w:val="17"/>
        </w:rPr>
      </w:pPr>
    </w:p>
    <w:p>
      <w:pPr>
        <w:spacing w:line="249" w:lineRule="auto" w:before="0"/>
        <w:ind w:left="395" w:right="424" w:firstLine="0"/>
        <w:jc w:val="both"/>
        <w:rPr>
          <w:sz w:val="18"/>
        </w:rPr>
      </w:pPr>
      <w:r>
        <w:rPr>
          <w:sz w:val="18"/>
        </w:rPr>
        <w:t>La tendencia de articulación </w:t>
      </w:r>
      <w:r>
        <w:rPr>
          <w:i/>
          <w:sz w:val="18"/>
        </w:rPr>
        <w:t>orgánica </w:t>
      </w:r>
      <w:r>
        <w:rPr>
          <w:sz w:val="18"/>
        </w:rPr>
        <w:t>va  más  allá  de  las  relaciones  de  complementariedad entre los planes sectoriales y territoriales para plantear la integración funcional de éstos, bajo criterios estratégicos y/o ambientales. De este modo, el plan de ordenación incorporará en </w:t>
      </w:r>
      <w:r>
        <w:rPr>
          <w:spacing w:val="2"/>
          <w:sz w:val="18"/>
        </w:rPr>
        <w:t>sus </w:t>
      </w:r>
      <w:r>
        <w:rPr>
          <w:sz w:val="18"/>
        </w:rPr>
        <w:t>estrategias y regulaciones los objetivos regionales, urbanísticos y ambientales en lo referente a     su espacialidad, aunque las políticas sectoriales sigan operando en lo concerniente  a  </w:t>
      </w:r>
      <w:r>
        <w:rPr>
          <w:spacing w:val="2"/>
          <w:sz w:val="18"/>
        </w:rPr>
        <w:t>sus  </w:t>
      </w:r>
      <w:r>
        <w:rPr>
          <w:sz w:val="18"/>
        </w:rPr>
        <w:t>objetivos estructurales. Esta intención  es  evidente  en  los  </w:t>
      </w:r>
      <w:r>
        <w:rPr>
          <w:i/>
          <w:sz w:val="18"/>
        </w:rPr>
        <w:t>Programas  Estatales  de </w:t>
      </w:r>
      <w:r>
        <w:rPr>
          <w:i/>
          <w:sz w:val="18"/>
        </w:rPr>
        <w:t>Ordenamiento Territorial </w:t>
      </w:r>
      <w:r>
        <w:rPr>
          <w:sz w:val="18"/>
        </w:rPr>
        <w:t>en México, así como en el </w:t>
      </w:r>
      <w:r>
        <w:rPr>
          <w:i/>
          <w:sz w:val="18"/>
        </w:rPr>
        <w:t>Anteproyecto de Decreto de Ley de </w:t>
      </w:r>
      <w:r>
        <w:rPr>
          <w:i/>
          <w:sz w:val="18"/>
        </w:rPr>
        <w:t>Planificación Física </w:t>
      </w:r>
      <w:r>
        <w:rPr>
          <w:sz w:val="18"/>
        </w:rPr>
        <w:t>de </w:t>
      </w:r>
      <w:r>
        <w:rPr>
          <w:spacing w:val="-3"/>
          <w:sz w:val="18"/>
        </w:rPr>
        <w:t>Cuba </w:t>
      </w:r>
      <w:r>
        <w:rPr>
          <w:sz w:val="18"/>
        </w:rPr>
        <w:t>y en el  </w:t>
      </w:r>
      <w:r>
        <w:rPr>
          <w:i/>
          <w:sz w:val="18"/>
        </w:rPr>
        <w:t>Proyecto  de  Ley  de  Ordenamiento  y  Desarrollo  Territorial </w:t>
      </w:r>
      <w:r>
        <w:rPr>
          <w:i/>
          <w:spacing w:val="3"/>
          <w:sz w:val="18"/>
        </w:rPr>
        <w:t>de</w:t>
      </w:r>
      <w:r>
        <w:rPr>
          <w:i/>
          <w:spacing w:val="4"/>
          <w:sz w:val="18"/>
        </w:rPr>
        <w:t> Uruguay</w:t>
      </w:r>
      <w:r>
        <w:rPr>
          <w:spacing w:val="4"/>
          <w:sz w:val="18"/>
        </w:rPr>
        <w:t>.</w:t>
      </w:r>
    </w:p>
    <w:p>
      <w:pPr>
        <w:pStyle w:val="BodyText"/>
        <w:spacing w:before="1"/>
        <w:rPr>
          <w:sz w:val="19"/>
        </w:rPr>
      </w:pPr>
    </w:p>
    <w:p>
      <w:pPr>
        <w:pStyle w:val="BodyText"/>
        <w:spacing w:line="249" w:lineRule="auto"/>
        <w:ind w:left="395" w:right="424"/>
        <w:jc w:val="both"/>
        <w:rPr>
          <w:sz w:val="17"/>
        </w:rPr>
      </w:pPr>
      <w:r>
        <w:rPr/>
        <w:t>La organización institucional demandada por la gestión de la ordenación del territorio apenas      está en ciernes en países como Bolivia, Colombia, Costa Rica y Uruguay, asociada  a  proyectos  de ley que se encuentran en los órganos legislativos de dichos países. En la actualidad, </w:t>
      </w:r>
      <w:r>
        <w:rPr>
          <w:spacing w:val="2"/>
        </w:rPr>
        <w:t>con </w:t>
      </w:r>
      <w:r>
        <w:rPr/>
        <w:t>excepción de Venezuela, no existe en  los  países  latinoamericanos  una  organización  </w:t>
      </w:r>
      <w:r>
        <w:rPr>
          <w:spacing w:val="2"/>
        </w:rPr>
        <w:t>propia  </w:t>
      </w:r>
      <w:r>
        <w:rPr/>
        <w:t>para la gestión de la ordenación, ni un marco legal que regule, con  visión  integral,  las  actuaciones planificadoras. La gestión de la ordenación del territorio normalmente es realizada     por</w:t>
      </w:r>
      <w:r>
        <w:rPr>
          <w:spacing w:val="-10"/>
        </w:rPr>
        <w:t> </w:t>
      </w:r>
      <w:r>
        <w:rPr/>
        <w:t>organismos</w:t>
      </w:r>
      <w:r>
        <w:rPr>
          <w:spacing w:val="-10"/>
        </w:rPr>
        <w:t> </w:t>
      </w:r>
      <w:r>
        <w:rPr/>
        <w:t>de</w:t>
      </w:r>
      <w:r>
        <w:rPr>
          <w:spacing w:val="-10"/>
        </w:rPr>
        <w:t> </w:t>
      </w:r>
      <w:r>
        <w:rPr/>
        <w:t>carácter</w:t>
      </w:r>
      <w:r>
        <w:rPr>
          <w:spacing w:val="-10"/>
        </w:rPr>
        <w:t> </w:t>
      </w:r>
      <w:r>
        <w:rPr/>
        <w:t>ambiental,</w:t>
      </w:r>
      <w:r>
        <w:rPr>
          <w:spacing w:val="-10"/>
        </w:rPr>
        <w:t> </w:t>
      </w:r>
      <w:r>
        <w:rPr/>
        <w:t>de</w:t>
      </w:r>
      <w:r>
        <w:rPr>
          <w:spacing w:val="-10"/>
        </w:rPr>
        <w:t> </w:t>
      </w:r>
      <w:r>
        <w:rPr/>
        <w:t>desarrollo</w:t>
      </w:r>
      <w:r>
        <w:rPr>
          <w:spacing w:val="-10"/>
        </w:rPr>
        <w:t> </w:t>
      </w:r>
      <w:r>
        <w:rPr/>
        <w:t>social</w:t>
      </w:r>
      <w:r>
        <w:rPr>
          <w:spacing w:val="-10"/>
        </w:rPr>
        <w:t> </w:t>
      </w:r>
      <w:r>
        <w:rPr/>
        <w:t>y/o</w:t>
      </w:r>
      <w:r>
        <w:rPr>
          <w:spacing w:val="-10"/>
        </w:rPr>
        <w:t> </w:t>
      </w:r>
      <w:r>
        <w:rPr/>
        <w:t>urbanismo</w:t>
      </w:r>
      <w:r>
        <w:rPr>
          <w:spacing w:val="-10"/>
        </w:rPr>
        <w:t> </w:t>
      </w:r>
      <w:r>
        <w:rPr/>
        <w:t>(</w:t>
      </w:r>
      <w:r>
        <w:rPr>
          <w:sz w:val="17"/>
        </w:rPr>
        <w:t>Massiris,</w:t>
      </w:r>
      <w:r>
        <w:rPr>
          <w:spacing w:val="-18"/>
          <w:sz w:val="17"/>
        </w:rPr>
        <w:t> </w:t>
      </w:r>
      <w:r>
        <w:rPr>
          <w:sz w:val="17"/>
        </w:rPr>
        <w:t>2002:17</w:t>
      </w:r>
      <w:r>
        <w:rPr>
          <w:spacing w:val="-18"/>
          <w:sz w:val="17"/>
        </w:rPr>
        <w:t> </w:t>
      </w:r>
      <w:r>
        <w:rPr>
          <w:sz w:val="17"/>
        </w:rPr>
        <w:t>y</w:t>
      </w:r>
      <w:r>
        <w:rPr>
          <w:spacing w:val="-18"/>
          <w:sz w:val="17"/>
        </w:rPr>
        <w:t> </w:t>
      </w:r>
      <w:r>
        <w:rPr>
          <w:sz w:val="17"/>
        </w:rPr>
        <w:t>18).</w:t>
      </w:r>
    </w:p>
    <w:p>
      <w:pPr>
        <w:pStyle w:val="BodyText"/>
        <w:spacing w:before="10"/>
      </w:pPr>
    </w:p>
    <w:p>
      <w:pPr>
        <w:pStyle w:val="Heading3"/>
        <w:tabs>
          <w:tab w:pos="1069" w:val="left" w:leader="none"/>
        </w:tabs>
        <w:spacing w:line="247" w:lineRule="auto" w:before="1"/>
        <w:jc w:val="left"/>
        <w:rPr>
          <w:b w:val="0"/>
          <w:sz w:val="17"/>
        </w:rPr>
      </w:pPr>
      <w:r>
        <w:rPr>
          <w:rFonts w:ascii="Symbol" w:hAnsi="Symbol"/>
          <w:b w:val="0"/>
          <w:sz w:val="17"/>
        </w:rPr>
        <w:t></w:t>
      </w:r>
      <w:r>
        <w:rPr>
          <w:rFonts w:ascii="Times New Roman" w:hAnsi="Times New Roman"/>
          <w:b w:val="0"/>
          <w:sz w:val="17"/>
        </w:rPr>
        <w:tab/>
      </w:r>
      <w:r>
        <w:rPr>
          <w:spacing w:val="2"/>
        </w:rPr>
        <w:t>La  </w:t>
      </w:r>
      <w:r>
        <w:rPr/>
        <w:t>débil   visión   prospectiva  es  otro  de  los  rasgos  comunes  de    </w:t>
      </w:r>
      <w:r>
        <w:rPr>
          <w:spacing w:val="27"/>
        </w:rPr>
        <w:t> </w:t>
      </w:r>
      <w:r>
        <w:rPr/>
        <w:t>las </w:t>
      </w:r>
      <w:r>
        <w:rPr>
          <w:spacing w:val="25"/>
        </w:rPr>
        <w:t> </w:t>
      </w:r>
      <w:r>
        <w:rPr/>
        <w:t>políticas</w:t>
      </w:r>
      <w:r>
        <w:rPr>
          <w:spacing w:val="-1"/>
          <w:w w:val="101"/>
        </w:rPr>
        <w:t> </w:t>
      </w:r>
      <w:r>
        <w:rPr/>
        <w:t>latinoamericanas de ordenación del territorio.  Su  análisis  se  realiza  a  partir  de dos indicadores: la formulación de objetivos a largo plazo y la incorporación en       el proceso de toma de decisiones de criterios y métodos provenientes de la prospectiva, especialmente visiones alternativas de futuros deseados y futuros posibles, así como métodos para transformar las expectativas  en  imágenes  objetivo que orienten las acciones contempladas en la ordenación del  territorio </w:t>
      </w:r>
      <w:r>
        <w:rPr>
          <w:b w:val="0"/>
          <w:w w:val="85"/>
          <w:sz w:val="17"/>
        </w:rPr>
        <w:t>(Gabiña,</w:t>
      </w:r>
      <w:r>
        <w:rPr>
          <w:b w:val="0"/>
          <w:spacing w:val="-23"/>
          <w:w w:val="85"/>
          <w:sz w:val="17"/>
        </w:rPr>
        <w:t> </w:t>
      </w:r>
      <w:r>
        <w:rPr>
          <w:b w:val="0"/>
          <w:w w:val="85"/>
          <w:sz w:val="17"/>
        </w:rPr>
        <w:t>1998;</w:t>
      </w:r>
      <w:r>
        <w:rPr>
          <w:b w:val="0"/>
          <w:spacing w:val="-23"/>
          <w:w w:val="85"/>
          <w:sz w:val="17"/>
        </w:rPr>
        <w:t> </w:t>
      </w:r>
      <w:r>
        <w:rPr>
          <w:b w:val="0"/>
          <w:w w:val="85"/>
          <w:sz w:val="17"/>
        </w:rPr>
        <w:t>Massiris</w:t>
      </w:r>
      <w:r>
        <w:rPr>
          <w:b w:val="0"/>
          <w:spacing w:val="-23"/>
          <w:w w:val="85"/>
          <w:sz w:val="17"/>
        </w:rPr>
        <w:t> </w:t>
      </w:r>
      <w:r>
        <w:rPr>
          <w:b w:val="0"/>
          <w:w w:val="85"/>
          <w:sz w:val="17"/>
        </w:rPr>
        <w:t>2000,</w:t>
      </w:r>
      <w:r>
        <w:rPr>
          <w:b w:val="0"/>
          <w:spacing w:val="-23"/>
          <w:w w:val="85"/>
          <w:sz w:val="17"/>
        </w:rPr>
        <w:t> </w:t>
      </w:r>
      <w:r>
        <w:rPr>
          <w:b w:val="0"/>
          <w:w w:val="85"/>
          <w:sz w:val="17"/>
        </w:rPr>
        <w:t>2001</w:t>
      </w:r>
      <w:r>
        <w:rPr>
          <w:b w:val="0"/>
          <w:spacing w:val="-23"/>
          <w:w w:val="85"/>
          <w:sz w:val="17"/>
        </w:rPr>
        <w:t> </w:t>
      </w:r>
      <w:r>
        <w:rPr>
          <w:b w:val="0"/>
          <w:w w:val="85"/>
          <w:sz w:val="17"/>
        </w:rPr>
        <w:t>citados</w:t>
      </w:r>
      <w:r>
        <w:rPr>
          <w:b w:val="0"/>
          <w:spacing w:val="-23"/>
          <w:w w:val="85"/>
          <w:sz w:val="17"/>
        </w:rPr>
        <w:t> </w:t>
      </w:r>
      <w:r>
        <w:rPr>
          <w:b w:val="0"/>
          <w:w w:val="85"/>
          <w:sz w:val="17"/>
        </w:rPr>
        <w:t>en</w:t>
      </w:r>
      <w:r>
        <w:rPr>
          <w:b w:val="0"/>
          <w:spacing w:val="-23"/>
          <w:w w:val="85"/>
          <w:sz w:val="17"/>
        </w:rPr>
        <w:t> </w:t>
      </w:r>
      <w:r>
        <w:rPr>
          <w:b w:val="0"/>
          <w:w w:val="85"/>
          <w:sz w:val="17"/>
        </w:rPr>
        <w:t>Massiris,</w:t>
      </w:r>
      <w:r>
        <w:rPr>
          <w:b w:val="0"/>
          <w:spacing w:val="-23"/>
          <w:w w:val="85"/>
          <w:sz w:val="17"/>
        </w:rPr>
        <w:t> </w:t>
      </w:r>
      <w:r>
        <w:rPr>
          <w:b w:val="0"/>
          <w:spacing w:val="-4"/>
          <w:w w:val="85"/>
          <w:sz w:val="17"/>
        </w:rPr>
        <w:t>2002).</w:t>
      </w:r>
    </w:p>
    <w:p>
      <w:pPr>
        <w:pStyle w:val="BodyText"/>
        <w:spacing w:before="10"/>
        <w:rPr>
          <w:sz w:val="16"/>
        </w:rPr>
      </w:pPr>
    </w:p>
    <w:p>
      <w:pPr>
        <w:pStyle w:val="BodyText"/>
        <w:spacing w:line="252" w:lineRule="auto"/>
        <w:ind w:left="395" w:right="423"/>
        <w:jc w:val="both"/>
      </w:pPr>
      <w:r>
        <w:rPr/>
        <w:t>En la práctica, dicha visión sólo tendrá un desarrollo notable en la medida en que se gane experiencia en el uso de los métodos prospectivos, tema que en la actualidad es del dominio         de un reducido grupo de expertos. Asimismo, se requieren cambios importantes en la actitud tradicional de los gobernantes y en la cultura de  la  planificación  pública,  pues  se  hace  necesario garantizar la continuidad de los planes en el tiempo, de modo que </w:t>
      </w:r>
      <w:r>
        <w:rPr>
          <w:spacing w:val="7"/>
        </w:rPr>
        <w:t>en </w:t>
      </w:r>
      <w:r>
        <w:rPr/>
        <w:t>el decurso de  varios períodos de gobierno se pueda ir construyendo el escenario adoptado. Lograrlo no es      fácil, dada la cultura política y administrativa prevalente en nuestros países, caracterizada por        el desconocimiento que hacen los nuevos gobernantes de los objetivos y proyectos de </w:t>
      </w:r>
      <w:r>
        <w:rPr>
          <w:spacing w:val="2"/>
        </w:rPr>
        <w:t>sus </w:t>
      </w:r>
      <w:r>
        <w:rPr/>
        <w:t>antecesores, lo cual es  dramático  cuando  la  sucesión  corresponde  a  partidos  políticos contrarios</w:t>
      </w:r>
      <w:r>
        <w:rPr>
          <w:spacing w:val="33"/>
        </w:rPr>
        <w:t> </w:t>
      </w:r>
      <w:r>
        <w:rPr/>
        <w:t>o</w:t>
      </w:r>
      <w:r>
        <w:rPr>
          <w:spacing w:val="33"/>
        </w:rPr>
        <w:t> </w:t>
      </w:r>
      <w:r>
        <w:rPr/>
        <w:t>distintos.</w:t>
      </w:r>
      <w:r>
        <w:rPr>
          <w:spacing w:val="33"/>
        </w:rPr>
        <w:t> </w:t>
      </w:r>
      <w:r>
        <w:rPr/>
        <w:t>A</w:t>
      </w:r>
      <w:r>
        <w:rPr>
          <w:spacing w:val="33"/>
        </w:rPr>
        <w:t> </w:t>
      </w:r>
      <w:r>
        <w:rPr/>
        <w:t>esto</w:t>
      </w:r>
      <w:r>
        <w:rPr>
          <w:spacing w:val="33"/>
        </w:rPr>
        <w:t> </w:t>
      </w:r>
      <w:r>
        <w:rPr/>
        <w:t>se</w:t>
      </w:r>
      <w:r>
        <w:rPr>
          <w:spacing w:val="33"/>
        </w:rPr>
        <w:t> </w:t>
      </w:r>
      <w:r>
        <w:rPr/>
        <w:t>suma</w:t>
      </w:r>
      <w:r>
        <w:rPr>
          <w:spacing w:val="33"/>
        </w:rPr>
        <w:t> </w:t>
      </w:r>
      <w:r>
        <w:rPr/>
        <w:t>la</w:t>
      </w:r>
      <w:r>
        <w:rPr>
          <w:spacing w:val="33"/>
        </w:rPr>
        <w:t> </w:t>
      </w:r>
      <w:r>
        <w:rPr/>
        <w:t>inexistencia</w:t>
      </w:r>
      <w:r>
        <w:rPr>
          <w:spacing w:val="33"/>
        </w:rPr>
        <w:t> </w:t>
      </w:r>
      <w:r>
        <w:rPr/>
        <w:t>de</w:t>
      </w:r>
      <w:r>
        <w:rPr>
          <w:spacing w:val="33"/>
        </w:rPr>
        <w:t> </w:t>
      </w:r>
      <w:r>
        <w:rPr/>
        <w:t>una</w:t>
      </w:r>
      <w:r>
        <w:rPr>
          <w:spacing w:val="33"/>
        </w:rPr>
        <w:t> </w:t>
      </w:r>
      <w:r>
        <w:rPr/>
        <w:t>apuesta</w:t>
      </w:r>
      <w:r>
        <w:rPr>
          <w:spacing w:val="33"/>
        </w:rPr>
        <w:t> </w:t>
      </w:r>
      <w:r>
        <w:rPr/>
        <w:t>concertada</w:t>
      </w:r>
      <w:r>
        <w:rPr>
          <w:spacing w:val="33"/>
        </w:rPr>
        <w:t> </w:t>
      </w:r>
      <w:r>
        <w:rPr/>
        <w:t>de</w:t>
      </w:r>
      <w:r>
        <w:rPr>
          <w:spacing w:val="33"/>
        </w:rPr>
        <w:t> </w:t>
      </w:r>
      <w:r>
        <w:rPr/>
        <w:t>futuro,</w:t>
      </w:r>
      <w:r>
        <w:rPr>
          <w:spacing w:val="33"/>
        </w:rPr>
        <w:t> </w:t>
      </w:r>
      <w:r>
        <w:rPr/>
        <w:t>un</w:t>
      </w:r>
    </w:p>
    <w:p>
      <w:pPr>
        <w:spacing w:after="0" w:line="252" w:lineRule="auto"/>
        <w:jc w:val="both"/>
        <w:sectPr>
          <w:pgSz w:w="12240" w:h="15840"/>
          <w:pgMar w:header="0" w:footer="682" w:top="1300" w:bottom="880" w:left="1720" w:right="1720"/>
        </w:sectPr>
      </w:pPr>
    </w:p>
    <w:p>
      <w:pPr>
        <w:pStyle w:val="BodyText"/>
        <w:spacing w:line="196" w:lineRule="exact" w:before="78"/>
        <w:ind w:left="395" w:right="423"/>
        <w:rPr>
          <w:sz w:val="17"/>
        </w:rPr>
      </w:pPr>
      <w:r>
        <w:rPr/>
        <w:t>proyecto político de Nación que indiqu e el rumbo hacia el cual se dirigen los países (</w:t>
      </w:r>
      <w:r>
        <w:rPr>
          <w:sz w:val="17"/>
        </w:rPr>
        <w:t>Massiris, 2002:24).</w:t>
      </w:r>
    </w:p>
    <w:p>
      <w:pPr>
        <w:pStyle w:val="BodyText"/>
        <w:spacing w:before="10"/>
        <w:rPr>
          <w:sz w:val="23"/>
        </w:rPr>
      </w:pPr>
    </w:p>
    <w:p>
      <w:pPr>
        <w:tabs>
          <w:tab w:pos="1069" w:val="left" w:leader="none"/>
        </w:tabs>
        <w:spacing w:before="0"/>
        <w:ind w:left="740" w:right="423" w:firstLine="0"/>
        <w:jc w:val="left"/>
        <w:rPr>
          <w:b/>
          <w:i/>
          <w:sz w:val="18"/>
        </w:rPr>
      </w:pPr>
      <w:r>
        <w:rPr>
          <w:rFonts w:ascii="Symbol" w:hAnsi="Symbol"/>
          <w:sz w:val="18"/>
        </w:rPr>
        <w:t></w:t>
      </w:r>
      <w:r>
        <w:rPr>
          <w:rFonts w:ascii="Times New Roman" w:hAnsi="Times New Roman"/>
          <w:sz w:val="18"/>
        </w:rPr>
        <w:tab/>
      </w:r>
      <w:r>
        <w:rPr>
          <w:b/>
          <w:spacing w:val="2"/>
          <w:sz w:val="18"/>
        </w:rPr>
        <w:t>La </w:t>
      </w:r>
      <w:r>
        <w:rPr>
          <w:b/>
          <w:i/>
          <w:spacing w:val="2"/>
          <w:sz w:val="18"/>
          <w:u w:val="single"/>
        </w:rPr>
        <w:t>escasa participación </w:t>
      </w:r>
      <w:r>
        <w:rPr>
          <w:b/>
          <w:i/>
          <w:spacing w:val="6"/>
          <w:sz w:val="18"/>
          <w:u w:val="single"/>
        </w:rPr>
        <w:t> </w:t>
      </w:r>
      <w:r>
        <w:rPr>
          <w:b/>
          <w:i/>
          <w:spacing w:val="3"/>
          <w:sz w:val="18"/>
          <w:u w:val="single"/>
        </w:rPr>
        <w:t>socia</w:t>
      </w:r>
      <w:r>
        <w:rPr>
          <w:b/>
          <w:i/>
          <w:spacing w:val="3"/>
          <w:sz w:val="18"/>
        </w:rPr>
        <w:t>l</w:t>
      </w:r>
    </w:p>
    <w:p>
      <w:pPr>
        <w:pStyle w:val="BodyText"/>
        <w:spacing w:before="8"/>
        <w:rPr>
          <w:b/>
          <w:i/>
          <w:sz w:val="16"/>
        </w:rPr>
      </w:pPr>
    </w:p>
    <w:p>
      <w:pPr>
        <w:pStyle w:val="BodyText"/>
        <w:spacing w:line="249" w:lineRule="auto" w:before="79"/>
        <w:ind w:left="395" w:right="423"/>
        <w:jc w:val="both"/>
      </w:pPr>
      <w:r>
        <w:rPr/>
        <w:t>Si </w:t>
      </w:r>
      <w:r>
        <w:rPr>
          <w:spacing w:val="2"/>
        </w:rPr>
        <w:t>bien </w:t>
      </w:r>
      <w:r>
        <w:rPr/>
        <w:t>es </w:t>
      </w:r>
      <w:r>
        <w:rPr>
          <w:spacing w:val="2"/>
        </w:rPr>
        <w:t>cierto </w:t>
      </w:r>
      <w:r>
        <w:rPr/>
        <w:t>que la </w:t>
      </w:r>
      <w:r>
        <w:rPr>
          <w:spacing w:val="2"/>
        </w:rPr>
        <w:t>participación social </w:t>
      </w:r>
      <w:r>
        <w:rPr/>
        <w:t>es uno de los </w:t>
      </w:r>
      <w:r>
        <w:rPr>
          <w:spacing w:val="2"/>
        </w:rPr>
        <w:t>elementos </w:t>
      </w:r>
      <w:r>
        <w:rPr/>
        <w:t>que </w:t>
      </w:r>
      <w:r>
        <w:rPr>
          <w:spacing w:val="2"/>
        </w:rPr>
        <w:t>forman parte </w:t>
      </w:r>
      <w:r>
        <w:rPr/>
        <w:t>de </w:t>
      </w:r>
      <w:r>
        <w:rPr>
          <w:spacing w:val="3"/>
        </w:rPr>
        <w:t>la </w:t>
      </w:r>
      <w:r>
        <w:rPr>
          <w:spacing w:val="2"/>
        </w:rPr>
        <w:t>conceptualización </w:t>
      </w:r>
      <w:r>
        <w:rPr/>
        <w:t>del </w:t>
      </w:r>
      <w:r>
        <w:rPr>
          <w:spacing w:val="2"/>
        </w:rPr>
        <w:t>ordenamiento territorial, </w:t>
      </w:r>
      <w:r>
        <w:rPr/>
        <w:t>en la </w:t>
      </w:r>
      <w:r>
        <w:rPr>
          <w:spacing w:val="2"/>
        </w:rPr>
        <w:t>práctica </w:t>
      </w:r>
      <w:r>
        <w:rPr>
          <w:spacing w:val="-10"/>
        </w:rPr>
        <w:t>ésta </w:t>
      </w:r>
      <w:r>
        <w:rPr/>
        <w:t>se da en grado y </w:t>
      </w:r>
      <w:r>
        <w:rPr>
          <w:spacing w:val="2"/>
        </w:rPr>
        <w:t>formas </w:t>
      </w:r>
      <w:r>
        <w:rPr/>
        <w:t>diferentes, siendo que en la mayoría de los casos sólo tiene un carácter consultivo y, por tanto,     no incide significativamente en las decisiones finales. Normalmente consiste en lograr la  aprobación de unos cuantos ciudadanos, </w:t>
      </w:r>
      <w:r>
        <w:rPr>
          <w:spacing w:val="-20"/>
        </w:rPr>
        <w:t>con </w:t>
      </w:r>
      <w:r>
        <w:rPr/>
        <w:t>lo cual se pretende que se cuenta con un plan realmente consensuado y, por lo tanto, legítimo socialmente, pero se está muy lejos de un verdadero proceso participante, consistente en una  negociación  social  y  política  del  poder  sobre el espacio, así como de la construcción colectiva del modelo de uso y  ocupación  </w:t>
      </w:r>
      <w:r>
        <w:rPr>
          <w:spacing w:val="2"/>
        </w:rPr>
        <w:t>del </w:t>
      </w:r>
      <w:r>
        <w:rPr/>
        <w:t>territorio.</w:t>
      </w:r>
    </w:p>
    <w:p>
      <w:pPr>
        <w:pStyle w:val="BodyText"/>
        <w:spacing w:before="4"/>
        <w:rPr>
          <w:sz w:val="22"/>
        </w:rPr>
      </w:pPr>
    </w:p>
    <w:p>
      <w:pPr>
        <w:pStyle w:val="Heading1"/>
      </w:pPr>
      <w:r>
        <w:rPr/>
        <w:t>La ordenación del territorio en  México</w:t>
      </w:r>
    </w:p>
    <w:p>
      <w:pPr>
        <w:pStyle w:val="BodyText"/>
        <w:rPr>
          <w:b/>
          <w:sz w:val="23"/>
        </w:rPr>
      </w:pPr>
    </w:p>
    <w:p>
      <w:pPr>
        <w:spacing w:line="249" w:lineRule="auto" w:before="0"/>
        <w:ind w:left="395" w:right="424" w:firstLine="0"/>
        <w:jc w:val="both"/>
        <w:rPr>
          <w:sz w:val="18"/>
        </w:rPr>
      </w:pPr>
      <w:r>
        <w:rPr>
          <w:spacing w:val="4"/>
          <w:sz w:val="18"/>
        </w:rPr>
        <w:t>El </w:t>
      </w:r>
      <w:r>
        <w:rPr>
          <w:i/>
          <w:sz w:val="18"/>
        </w:rPr>
        <w:t>ordenamiento del territorio  </w:t>
      </w:r>
      <w:r>
        <w:rPr>
          <w:sz w:val="18"/>
        </w:rPr>
        <w:t>dentro de la estrategia mexicana ha sido impulsado, </w:t>
      </w:r>
      <w:r>
        <w:rPr>
          <w:spacing w:val="-3"/>
          <w:sz w:val="18"/>
        </w:rPr>
        <w:t>por  </w:t>
      </w:r>
      <w:r>
        <w:rPr>
          <w:sz w:val="18"/>
        </w:rPr>
        <w:t>un  </w:t>
      </w:r>
      <w:r>
        <w:rPr>
          <w:spacing w:val="4"/>
          <w:sz w:val="18"/>
        </w:rPr>
        <w:t>lado,  </w:t>
      </w:r>
      <w:r>
        <w:rPr>
          <w:spacing w:val="-3"/>
          <w:sz w:val="18"/>
        </w:rPr>
        <w:t>por </w:t>
      </w:r>
      <w:r>
        <w:rPr>
          <w:sz w:val="18"/>
        </w:rPr>
        <w:t>la Secretaría de Medio Ambiente y Recursos Naturales y, por el otro, </w:t>
      </w:r>
      <w:r>
        <w:rPr>
          <w:spacing w:val="-8"/>
          <w:sz w:val="18"/>
        </w:rPr>
        <w:t>por </w:t>
      </w:r>
      <w:r>
        <w:rPr>
          <w:sz w:val="18"/>
        </w:rPr>
        <w:t>la Secretaría </w:t>
      </w:r>
      <w:r>
        <w:rPr>
          <w:spacing w:val="3"/>
          <w:sz w:val="18"/>
        </w:rPr>
        <w:t>de </w:t>
      </w:r>
      <w:r>
        <w:rPr>
          <w:sz w:val="18"/>
        </w:rPr>
        <w:t>Desarrollo Social, siendo que la primera lo desarrolla a través del </w:t>
      </w:r>
      <w:r>
        <w:rPr>
          <w:i/>
          <w:sz w:val="18"/>
        </w:rPr>
        <w:t>ordenamiento ecológico del </w:t>
      </w:r>
      <w:r>
        <w:rPr>
          <w:i/>
          <w:sz w:val="18"/>
        </w:rPr>
        <w:t>territorio </w:t>
      </w:r>
      <w:r>
        <w:rPr>
          <w:sz w:val="18"/>
        </w:rPr>
        <w:t>y la segunda a través del </w:t>
      </w:r>
      <w:r>
        <w:rPr>
          <w:i/>
          <w:sz w:val="18"/>
        </w:rPr>
        <w:t>ordenamiento  </w:t>
      </w:r>
      <w:r>
        <w:rPr>
          <w:i/>
          <w:spacing w:val="28"/>
          <w:sz w:val="18"/>
        </w:rPr>
        <w:t> </w:t>
      </w:r>
      <w:r>
        <w:rPr>
          <w:i/>
          <w:sz w:val="18"/>
        </w:rPr>
        <w:t>territorial </w:t>
      </w:r>
      <w:r>
        <w:rPr>
          <w:sz w:val="18"/>
        </w:rPr>
        <w:t>.</w:t>
      </w:r>
    </w:p>
    <w:p>
      <w:pPr>
        <w:pStyle w:val="BodyText"/>
        <w:spacing w:before="1"/>
        <w:rPr>
          <w:sz w:val="19"/>
        </w:rPr>
      </w:pPr>
    </w:p>
    <w:p>
      <w:pPr>
        <w:spacing w:line="249" w:lineRule="auto" w:before="0"/>
        <w:ind w:left="395" w:right="423" w:firstLine="0"/>
        <w:jc w:val="both"/>
        <w:rPr>
          <w:sz w:val="18"/>
        </w:rPr>
      </w:pPr>
      <w:r>
        <w:rPr>
          <w:sz w:val="18"/>
        </w:rPr>
        <w:t>En el </w:t>
      </w:r>
      <w:r>
        <w:rPr>
          <w:spacing w:val="2"/>
          <w:sz w:val="18"/>
        </w:rPr>
        <w:t>caso </w:t>
      </w:r>
      <w:r>
        <w:rPr>
          <w:sz w:val="18"/>
        </w:rPr>
        <w:t>del  </w:t>
      </w:r>
      <w:r>
        <w:rPr>
          <w:b/>
          <w:i/>
          <w:sz w:val="18"/>
        </w:rPr>
        <w:t>Ordenamiento  Ecológico  del  Territorio</w:t>
      </w:r>
      <w:r>
        <w:rPr>
          <w:sz w:val="18"/>
        </w:rPr>
        <w:t>, este se fundamenta jurídicamente en   la </w:t>
      </w:r>
      <w:r>
        <w:rPr>
          <w:i/>
          <w:sz w:val="18"/>
        </w:rPr>
        <w:t>Ley General del Equilibrio Ecológico y la Protección  al  Ambiente  </w:t>
      </w:r>
      <w:r>
        <w:rPr>
          <w:sz w:val="18"/>
        </w:rPr>
        <w:t>(LGEEPA),  donde  se  le </w:t>
      </w:r>
      <w:r>
        <w:rPr>
          <w:spacing w:val="3"/>
          <w:sz w:val="18"/>
        </w:rPr>
        <w:t>define como </w:t>
      </w:r>
      <w:r>
        <w:rPr>
          <w:sz w:val="18"/>
        </w:rPr>
        <w:t>“</w:t>
      </w:r>
      <w:r>
        <w:rPr>
          <w:b/>
          <w:i/>
          <w:sz w:val="18"/>
        </w:rPr>
        <w:t>instrumento de la política ambiental cuyo objeto es regular o inducir el uso     </w:t>
      </w:r>
      <w:r>
        <w:rPr>
          <w:b/>
          <w:i/>
          <w:sz w:val="18"/>
        </w:rPr>
        <w:t>del suelo y las actividades productivas, con el fin de lograr la protección del medio  ambiente y la preservación y el aprovechamiento sustentable de los recursos naturales,        a partir del análisis de las tendencias de deterioro y las potencialidades  de  aprovechamiento</w:t>
      </w:r>
      <w:r>
        <w:rPr>
          <w:b/>
          <w:i/>
          <w:spacing w:val="-32"/>
          <w:sz w:val="18"/>
        </w:rPr>
        <w:t> </w:t>
      </w:r>
      <w:r>
        <w:rPr>
          <w:b/>
          <w:i/>
          <w:sz w:val="18"/>
        </w:rPr>
        <w:t>de</w:t>
      </w:r>
      <w:r>
        <w:rPr>
          <w:b/>
          <w:i/>
          <w:spacing w:val="-32"/>
          <w:sz w:val="18"/>
        </w:rPr>
        <w:t> </w:t>
      </w:r>
      <w:r>
        <w:rPr>
          <w:b/>
          <w:i/>
          <w:sz w:val="18"/>
        </w:rPr>
        <w:t>los</w:t>
      </w:r>
      <w:r>
        <w:rPr>
          <w:b/>
          <w:i/>
          <w:spacing w:val="-32"/>
          <w:sz w:val="18"/>
        </w:rPr>
        <w:t> </w:t>
      </w:r>
      <w:r>
        <w:rPr>
          <w:b/>
          <w:i/>
          <w:sz w:val="18"/>
        </w:rPr>
        <w:t>mismos</w:t>
      </w:r>
      <w:r>
        <w:rPr>
          <w:b/>
          <w:i/>
          <w:spacing w:val="-44"/>
          <w:sz w:val="18"/>
        </w:rPr>
        <w:t> </w:t>
      </w:r>
      <w:r>
        <w:rPr>
          <w:sz w:val="18"/>
        </w:rPr>
        <w:t>”</w:t>
      </w:r>
      <w:r>
        <w:rPr>
          <w:spacing w:val="-35"/>
          <w:sz w:val="18"/>
        </w:rPr>
        <w:t> </w:t>
      </w:r>
      <w:r>
        <w:rPr>
          <w:spacing w:val="-3"/>
          <w:sz w:val="17"/>
        </w:rPr>
        <w:t>(LGEEP</w:t>
      </w:r>
      <w:r>
        <w:rPr>
          <w:spacing w:val="-38"/>
          <w:sz w:val="17"/>
        </w:rPr>
        <w:t> </w:t>
      </w:r>
      <w:r>
        <w:rPr>
          <w:sz w:val="17"/>
        </w:rPr>
        <w:t>A,</w:t>
      </w:r>
      <w:r>
        <w:rPr>
          <w:spacing w:val="-32"/>
          <w:sz w:val="17"/>
        </w:rPr>
        <w:t> </w:t>
      </w:r>
      <w:r>
        <w:rPr>
          <w:sz w:val="17"/>
        </w:rPr>
        <w:t>1997:23)</w:t>
      </w:r>
      <w:r>
        <w:rPr>
          <w:sz w:val="18"/>
        </w:rPr>
        <w:t>.</w:t>
      </w:r>
    </w:p>
    <w:p>
      <w:pPr>
        <w:pStyle w:val="BodyText"/>
        <w:spacing w:before="1"/>
        <w:rPr>
          <w:sz w:val="19"/>
        </w:rPr>
      </w:pPr>
    </w:p>
    <w:p>
      <w:pPr>
        <w:spacing w:line="249" w:lineRule="auto" w:before="0"/>
        <w:ind w:left="395" w:right="422" w:firstLine="0"/>
        <w:jc w:val="both"/>
        <w:rPr>
          <w:sz w:val="18"/>
        </w:rPr>
      </w:pPr>
      <w:r>
        <w:rPr>
          <w:spacing w:val="3"/>
          <w:sz w:val="18"/>
        </w:rPr>
        <w:t>Existe, </w:t>
      </w:r>
      <w:r>
        <w:rPr>
          <w:spacing w:val="-6"/>
          <w:sz w:val="18"/>
        </w:rPr>
        <w:t>además, </w:t>
      </w:r>
      <w:r>
        <w:rPr>
          <w:sz w:val="18"/>
        </w:rPr>
        <w:t>el </w:t>
      </w:r>
      <w:r>
        <w:rPr>
          <w:i/>
          <w:sz w:val="18"/>
        </w:rPr>
        <w:t>Reglamento de la Ley General del Equilibrio Ecológico y la Protección  al </w:t>
      </w:r>
      <w:r>
        <w:rPr>
          <w:i/>
          <w:spacing w:val="-3"/>
          <w:sz w:val="18"/>
        </w:rPr>
        <w:t>Ambiente </w:t>
      </w:r>
      <w:r>
        <w:rPr>
          <w:sz w:val="18"/>
        </w:rPr>
        <w:t>en materia de </w:t>
      </w:r>
      <w:r>
        <w:rPr>
          <w:i/>
          <w:spacing w:val="2"/>
          <w:sz w:val="18"/>
        </w:rPr>
        <w:t>Ordenamiento Ecológico  </w:t>
      </w:r>
      <w:r>
        <w:rPr>
          <w:sz w:val="18"/>
        </w:rPr>
        <w:t>publicado  en  el  Diario  Oficial  de  la Federación en agosto del 2003, donde se establece que el ordenamiento ecológico se deberá   llevar a cabo como un proceso de planeación que   </w:t>
      </w:r>
      <w:r>
        <w:rPr>
          <w:spacing w:val="31"/>
          <w:sz w:val="18"/>
        </w:rPr>
        <w:t> </w:t>
      </w:r>
      <w:r>
        <w:rPr>
          <w:sz w:val="18"/>
        </w:rPr>
        <w:t>promueva:</w:t>
      </w:r>
    </w:p>
    <w:p>
      <w:pPr>
        <w:pStyle w:val="BodyText"/>
        <w:spacing w:before="9"/>
        <w:rPr>
          <w:sz w:val="17"/>
        </w:rPr>
      </w:pPr>
    </w:p>
    <w:p>
      <w:pPr>
        <w:pStyle w:val="ListParagraph"/>
        <w:numPr>
          <w:ilvl w:val="0"/>
          <w:numId w:val="1"/>
        </w:numPr>
        <w:tabs>
          <w:tab w:pos="1414" w:val="left" w:leader="none"/>
          <w:tab w:pos="1415" w:val="left" w:leader="none"/>
        </w:tabs>
        <w:spacing w:line="252" w:lineRule="auto" w:before="0" w:after="0"/>
        <w:ind w:left="1415" w:right="440" w:hanging="675"/>
        <w:jc w:val="both"/>
        <w:rPr>
          <w:sz w:val="18"/>
        </w:rPr>
      </w:pPr>
      <w:r>
        <w:rPr>
          <w:spacing w:val="-3"/>
          <w:sz w:val="18"/>
        </w:rPr>
        <w:t>La </w:t>
      </w:r>
      <w:r>
        <w:rPr>
          <w:b/>
          <w:i/>
          <w:sz w:val="18"/>
        </w:rPr>
        <w:t>creación e instrumentación de mecanismos de coordinación entre </w:t>
      </w:r>
      <w:r>
        <w:rPr>
          <w:b/>
          <w:i/>
          <w:spacing w:val="2"/>
          <w:sz w:val="18"/>
        </w:rPr>
        <w:t>las </w:t>
      </w:r>
      <w:r>
        <w:rPr>
          <w:b/>
          <w:i/>
          <w:sz w:val="18"/>
        </w:rPr>
        <w:t>dependencias </w:t>
      </w:r>
      <w:r>
        <w:rPr>
          <w:sz w:val="18"/>
        </w:rPr>
        <w:t>y </w:t>
      </w:r>
      <w:r>
        <w:rPr>
          <w:b/>
          <w:i/>
          <w:spacing w:val="4"/>
          <w:sz w:val="18"/>
        </w:rPr>
        <w:t>entidades </w:t>
      </w:r>
      <w:r>
        <w:rPr>
          <w:sz w:val="18"/>
        </w:rPr>
        <w:t>de la Administración Pública Federal y los gobiernos estatales  y</w:t>
      </w:r>
      <w:r>
        <w:rPr>
          <w:spacing w:val="-23"/>
          <w:sz w:val="18"/>
        </w:rPr>
        <w:t> </w:t>
      </w:r>
      <w:r>
        <w:rPr>
          <w:spacing w:val="4"/>
          <w:sz w:val="18"/>
        </w:rPr>
        <w:t>municipales.</w:t>
      </w:r>
    </w:p>
    <w:p>
      <w:pPr>
        <w:pStyle w:val="ListParagraph"/>
        <w:numPr>
          <w:ilvl w:val="0"/>
          <w:numId w:val="1"/>
        </w:numPr>
        <w:tabs>
          <w:tab w:pos="1414" w:val="left" w:leader="none"/>
          <w:tab w:pos="1415" w:val="left" w:leader="none"/>
        </w:tabs>
        <w:spacing w:line="240" w:lineRule="auto" w:before="8" w:after="0"/>
        <w:ind w:left="1415" w:right="0" w:hanging="675"/>
        <w:jc w:val="left"/>
        <w:rPr>
          <w:sz w:val="18"/>
        </w:rPr>
      </w:pPr>
      <w:r>
        <w:rPr>
          <w:sz w:val="18"/>
        </w:rPr>
        <w:t>La  </w:t>
      </w:r>
      <w:r>
        <w:rPr>
          <w:b/>
          <w:i/>
          <w:sz w:val="18"/>
        </w:rPr>
        <w:t>participación social corresponsable  </w:t>
      </w:r>
      <w:r>
        <w:rPr>
          <w:sz w:val="18"/>
        </w:rPr>
        <w:t>de los </w:t>
      </w:r>
      <w:r>
        <w:rPr>
          <w:spacing w:val="2"/>
          <w:sz w:val="18"/>
        </w:rPr>
        <w:t>grupos </w:t>
      </w:r>
      <w:r>
        <w:rPr>
          <w:sz w:val="18"/>
        </w:rPr>
        <w:t>y </w:t>
      </w:r>
      <w:r>
        <w:rPr>
          <w:spacing w:val="2"/>
          <w:sz w:val="18"/>
        </w:rPr>
        <w:t>sectores </w:t>
      </w:r>
      <w:r>
        <w:rPr>
          <w:spacing w:val="25"/>
          <w:sz w:val="18"/>
        </w:rPr>
        <w:t> </w:t>
      </w:r>
      <w:r>
        <w:rPr>
          <w:spacing w:val="3"/>
          <w:sz w:val="18"/>
        </w:rPr>
        <w:t>interesados.</w:t>
      </w:r>
    </w:p>
    <w:p>
      <w:pPr>
        <w:pStyle w:val="ListParagraph"/>
        <w:numPr>
          <w:ilvl w:val="0"/>
          <w:numId w:val="1"/>
        </w:numPr>
        <w:tabs>
          <w:tab w:pos="1415" w:val="left" w:leader="none"/>
        </w:tabs>
        <w:spacing w:line="242" w:lineRule="auto" w:before="18" w:after="0"/>
        <w:ind w:left="1415" w:right="422" w:hanging="675"/>
        <w:jc w:val="both"/>
        <w:rPr>
          <w:sz w:val="18"/>
        </w:rPr>
      </w:pPr>
      <w:r>
        <w:rPr>
          <w:spacing w:val="-3"/>
          <w:sz w:val="18"/>
        </w:rPr>
        <w:t>La </w:t>
      </w:r>
      <w:r>
        <w:rPr>
          <w:b/>
          <w:i/>
          <w:spacing w:val="2"/>
          <w:sz w:val="18"/>
        </w:rPr>
        <w:t>transparencia </w:t>
      </w:r>
      <w:r>
        <w:rPr>
          <w:b/>
          <w:i/>
          <w:sz w:val="18"/>
        </w:rPr>
        <w:t>del </w:t>
      </w:r>
      <w:r>
        <w:rPr>
          <w:b/>
          <w:i/>
          <w:spacing w:val="2"/>
          <w:sz w:val="18"/>
        </w:rPr>
        <w:t>proceso </w:t>
      </w:r>
      <w:r>
        <w:rPr>
          <w:sz w:val="18"/>
        </w:rPr>
        <w:t>mediante el  acceso,  publicación  y  difusión  constante de la información generada, los métodos  utilizados  y  resultados  obtenidos.</w:t>
      </w:r>
    </w:p>
    <w:p>
      <w:pPr>
        <w:pStyle w:val="ListParagraph"/>
        <w:numPr>
          <w:ilvl w:val="0"/>
          <w:numId w:val="1"/>
        </w:numPr>
        <w:tabs>
          <w:tab w:pos="1415" w:val="left" w:leader="none"/>
        </w:tabs>
        <w:spacing w:line="242" w:lineRule="auto" w:before="16" w:after="0"/>
        <w:ind w:left="1415" w:right="464" w:hanging="675"/>
        <w:jc w:val="both"/>
        <w:rPr>
          <w:sz w:val="18"/>
        </w:rPr>
      </w:pPr>
      <w:r>
        <w:rPr>
          <w:sz w:val="18"/>
        </w:rPr>
        <w:t>El </w:t>
      </w:r>
      <w:r>
        <w:rPr>
          <w:b/>
          <w:i/>
          <w:spacing w:val="2"/>
          <w:sz w:val="18"/>
        </w:rPr>
        <w:t>rigor metodológico </w:t>
      </w:r>
      <w:r>
        <w:rPr>
          <w:sz w:val="18"/>
        </w:rPr>
        <w:t>de los procesos de obtención de información, análisis y </w:t>
      </w:r>
      <w:r>
        <w:rPr>
          <w:spacing w:val="3"/>
          <w:sz w:val="18"/>
        </w:rPr>
        <w:t>generación </w:t>
      </w:r>
      <w:r>
        <w:rPr>
          <w:sz w:val="18"/>
        </w:rPr>
        <w:t>de</w:t>
      </w:r>
      <w:r>
        <w:rPr>
          <w:spacing w:val="35"/>
          <w:sz w:val="18"/>
        </w:rPr>
        <w:t> </w:t>
      </w:r>
      <w:r>
        <w:rPr>
          <w:spacing w:val="4"/>
          <w:sz w:val="18"/>
        </w:rPr>
        <w:t>resultados.</w:t>
      </w:r>
    </w:p>
    <w:p>
      <w:pPr>
        <w:pStyle w:val="ListParagraph"/>
        <w:numPr>
          <w:ilvl w:val="0"/>
          <w:numId w:val="1"/>
        </w:numPr>
        <w:tabs>
          <w:tab w:pos="1415" w:val="left" w:leader="none"/>
        </w:tabs>
        <w:spacing w:line="261" w:lineRule="auto" w:before="1" w:after="0"/>
        <w:ind w:left="1415" w:right="423" w:hanging="675"/>
        <w:jc w:val="both"/>
        <w:rPr>
          <w:sz w:val="18"/>
        </w:rPr>
      </w:pPr>
      <w:r>
        <w:rPr>
          <w:spacing w:val="-3"/>
          <w:sz w:val="18"/>
        </w:rPr>
        <w:t>La </w:t>
      </w:r>
      <w:r>
        <w:rPr>
          <w:b/>
          <w:i/>
          <w:sz w:val="18"/>
        </w:rPr>
        <w:t>instrumentación de procesos sistemáticos que permitan verificar los </w:t>
      </w:r>
      <w:r>
        <w:rPr>
          <w:b/>
          <w:i/>
          <w:spacing w:val="-3"/>
          <w:sz w:val="18"/>
        </w:rPr>
        <w:t>resultados   </w:t>
      </w:r>
      <w:r>
        <w:rPr>
          <w:sz w:val="18"/>
        </w:rPr>
        <w:t>generados en cada etapa del proceso de ordenamiento    ecológico.</w:t>
      </w:r>
    </w:p>
    <w:p>
      <w:pPr>
        <w:pStyle w:val="ListParagraph"/>
        <w:numPr>
          <w:ilvl w:val="0"/>
          <w:numId w:val="1"/>
        </w:numPr>
        <w:tabs>
          <w:tab w:pos="1415" w:val="left" w:leader="none"/>
        </w:tabs>
        <w:spacing w:line="192" w:lineRule="exact" w:before="0" w:after="0"/>
        <w:ind w:left="1415" w:right="0" w:hanging="675"/>
        <w:jc w:val="both"/>
        <w:rPr>
          <w:sz w:val="18"/>
        </w:rPr>
      </w:pPr>
      <w:r>
        <w:rPr>
          <w:spacing w:val="-3"/>
          <w:sz w:val="18"/>
        </w:rPr>
        <w:t>La  </w:t>
      </w:r>
      <w:r>
        <w:rPr>
          <w:b/>
          <w:i/>
          <w:sz w:val="18"/>
        </w:rPr>
        <w:t>generación  de  indicadores  </w:t>
      </w:r>
      <w:r>
        <w:rPr>
          <w:sz w:val="18"/>
        </w:rPr>
        <w:t>ambientales  que  permitan  la  evaluación</w:t>
      </w:r>
      <w:r>
        <w:rPr>
          <w:spacing w:val="37"/>
          <w:sz w:val="18"/>
        </w:rPr>
        <w:t> </w:t>
      </w:r>
      <w:r>
        <w:rPr>
          <w:sz w:val="18"/>
        </w:rPr>
        <w:t>continua</w:t>
      </w:r>
    </w:p>
    <w:p>
      <w:pPr>
        <w:pStyle w:val="BodyText"/>
        <w:spacing w:line="261" w:lineRule="auto" w:before="3"/>
        <w:ind w:left="1415" w:right="423"/>
      </w:pPr>
      <w:r>
        <w:rPr/>
        <w:t>del proceso de ordenamiento ecológico para determinar la permanencia de los programas, su ajuste o la corrección de desviaciones en su   ejecución.</w:t>
      </w:r>
    </w:p>
    <w:p>
      <w:pPr>
        <w:pStyle w:val="ListParagraph"/>
        <w:numPr>
          <w:ilvl w:val="0"/>
          <w:numId w:val="1"/>
        </w:numPr>
        <w:tabs>
          <w:tab w:pos="1414" w:val="left" w:leader="none"/>
          <w:tab w:pos="1415" w:val="left" w:leader="none"/>
        </w:tabs>
        <w:spacing w:line="192" w:lineRule="exact" w:before="0" w:after="0"/>
        <w:ind w:left="1415" w:right="0" w:hanging="675"/>
        <w:jc w:val="left"/>
        <w:rPr>
          <w:sz w:val="18"/>
        </w:rPr>
      </w:pPr>
      <w:r>
        <w:rPr>
          <w:spacing w:val="-3"/>
          <w:sz w:val="18"/>
        </w:rPr>
        <w:t>La   </w:t>
      </w:r>
      <w:r>
        <w:rPr>
          <w:b/>
          <w:i/>
          <w:sz w:val="18"/>
        </w:rPr>
        <w:t>asignación   de   lineamientos   y   estrategias   </w:t>
      </w:r>
      <w:r>
        <w:rPr>
          <w:spacing w:val="2"/>
          <w:sz w:val="18"/>
        </w:rPr>
        <w:t>ecológicas   </w:t>
      </w:r>
      <w:r>
        <w:rPr>
          <w:sz w:val="18"/>
        </w:rPr>
        <w:t>con   base   a    </w:t>
      </w:r>
      <w:r>
        <w:rPr>
          <w:spacing w:val="47"/>
          <w:sz w:val="18"/>
        </w:rPr>
        <w:t> </w:t>
      </w:r>
      <w:r>
        <w:rPr>
          <w:spacing w:val="5"/>
          <w:sz w:val="18"/>
        </w:rPr>
        <w:t>la</w:t>
      </w:r>
    </w:p>
    <w:p>
      <w:pPr>
        <w:pStyle w:val="BodyText"/>
        <w:spacing w:before="3"/>
        <w:ind w:left="1415" w:right="423"/>
      </w:pPr>
      <w:r>
        <w:rPr/>
        <w:t>información disponible.</w:t>
      </w:r>
    </w:p>
    <w:p>
      <w:pPr>
        <w:pStyle w:val="ListParagraph"/>
        <w:numPr>
          <w:ilvl w:val="0"/>
          <w:numId w:val="1"/>
        </w:numPr>
        <w:tabs>
          <w:tab w:pos="1415" w:val="left" w:leader="none"/>
        </w:tabs>
        <w:spacing w:line="242" w:lineRule="auto" w:before="18" w:after="0"/>
        <w:ind w:left="1415" w:right="432" w:hanging="675"/>
        <w:jc w:val="both"/>
        <w:rPr>
          <w:sz w:val="18"/>
        </w:rPr>
      </w:pPr>
      <w:r>
        <w:rPr>
          <w:sz w:val="18"/>
        </w:rPr>
        <w:t>El </w:t>
      </w:r>
      <w:r>
        <w:rPr>
          <w:b/>
          <w:i/>
          <w:sz w:val="18"/>
        </w:rPr>
        <w:t>establecimiento de un sistema de monitoreo </w:t>
      </w:r>
      <w:r>
        <w:rPr>
          <w:sz w:val="18"/>
        </w:rPr>
        <w:t>del programa de </w:t>
      </w:r>
      <w:r>
        <w:rPr>
          <w:spacing w:val="2"/>
          <w:sz w:val="18"/>
        </w:rPr>
        <w:t>ordenamiento </w:t>
      </w:r>
      <w:r>
        <w:rPr>
          <w:sz w:val="18"/>
        </w:rPr>
        <w:t>ecológico,</w:t>
      </w:r>
      <w:r>
        <w:rPr>
          <w:spacing w:val="43"/>
          <w:sz w:val="18"/>
        </w:rPr>
        <w:t> </w:t>
      </w:r>
      <w:r>
        <w:rPr>
          <w:sz w:val="18"/>
        </w:rPr>
        <w:t>y</w:t>
      </w:r>
    </w:p>
    <w:p>
      <w:pPr>
        <w:pStyle w:val="ListParagraph"/>
        <w:numPr>
          <w:ilvl w:val="0"/>
          <w:numId w:val="1"/>
        </w:numPr>
        <w:tabs>
          <w:tab w:pos="1415" w:val="left" w:leader="none"/>
        </w:tabs>
        <w:spacing w:line="261" w:lineRule="auto" w:before="1" w:after="0"/>
        <w:ind w:left="1415" w:right="436" w:hanging="675"/>
        <w:jc w:val="both"/>
        <w:rPr>
          <w:sz w:val="18"/>
        </w:rPr>
      </w:pPr>
      <w:r>
        <w:rPr>
          <w:spacing w:val="-3"/>
          <w:sz w:val="18"/>
        </w:rPr>
        <w:t>La </w:t>
      </w:r>
      <w:r>
        <w:rPr>
          <w:b/>
          <w:i/>
          <w:sz w:val="18"/>
        </w:rPr>
        <w:t>permanencia o modificación </w:t>
      </w:r>
      <w:r>
        <w:rPr>
          <w:sz w:val="18"/>
        </w:rPr>
        <w:t>de lineamientos y  estrategias  ecológicas  a  partir del </w:t>
      </w:r>
      <w:r>
        <w:rPr>
          <w:spacing w:val="2"/>
          <w:sz w:val="18"/>
        </w:rPr>
        <w:t>análisis </w:t>
      </w:r>
      <w:r>
        <w:rPr>
          <w:sz w:val="18"/>
        </w:rPr>
        <w:t>de los </w:t>
      </w:r>
      <w:r>
        <w:rPr>
          <w:spacing w:val="2"/>
          <w:sz w:val="18"/>
        </w:rPr>
        <w:t>resultados </w:t>
      </w:r>
      <w:r>
        <w:rPr>
          <w:sz w:val="18"/>
        </w:rPr>
        <w:t>del </w:t>
      </w:r>
      <w:r>
        <w:rPr>
          <w:spacing w:val="27"/>
          <w:sz w:val="18"/>
        </w:rPr>
        <w:t> </w:t>
      </w:r>
      <w:r>
        <w:rPr>
          <w:spacing w:val="3"/>
          <w:sz w:val="18"/>
        </w:rPr>
        <w:t>monitoreo.</w:t>
      </w:r>
    </w:p>
    <w:p>
      <w:pPr>
        <w:pStyle w:val="BodyText"/>
        <w:spacing w:before="10"/>
        <w:rPr>
          <w:sz w:val="16"/>
        </w:rPr>
      </w:pPr>
    </w:p>
    <w:p>
      <w:pPr>
        <w:spacing w:line="261" w:lineRule="auto" w:before="1"/>
        <w:ind w:left="740" w:right="423" w:firstLine="0"/>
        <w:jc w:val="left"/>
        <w:rPr>
          <w:sz w:val="18"/>
        </w:rPr>
      </w:pPr>
      <w:r>
        <w:rPr>
          <w:sz w:val="18"/>
        </w:rPr>
        <w:t>Asimismo, se plantea la necesidad de prever </w:t>
      </w:r>
      <w:r>
        <w:rPr>
          <w:b/>
          <w:i/>
          <w:sz w:val="18"/>
        </w:rPr>
        <w:t>mecanismos </w:t>
      </w:r>
      <w:r>
        <w:rPr>
          <w:sz w:val="18"/>
        </w:rPr>
        <w:t>para determinar , con una periodicidad bienal, </w:t>
      </w:r>
      <w:r>
        <w:rPr>
          <w:b/>
          <w:i/>
          <w:sz w:val="18"/>
        </w:rPr>
        <w:t>el cumplimiento de las metas previstas en los programas</w:t>
      </w:r>
      <w:r>
        <w:rPr>
          <w:sz w:val="18"/>
        </w:rPr>
        <w:t>, así como</w:t>
      </w:r>
    </w:p>
    <w:p>
      <w:pPr>
        <w:spacing w:after="0" w:line="261" w:lineRule="auto"/>
        <w:jc w:val="left"/>
        <w:rPr>
          <w:sz w:val="18"/>
        </w:rPr>
        <w:sectPr>
          <w:pgSz w:w="12240" w:h="15840"/>
          <w:pgMar w:header="0" w:footer="682" w:top="1280" w:bottom="880" w:left="1720" w:right="1720"/>
        </w:sectPr>
      </w:pPr>
    </w:p>
    <w:p>
      <w:pPr>
        <w:spacing w:line="261" w:lineRule="auto" w:before="66"/>
        <w:ind w:left="740" w:right="423" w:firstLine="0"/>
        <w:jc w:val="left"/>
        <w:rPr>
          <w:sz w:val="18"/>
        </w:rPr>
      </w:pPr>
      <w:r>
        <w:rPr>
          <w:b/>
          <w:i/>
          <w:sz w:val="18"/>
        </w:rPr>
        <w:t>la evaluación de los resultados </w:t>
      </w:r>
      <w:r>
        <w:rPr>
          <w:sz w:val="18"/>
        </w:rPr>
        <w:t>respecto de las expectativas de ordenación del territorio plantead as.</w:t>
      </w:r>
    </w:p>
    <w:p>
      <w:pPr>
        <w:pStyle w:val="BodyText"/>
        <w:spacing w:before="10"/>
        <w:rPr>
          <w:sz w:val="16"/>
        </w:rPr>
      </w:pPr>
    </w:p>
    <w:p>
      <w:pPr>
        <w:pStyle w:val="BodyText"/>
        <w:spacing w:line="249" w:lineRule="auto" w:before="1"/>
        <w:ind w:left="395" w:right="424"/>
        <w:jc w:val="both"/>
      </w:pPr>
      <w:r>
        <w:rPr/>
        <w:t>Es importante señalar que, para la elaboración de estos  estudios,  se  </w:t>
      </w:r>
      <w:r>
        <w:rPr>
          <w:spacing w:val="2"/>
        </w:rPr>
        <w:t>cuenta  </w:t>
      </w:r>
      <w:r>
        <w:rPr/>
        <w:t>con  </w:t>
      </w:r>
      <w:r>
        <w:rPr>
          <w:spacing w:val="3"/>
        </w:rPr>
        <w:t>una </w:t>
      </w:r>
      <w:r>
        <w:rPr/>
        <w:t>metodología aplicada al menos desde hace veinte años, que tuvo como  punto  de  partida  el </w:t>
      </w:r>
      <w:r>
        <w:rPr>
          <w:i/>
        </w:rPr>
        <w:t>Manual </w:t>
      </w:r>
      <w:r>
        <w:rPr>
          <w:i/>
          <w:spacing w:val="9"/>
        </w:rPr>
        <w:t>de </w:t>
      </w:r>
      <w:r>
        <w:rPr>
          <w:i/>
        </w:rPr>
        <w:t>Ordenamiento Ecológico </w:t>
      </w:r>
      <w:r>
        <w:rPr/>
        <w:t>elaborado por  la  Secretaría  de  Desarrollo  Urbano  y Ecología en 1988, del cual posteriormente derivaron diversas propuestas al interior de la  Secretaría de Medio Ambiente y Recursos Naturales, en particular de la Dirección  de  Ordenamiento Ecológico del Instituto Nacional de Ecología, culminando en la </w:t>
      </w:r>
      <w:r>
        <w:rPr>
          <w:i/>
          <w:spacing w:val="2"/>
        </w:rPr>
        <w:t>Memoria </w:t>
      </w:r>
      <w:r>
        <w:rPr>
          <w:i/>
        </w:rPr>
        <w:t>Técnica </w:t>
      </w:r>
      <w:r>
        <w:rPr>
          <w:i/>
          <w:spacing w:val="2"/>
        </w:rPr>
        <w:t>1995 </w:t>
      </w:r>
      <w:r>
        <w:rPr>
          <w:i/>
        </w:rPr>
        <w:t>– </w:t>
      </w:r>
      <w:r>
        <w:rPr>
          <w:i/>
          <w:spacing w:val="2"/>
        </w:rPr>
        <w:t>2000 </w:t>
      </w:r>
      <w:r>
        <w:rPr>
          <w:i/>
        </w:rPr>
        <w:t>del </w:t>
      </w:r>
      <w:r>
        <w:rPr>
          <w:i/>
          <w:spacing w:val="2"/>
        </w:rPr>
        <w:t>Ordenamiento Ecológico General </w:t>
      </w:r>
      <w:r>
        <w:rPr>
          <w:i/>
        </w:rPr>
        <w:t>del Territorio</w:t>
      </w:r>
      <w:r>
        <w:rPr/>
        <w:t>,  </w:t>
      </w:r>
      <w:r>
        <w:rPr>
          <w:spacing w:val="2"/>
        </w:rPr>
        <w:t>donde  </w:t>
      </w:r>
      <w:r>
        <w:rPr/>
        <w:t>se  </w:t>
      </w:r>
      <w:r>
        <w:rPr>
          <w:spacing w:val="2"/>
        </w:rPr>
        <w:t>desarrollan  </w:t>
      </w:r>
      <w:r>
        <w:rPr>
          <w:spacing w:val="3"/>
        </w:rPr>
        <w:t>los </w:t>
      </w:r>
      <w:r>
        <w:rPr/>
        <w:t>marcos conceptual y jurídico administrativo, así como una metodología específica para la elaboración de dichos estudios a escala 1:4,000,000.  Actualmente  existen  las  mismas  propuestas para la elaboración de estos estudios a escalas 1:250,000  y  1:50,000  y  en  los </w:t>
      </w:r>
      <w:r>
        <w:rPr>
          <w:spacing w:val="2"/>
        </w:rPr>
        <w:t>niveles </w:t>
      </w:r>
      <w:r>
        <w:rPr/>
        <w:t>de </w:t>
      </w:r>
      <w:r>
        <w:rPr>
          <w:spacing w:val="2"/>
        </w:rPr>
        <w:t>análisis regional, local </w:t>
      </w:r>
      <w:r>
        <w:rPr/>
        <w:t>y </w:t>
      </w:r>
      <w:r>
        <w:rPr>
          <w:spacing w:val="27"/>
        </w:rPr>
        <w:t> </w:t>
      </w:r>
      <w:r>
        <w:rPr>
          <w:spacing w:val="3"/>
        </w:rPr>
        <w:t>marino.</w:t>
      </w:r>
    </w:p>
    <w:p>
      <w:pPr>
        <w:pStyle w:val="BodyText"/>
        <w:spacing w:before="1"/>
        <w:rPr>
          <w:sz w:val="19"/>
        </w:rPr>
      </w:pPr>
    </w:p>
    <w:p>
      <w:pPr>
        <w:pStyle w:val="BodyText"/>
        <w:spacing w:line="252" w:lineRule="auto"/>
        <w:ind w:left="395" w:right="419"/>
        <w:jc w:val="both"/>
      </w:pPr>
      <w:r>
        <w:rPr/>
        <w:t>Por su parte, el </w:t>
      </w:r>
      <w:r>
        <w:rPr>
          <w:b/>
          <w:i/>
          <w:spacing w:val="3"/>
        </w:rPr>
        <w:t>Ordenamiento Territorial </w:t>
      </w:r>
      <w:r>
        <w:rPr/>
        <w:t>que se lleva a cabo bajo la responsabilidad de </w:t>
      </w:r>
      <w:r>
        <w:rPr>
          <w:spacing w:val="3"/>
        </w:rPr>
        <w:t>la </w:t>
      </w:r>
      <w:r>
        <w:rPr/>
        <w:t>Secretaría de Desarrollo  Social , busca desarrollar un proyecto nacional, mediante la integración    y compatibilizacion global y regional,  donde  sean  posibles  la  conservación  y  el aprovechamiento sustentable de los recursos naturales , junto con el equilibrio social y </w:t>
      </w:r>
      <w:r>
        <w:rPr>
          <w:spacing w:val="-3"/>
        </w:rPr>
        <w:t>el </w:t>
      </w:r>
      <w:r>
        <w:rPr>
          <w:spacing w:val="2"/>
        </w:rPr>
        <w:t>crecimiento </w:t>
      </w:r>
      <w:r>
        <w:rPr/>
        <w:t>de la</w:t>
      </w:r>
      <w:r>
        <w:rPr>
          <w:spacing w:val="38"/>
        </w:rPr>
        <w:t> </w:t>
      </w:r>
      <w:r>
        <w:rPr>
          <w:spacing w:val="3"/>
        </w:rPr>
        <w:t>economía.</w:t>
      </w:r>
    </w:p>
    <w:p>
      <w:pPr>
        <w:pStyle w:val="BodyText"/>
        <w:spacing w:before="7"/>
        <w:rPr>
          <w:sz w:val="17"/>
        </w:rPr>
      </w:pPr>
    </w:p>
    <w:p>
      <w:pPr>
        <w:pStyle w:val="BodyText"/>
        <w:spacing w:line="249" w:lineRule="auto"/>
        <w:ind w:left="395" w:right="550"/>
      </w:pPr>
      <w:r>
        <w:rPr/>
        <w:t>Este tipo de ordenamiento se encuentra fundamentado  en  el  </w:t>
      </w:r>
      <w:r>
        <w:rPr>
          <w:b/>
          <w:i/>
        </w:rPr>
        <w:t>Programa  Nacional  de  </w:t>
      </w:r>
      <w:r>
        <w:rPr>
          <w:b/>
          <w:i/>
        </w:rPr>
        <w:t>Desarrollo Urbano y Ordenación del Territorio 2001 -2006 (PNDU-OT) </w:t>
      </w:r>
      <w:r>
        <w:rPr>
          <w:i/>
        </w:rPr>
        <w:t>, </w:t>
      </w:r>
      <w:r>
        <w:rPr/>
        <w:t>en el marco de </w:t>
      </w:r>
      <w:r>
        <w:rPr>
          <w:spacing w:val="3"/>
        </w:rPr>
        <w:t>una </w:t>
      </w:r>
      <w:r>
        <w:rPr/>
        <w:t>política que busca integrar todos los ámbitos  espaciales  que  ocupa  el  sistema  de  asentamientos humanos, desde las localidades rurales, pequeñas y  dispersas,  hasta  </w:t>
      </w:r>
      <w:r>
        <w:rPr>
          <w:spacing w:val="2"/>
        </w:rPr>
        <w:t>las   </w:t>
      </w:r>
      <w:r>
        <w:rPr/>
        <w:t>grandes metrópolis, en un esquema de actuación que combata las causas estructurales de la pobreza y la marginación; que permita maximizar la eficiencia </w:t>
      </w:r>
      <w:r>
        <w:rPr>
          <w:spacing w:val="2"/>
        </w:rPr>
        <w:t>económica </w:t>
      </w:r>
      <w:r>
        <w:rPr/>
        <w:t>al optimizar el aprovechamiento del potencial de cada territorio y al reducir las disparidades entre ellos, garantizando, al mismo tiempo, su cohesión social, política y cultural en condiciones de sustentabilidad</w:t>
      </w:r>
      <w:r>
        <w:rPr>
          <w:spacing w:val="-1"/>
        </w:rPr>
        <w:t> </w:t>
      </w:r>
      <w:r>
        <w:rPr/>
        <w:t>.</w:t>
      </w:r>
    </w:p>
    <w:p>
      <w:pPr>
        <w:pStyle w:val="BodyText"/>
        <w:spacing w:before="1"/>
        <w:rPr>
          <w:sz w:val="19"/>
        </w:rPr>
      </w:pPr>
    </w:p>
    <w:p>
      <w:pPr>
        <w:pStyle w:val="BodyText"/>
        <w:spacing w:line="249" w:lineRule="auto"/>
        <w:ind w:left="395" w:right="420"/>
        <w:jc w:val="both"/>
      </w:pPr>
      <w:r>
        <w:rPr/>
        <w:t>Se  trata  de  un  instrumento de política factible de convertirse en una herramienta de planeación   al servicio de una gestión orientada a objetivos. Ello implica la necesidad de  articular  las  diferentes visiones, estrategias y acciones de los distintos sectores y órdenes de gobierno en       pos de la </w:t>
      </w:r>
      <w:r>
        <w:rPr>
          <w:b/>
        </w:rPr>
        <w:t>sustentabilidad social,  económica  y  ambiental  de  un  territorio</w:t>
      </w:r>
      <w:r>
        <w:rPr/>
        <w:t>. De esta manera, </w:t>
      </w:r>
      <w:r>
        <w:rPr>
          <w:spacing w:val="3"/>
        </w:rPr>
        <w:t>se </w:t>
      </w:r>
      <w:r>
        <w:rPr>
          <w:spacing w:val="5"/>
        </w:rPr>
        <w:t>trata </w:t>
      </w:r>
      <w:r>
        <w:rPr>
          <w:spacing w:val="3"/>
        </w:rPr>
        <w:t>de </w:t>
      </w:r>
      <w:r>
        <w:rPr>
          <w:b/>
        </w:rPr>
        <w:t>ordenar en el territorio las políticas públicas </w:t>
      </w:r>
      <w:r>
        <w:rPr/>
        <w:t>, por lo que uno de los elementos definitorios del ordenamiento territorial tiene que ver con  su  contenido  voluntarista  implícito,  como un proceso abierto, en donde juegan un rol fundamental la percepción, las ideologías, los proyectos políticos, la dinámica económica, </w:t>
      </w:r>
      <w:r>
        <w:rPr>
          <w:spacing w:val="2"/>
        </w:rPr>
        <w:t>así  </w:t>
      </w:r>
      <w:r>
        <w:rPr>
          <w:spacing w:val="3"/>
        </w:rPr>
        <w:t>como </w:t>
      </w:r>
      <w:r>
        <w:rPr/>
        <w:t>los niveles de articulación y coherencia  </w:t>
      </w:r>
      <w:r>
        <w:rPr>
          <w:spacing w:val="2"/>
        </w:rPr>
        <w:t>entre </w:t>
      </w:r>
      <w:r>
        <w:rPr/>
        <w:t>los </w:t>
      </w:r>
      <w:r>
        <w:rPr>
          <w:spacing w:val="2"/>
        </w:rPr>
        <w:t>diversos sectores</w:t>
      </w:r>
      <w:r>
        <w:rPr>
          <w:spacing w:val="19"/>
        </w:rPr>
        <w:t> </w:t>
      </w:r>
      <w:r>
        <w:rPr>
          <w:spacing w:val="3"/>
        </w:rPr>
        <w:t>sociales.</w:t>
      </w:r>
    </w:p>
    <w:p>
      <w:pPr>
        <w:pStyle w:val="BodyText"/>
        <w:spacing w:before="1"/>
        <w:rPr>
          <w:sz w:val="19"/>
        </w:rPr>
      </w:pPr>
    </w:p>
    <w:p>
      <w:pPr>
        <w:spacing w:line="249" w:lineRule="auto" w:before="0"/>
        <w:ind w:left="395" w:right="701" w:firstLine="0"/>
        <w:jc w:val="left"/>
        <w:rPr>
          <w:sz w:val="18"/>
        </w:rPr>
      </w:pPr>
      <w:r>
        <w:rPr>
          <w:sz w:val="18"/>
        </w:rPr>
        <w:t>Bajo este contexto, la </w:t>
      </w:r>
      <w:r>
        <w:rPr>
          <w:i/>
          <w:sz w:val="18"/>
        </w:rPr>
        <w:t>Secretaría de Desarrollo Social </w:t>
      </w:r>
      <w:r>
        <w:rPr>
          <w:sz w:val="18"/>
        </w:rPr>
        <w:t>integró  esfuerzos  institucionales  a  partir  del año 2000, con la </w:t>
      </w:r>
      <w:r>
        <w:rPr>
          <w:i/>
          <w:sz w:val="18"/>
        </w:rPr>
        <w:t>Secretaría de Medio Ambiente, Recursos Naturales y </w:t>
      </w:r>
      <w:r>
        <w:rPr>
          <w:i/>
          <w:spacing w:val="-4"/>
          <w:sz w:val="18"/>
        </w:rPr>
        <w:t>Pesca, </w:t>
      </w:r>
      <w:r>
        <w:rPr>
          <w:i/>
          <w:sz w:val="18"/>
        </w:rPr>
        <w:t>la Secretaría </w:t>
      </w:r>
      <w:r>
        <w:rPr>
          <w:i/>
          <w:sz w:val="18"/>
        </w:rPr>
        <w:t>General del Consejo Nacional de Población y el Instituto Nacional de Estadística, Geografía e Informática </w:t>
      </w:r>
      <w:r>
        <w:rPr>
          <w:spacing w:val="2"/>
          <w:sz w:val="18"/>
        </w:rPr>
        <w:t>conformando </w:t>
      </w:r>
      <w:r>
        <w:rPr>
          <w:sz w:val="18"/>
        </w:rPr>
        <w:t>el </w:t>
      </w:r>
      <w:r>
        <w:rPr>
          <w:b/>
          <w:i/>
          <w:sz w:val="18"/>
        </w:rPr>
        <w:t>Grupo Técnico Interinstitucional </w:t>
      </w:r>
      <w:r>
        <w:rPr>
          <w:sz w:val="18"/>
        </w:rPr>
        <w:t>; el cual, en razón  de  las  funciones, atribuciones, competencias y responsabilidades de sus integrantes, ha conjuntado perspectivas e iniciativas a fin de diseñar y promover una propuesta interinstitucional de </w:t>
      </w:r>
      <w:r>
        <w:rPr>
          <w:i/>
          <w:sz w:val="18"/>
        </w:rPr>
        <w:t>ordenamiento territorial  </w:t>
      </w:r>
      <w:r>
        <w:rPr>
          <w:sz w:val="18"/>
        </w:rPr>
        <w:t>como instrumento para el proceso de desarrollo integral y sustentable,     en función de un equilibrio inducido entre los recursos naturales, las actividades </w:t>
      </w:r>
      <w:r>
        <w:rPr>
          <w:spacing w:val="2"/>
          <w:sz w:val="18"/>
        </w:rPr>
        <w:t>productivas,      </w:t>
      </w:r>
      <w:r>
        <w:rPr>
          <w:spacing w:val="54"/>
          <w:sz w:val="18"/>
        </w:rPr>
        <w:t> </w:t>
      </w:r>
      <w:r>
        <w:rPr>
          <w:sz w:val="18"/>
        </w:rPr>
        <w:t>las </w:t>
      </w:r>
      <w:r>
        <w:rPr>
          <w:spacing w:val="2"/>
          <w:sz w:val="18"/>
        </w:rPr>
        <w:t>condiciones </w:t>
      </w:r>
      <w:r>
        <w:rPr>
          <w:sz w:val="18"/>
        </w:rPr>
        <w:t>ambientales y los asentamientos humanos,  diseñando  un  instrumento  que  busca englobar la connotación económica, política, estratégica y social para eficientar la </w:t>
      </w:r>
      <w:r>
        <w:rPr>
          <w:spacing w:val="2"/>
          <w:sz w:val="18"/>
        </w:rPr>
        <w:t>administración </w:t>
      </w:r>
      <w:r>
        <w:rPr>
          <w:sz w:val="18"/>
        </w:rPr>
        <w:t>del </w:t>
      </w:r>
      <w:r>
        <w:rPr>
          <w:spacing w:val="2"/>
          <w:sz w:val="18"/>
        </w:rPr>
        <w:t>territorio </w:t>
      </w:r>
      <w:r>
        <w:rPr>
          <w:sz w:val="18"/>
        </w:rPr>
        <w:t>en </w:t>
      </w:r>
      <w:r>
        <w:rPr>
          <w:spacing w:val="2"/>
          <w:sz w:val="18"/>
        </w:rPr>
        <w:t>condiciones </w:t>
      </w:r>
      <w:r>
        <w:rPr>
          <w:sz w:val="18"/>
        </w:rPr>
        <w:t>de </w:t>
      </w:r>
      <w:r>
        <w:rPr>
          <w:spacing w:val="41"/>
          <w:sz w:val="18"/>
        </w:rPr>
        <w:t> </w:t>
      </w:r>
      <w:r>
        <w:rPr>
          <w:spacing w:val="3"/>
          <w:sz w:val="18"/>
        </w:rPr>
        <w:t>sustentabilidad.</w:t>
      </w:r>
    </w:p>
    <w:p>
      <w:pPr>
        <w:pStyle w:val="BodyText"/>
        <w:spacing w:before="1"/>
        <w:rPr>
          <w:sz w:val="19"/>
        </w:rPr>
      </w:pPr>
    </w:p>
    <w:p>
      <w:pPr>
        <w:spacing w:before="0"/>
        <w:ind w:left="395" w:right="0" w:firstLine="0"/>
        <w:jc w:val="both"/>
        <w:rPr>
          <w:sz w:val="18"/>
        </w:rPr>
      </w:pPr>
      <w:r>
        <w:rPr>
          <w:sz w:val="18"/>
        </w:rPr>
        <w:t>De  acuerdo  con  los  planteamientos del   </w:t>
      </w:r>
      <w:r>
        <w:rPr>
          <w:b/>
          <w:i/>
          <w:sz w:val="18"/>
        </w:rPr>
        <w:t>Grupo  Técnico  Interinstitucional</w:t>
      </w:r>
      <w:r>
        <w:rPr>
          <w:sz w:val="18"/>
        </w:rPr>
        <w:t>,  los  objetivos   del</w:t>
      </w:r>
    </w:p>
    <w:p>
      <w:pPr>
        <w:spacing w:before="3"/>
        <w:ind w:left="395" w:right="0" w:firstLine="0"/>
        <w:jc w:val="both"/>
        <w:rPr>
          <w:sz w:val="18"/>
        </w:rPr>
      </w:pPr>
      <w:r>
        <w:rPr>
          <w:i/>
          <w:sz w:val="18"/>
        </w:rPr>
        <w:t>Ordenamiento  Territorial </w:t>
      </w:r>
      <w:r>
        <w:rPr>
          <w:sz w:val="18"/>
        </w:rPr>
        <w:t>son:</w:t>
      </w:r>
    </w:p>
    <w:p>
      <w:pPr>
        <w:pStyle w:val="BodyText"/>
        <w:spacing w:before="9"/>
        <w:rPr>
          <w:sz w:val="19"/>
        </w:rPr>
      </w:pPr>
    </w:p>
    <w:p>
      <w:pPr>
        <w:pStyle w:val="ListParagraph"/>
        <w:numPr>
          <w:ilvl w:val="0"/>
          <w:numId w:val="2"/>
        </w:numPr>
        <w:tabs>
          <w:tab w:pos="1070" w:val="left" w:leader="none"/>
        </w:tabs>
        <w:spacing w:line="242" w:lineRule="auto" w:before="0" w:after="0"/>
        <w:ind w:left="1070" w:right="417" w:hanging="330"/>
        <w:jc w:val="left"/>
        <w:rPr>
          <w:sz w:val="18"/>
        </w:rPr>
      </w:pPr>
      <w:r>
        <w:rPr>
          <w:sz w:val="18"/>
        </w:rPr>
        <w:t>Consolidar formas de ocupación y aprovechamiento compatibles con las características   del</w:t>
      </w:r>
      <w:r>
        <w:rPr>
          <w:spacing w:val="45"/>
          <w:sz w:val="18"/>
        </w:rPr>
        <w:t> </w:t>
      </w:r>
      <w:r>
        <w:rPr>
          <w:sz w:val="18"/>
        </w:rPr>
        <w:t>territorio.</w:t>
      </w:r>
    </w:p>
    <w:p>
      <w:pPr>
        <w:pStyle w:val="ListParagraph"/>
        <w:numPr>
          <w:ilvl w:val="0"/>
          <w:numId w:val="2"/>
        </w:numPr>
        <w:tabs>
          <w:tab w:pos="1070" w:val="left" w:leader="none"/>
        </w:tabs>
        <w:spacing w:line="242" w:lineRule="auto" w:before="16" w:after="0"/>
        <w:ind w:left="1070" w:right="430" w:hanging="330"/>
        <w:jc w:val="left"/>
        <w:rPr>
          <w:sz w:val="18"/>
        </w:rPr>
      </w:pPr>
      <w:r>
        <w:rPr>
          <w:sz w:val="18"/>
        </w:rPr>
        <w:t>Prevenir, controlar, corregir  y,  en  su  caso,  revertir  los  </w:t>
      </w:r>
      <w:r>
        <w:rPr>
          <w:spacing w:val="2"/>
          <w:sz w:val="18"/>
        </w:rPr>
        <w:t>desequilibrios </w:t>
      </w:r>
      <w:r>
        <w:rPr>
          <w:sz w:val="18"/>
        </w:rPr>
        <w:t>que se observan en el </w:t>
      </w:r>
      <w:r>
        <w:rPr>
          <w:spacing w:val="2"/>
          <w:sz w:val="18"/>
        </w:rPr>
        <w:t>desarrollo </w:t>
      </w:r>
      <w:r>
        <w:rPr>
          <w:sz w:val="18"/>
        </w:rPr>
        <w:t>del</w:t>
      </w:r>
      <w:r>
        <w:rPr>
          <w:spacing w:val="23"/>
          <w:sz w:val="18"/>
        </w:rPr>
        <w:t> </w:t>
      </w:r>
      <w:r>
        <w:rPr>
          <w:spacing w:val="3"/>
          <w:sz w:val="18"/>
        </w:rPr>
        <w:t>país;</w:t>
      </w:r>
    </w:p>
    <w:p>
      <w:pPr>
        <w:spacing w:after="0" w:line="242" w:lineRule="auto"/>
        <w:jc w:val="left"/>
        <w:rPr>
          <w:sz w:val="18"/>
        </w:rPr>
        <w:sectPr>
          <w:pgSz w:w="12240" w:h="15840"/>
          <w:pgMar w:header="0" w:footer="682" w:top="1280" w:bottom="880" w:left="1720" w:right="1720"/>
        </w:sectPr>
      </w:pPr>
    </w:p>
    <w:p>
      <w:pPr>
        <w:pStyle w:val="ListParagraph"/>
        <w:numPr>
          <w:ilvl w:val="0"/>
          <w:numId w:val="2"/>
        </w:numPr>
        <w:tabs>
          <w:tab w:pos="1070" w:val="left" w:leader="none"/>
        </w:tabs>
        <w:spacing w:line="261" w:lineRule="auto" w:before="66" w:after="0"/>
        <w:ind w:left="1070" w:right="463" w:hanging="330"/>
        <w:jc w:val="left"/>
        <w:rPr>
          <w:sz w:val="18"/>
        </w:rPr>
      </w:pPr>
      <w:r>
        <w:rPr>
          <w:sz w:val="18"/>
        </w:rPr>
        <w:t>Propiciar patrones de distribución de la población y de las actividades productivas consistentes con la habitabilidad y potencialidad del   </w:t>
      </w:r>
      <w:r>
        <w:rPr>
          <w:spacing w:val="12"/>
          <w:sz w:val="18"/>
        </w:rPr>
        <w:t> </w:t>
      </w:r>
      <w:r>
        <w:rPr>
          <w:sz w:val="18"/>
        </w:rPr>
        <w:t>territorio.</w:t>
      </w:r>
    </w:p>
    <w:p>
      <w:pPr>
        <w:pStyle w:val="BodyText"/>
        <w:spacing w:before="10"/>
        <w:rPr>
          <w:sz w:val="16"/>
        </w:rPr>
      </w:pPr>
    </w:p>
    <w:p>
      <w:pPr>
        <w:pStyle w:val="BodyText"/>
        <w:spacing w:line="249" w:lineRule="auto" w:before="1"/>
        <w:ind w:left="395" w:right="415"/>
        <w:jc w:val="both"/>
      </w:pPr>
      <w:r>
        <w:rPr/>
        <w:t>A través de estos objetivos básicos, se plantea la </w:t>
      </w:r>
      <w:r>
        <w:rPr>
          <w:spacing w:val="-3"/>
        </w:rPr>
        <w:t>búsqueda </w:t>
      </w:r>
      <w:r>
        <w:rPr/>
        <w:t>de un esquema de planeación adecuado al uso de la tierra, la distribución espacial equilibrada de los proyectos de inversión,        la organización funcional del territorio, la promoción de actividades productivas, así como </w:t>
      </w:r>
      <w:r>
        <w:rPr>
          <w:spacing w:val="3"/>
        </w:rPr>
        <w:t>de </w:t>
      </w:r>
      <w:r>
        <w:rPr/>
        <w:t>mecanismos eficientes para la provisión de </w:t>
      </w:r>
      <w:r>
        <w:rPr>
          <w:spacing w:val="4"/>
        </w:rPr>
        <w:t>los </w:t>
      </w:r>
      <w:r>
        <w:rPr/>
        <w:t>servicios, tanto para contribuir efectivamente al mejoramiento constante de la calidad de vida de la población, como para asegurar la integridad       y la </w:t>
      </w:r>
      <w:r>
        <w:rPr>
          <w:spacing w:val="2"/>
        </w:rPr>
        <w:t>funcionalidad </w:t>
      </w:r>
      <w:r>
        <w:rPr/>
        <w:t>de los </w:t>
      </w:r>
      <w:r>
        <w:rPr>
          <w:spacing w:val="2"/>
        </w:rPr>
        <w:t>ecosistemas </w:t>
      </w:r>
      <w:r>
        <w:rPr/>
        <w:t>a </w:t>
      </w:r>
      <w:r>
        <w:rPr>
          <w:spacing w:val="2"/>
        </w:rPr>
        <w:t>mediano </w:t>
      </w:r>
      <w:r>
        <w:rPr/>
        <w:t>y </w:t>
      </w:r>
      <w:r>
        <w:rPr>
          <w:spacing w:val="2"/>
        </w:rPr>
        <w:t>largo </w:t>
      </w:r>
      <w:r>
        <w:rPr>
          <w:spacing w:val="47"/>
        </w:rPr>
        <w:t> </w:t>
      </w:r>
      <w:r>
        <w:rPr>
          <w:spacing w:val="3"/>
        </w:rPr>
        <w:t>plazos.</w:t>
      </w:r>
    </w:p>
    <w:p>
      <w:pPr>
        <w:pStyle w:val="BodyText"/>
        <w:spacing w:before="1"/>
        <w:rPr>
          <w:sz w:val="19"/>
        </w:rPr>
      </w:pPr>
    </w:p>
    <w:p>
      <w:pPr>
        <w:spacing w:line="249" w:lineRule="auto" w:before="0"/>
        <w:ind w:left="395" w:right="422" w:firstLine="0"/>
        <w:jc w:val="both"/>
        <w:rPr>
          <w:i/>
          <w:sz w:val="18"/>
        </w:rPr>
      </w:pPr>
      <w:r>
        <w:rPr>
          <w:sz w:val="18"/>
        </w:rPr>
        <w:t>La elaboración de los </w:t>
      </w:r>
      <w:r>
        <w:rPr>
          <w:b/>
          <w:i/>
          <w:sz w:val="18"/>
        </w:rPr>
        <w:t>Programas Estatales de  Ordenamiento  </w:t>
      </w:r>
      <w:r>
        <w:rPr>
          <w:b/>
          <w:i/>
          <w:spacing w:val="2"/>
          <w:sz w:val="18"/>
        </w:rPr>
        <w:t>Territorial  </w:t>
      </w:r>
      <w:r>
        <w:rPr>
          <w:sz w:val="18"/>
        </w:rPr>
        <w:t>se  ha  venido llevando a cabo a partir de la metodología </w:t>
      </w:r>
      <w:r>
        <w:rPr>
          <w:spacing w:val="3"/>
          <w:sz w:val="18"/>
        </w:rPr>
        <w:t>diseñada </w:t>
      </w:r>
      <w:r>
        <w:rPr>
          <w:sz w:val="18"/>
        </w:rPr>
        <w:t>en el </w:t>
      </w:r>
      <w:r>
        <w:rPr>
          <w:spacing w:val="2"/>
          <w:sz w:val="18"/>
        </w:rPr>
        <w:t>2001 </w:t>
      </w:r>
      <w:r>
        <w:rPr>
          <w:spacing w:val="-3"/>
          <w:sz w:val="18"/>
        </w:rPr>
        <w:t>por </w:t>
      </w:r>
      <w:r>
        <w:rPr>
          <w:sz w:val="18"/>
        </w:rPr>
        <w:t>el </w:t>
      </w:r>
      <w:r>
        <w:rPr>
          <w:i/>
          <w:sz w:val="18"/>
        </w:rPr>
        <w:t>Grupo Técnico </w:t>
      </w:r>
      <w:r>
        <w:rPr>
          <w:i/>
          <w:sz w:val="18"/>
        </w:rPr>
        <w:t>Interinstitucional </w:t>
      </w:r>
      <w:r>
        <w:rPr>
          <w:spacing w:val="4"/>
          <w:sz w:val="18"/>
        </w:rPr>
        <w:t>para </w:t>
      </w:r>
      <w:r>
        <w:rPr>
          <w:sz w:val="18"/>
        </w:rPr>
        <w:t>el </w:t>
      </w:r>
      <w:r>
        <w:rPr>
          <w:spacing w:val="3"/>
          <w:sz w:val="18"/>
        </w:rPr>
        <w:t>desarrollo </w:t>
      </w:r>
      <w:r>
        <w:rPr>
          <w:sz w:val="18"/>
        </w:rPr>
        <w:t>de </w:t>
      </w:r>
      <w:r>
        <w:rPr>
          <w:spacing w:val="3"/>
          <w:sz w:val="18"/>
        </w:rPr>
        <w:t>sus </w:t>
      </w:r>
      <w:r>
        <w:rPr>
          <w:i/>
          <w:spacing w:val="-3"/>
          <w:sz w:val="18"/>
        </w:rPr>
        <w:t>fases </w:t>
      </w:r>
      <w:r>
        <w:rPr>
          <w:i/>
          <w:sz w:val="18"/>
        </w:rPr>
        <w:t>I y II ; </w:t>
      </w:r>
      <w:r>
        <w:rPr>
          <w:spacing w:val="4"/>
          <w:sz w:val="18"/>
        </w:rPr>
        <w:t>misma que </w:t>
      </w:r>
      <w:r>
        <w:rPr>
          <w:spacing w:val="-5"/>
          <w:sz w:val="18"/>
        </w:rPr>
        <w:t>se </w:t>
      </w:r>
      <w:r>
        <w:rPr>
          <w:sz w:val="18"/>
        </w:rPr>
        <w:t>complementa con aquella propuesta  en forma  conjunta por la  </w:t>
      </w:r>
      <w:r>
        <w:rPr>
          <w:i/>
          <w:sz w:val="18"/>
        </w:rPr>
        <w:t>Secretaría de Desarrollo Social y el Instituto de Geografía     </w:t>
      </w:r>
      <w:r>
        <w:rPr>
          <w:i/>
          <w:sz w:val="18"/>
        </w:rPr>
        <w:t>de la Universidad Nacional Autónoma de México </w:t>
      </w:r>
      <w:r>
        <w:rPr>
          <w:sz w:val="18"/>
        </w:rPr>
        <w:t>para la confección de las </w:t>
      </w:r>
      <w:r>
        <w:rPr>
          <w:i/>
          <w:sz w:val="18"/>
        </w:rPr>
        <w:t>fases III  y  IV </w:t>
      </w:r>
      <w:r>
        <w:rPr>
          <w:sz w:val="18"/>
        </w:rPr>
        <w:t>en </w:t>
      </w:r>
      <w:r>
        <w:rPr>
          <w:spacing w:val="-4"/>
          <w:sz w:val="18"/>
        </w:rPr>
        <w:t>el</w:t>
      </w:r>
      <w:r>
        <w:rPr>
          <w:spacing w:val="42"/>
          <w:sz w:val="18"/>
        </w:rPr>
        <w:t> </w:t>
      </w:r>
      <w:r>
        <w:rPr>
          <w:spacing w:val="2"/>
          <w:sz w:val="18"/>
        </w:rPr>
        <w:t>2002</w:t>
      </w:r>
      <w:r>
        <w:rPr>
          <w:i/>
          <w:spacing w:val="2"/>
          <w:sz w:val="18"/>
        </w:rPr>
        <w:t>.</w:t>
      </w:r>
    </w:p>
    <w:p>
      <w:pPr>
        <w:pStyle w:val="BodyText"/>
        <w:spacing w:before="1"/>
        <w:rPr>
          <w:i/>
          <w:sz w:val="19"/>
        </w:rPr>
      </w:pPr>
    </w:p>
    <w:p>
      <w:pPr>
        <w:spacing w:line="249" w:lineRule="auto" w:before="0"/>
        <w:ind w:left="395" w:right="420" w:firstLine="0"/>
        <w:jc w:val="both"/>
        <w:rPr>
          <w:sz w:val="18"/>
        </w:rPr>
      </w:pPr>
      <w:r>
        <w:rPr>
          <w:sz w:val="18"/>
        </w:rPr>
        <w:t>La primera fase tiene como propósito fundamental la </w:t>
      </w:r>
      <w:r>
        <w:rPr>
          <w:i/>
          <w:sz w:val="18"/>
        </w:rPr>
        <w:t>caracterización  del  sistema territorial  </w:t>
      </w:r>
      <w:r>
        <w:rPr>
          <w:sz w:val="18"/>
        </w:rPr>
        <w:t>a  través del análisis de los </w:t>
      </w:r>
      <w:r>
        <w:rPr>
          <w:i/>
          <w:sz w:val="18"/>
        </w:rPr>
        <w:t>subsistemas natural,  social  y  económico</w:t>
      </w:r>
      <w:r>
        <w:rPr>
          <w:sz w:val="18"/>
        </w:rPr>
        <w:t>, </w:t>
      </w:r>
      <w:r>
        <w:rPr>
          <w:spacing w:val="2"/>
          <w:sz w:val="18"/>
        </w:rPr>
        <w:t>mientras </w:t>
      </w:r>
      <w:r>
        <w:rPr>
          <w:sz w:val="18"/>
        </w:rPr>
        <w:t>que en la </w:t>
      </w:r>
      <w:r>
        <w:rPr>
          <w:spacing w:val="3"/>
          <w:sz w:val="18"/>
        </w:rPr>
        <w:t>segunda  </w:t>
      </w:r>
      <w:r>
        <w:rPr>
          <w:sz w:val="18"/>
        </w:rPr>
        <w:t>se </w:t>
      </w:r>
      <w:r>
        <w:rPr>
          <w:spacing w:val="2"/>
          <w:sz w:val="18"/>
        </w:rPr>
        <w:t>plantea </w:t>
      </w:r>
      <w:r>
        <w:rPr>
          <w:sz w:val="18"/>
        </w:rPr>
        <w:t>un </w:t>
      </w:r>
      <w:r>
        <w:rPr>
          <w:i/>
          <w:sz w:val="18"/>
        </w:rPr>
        <w:t>diagnóstico del sistema territorial </w:t>
      </w:r>
      <w:r>
        <w:rPr>
          <w:spacing w:val="2"/>
          <w:sz w:val="18"/>
        </w:rPr>
        <w:t>mediante  </w:t>
      </w:r>
      <w:r>
        <w:rPr>
          <w:sz w:val="18"/>
        </w:rPr>
        <w:t>la  </w:t>
      </w:r>
      <w:r>
        <w:rPr>
          <w:spacing w:val="2"/>
          <w:sz w:val="18"/>
        </w:rPr>
        <w:t>utilización  </w:t>
      </w:r>
      <w:r>
        <w:rPr>
          <w:sz w:val="18"/>
        </w:rPr>
        <w:t>de  </w:t>
      </w:r>
      <w:r>
        <w:rPr>
          <w:spacing w:val="3"/>
          <w:sz w:val="18"/>
        </w:rPr>
        <w:t>indicadores </w:t>
      </w:r>
      <w:r>
        <w:rPr>
          <w:sz w:val="18"/>
        </w:rPr>
        <w:t>específicos aplicados tanto al subsistema natural como al   </w:t>
      </w:r>
      <w:r>
        <w:rPr>
          <w:spacing w:val="19"/>
          <w:sz w:val="18"/>
        </w:rPr>
        <w:t> </w:t>
      </w:r>
      <w:r>
        <w:rPr>
          <w:spacing w:val="4"/>
          <w:sz w:val="18"/>
        </w:rPr>
        <w:t>económico.</w:t>
      </w:r>
    </w:p>
    <w:p>
      <w:pPr>
        <w:pStyle w:val="BodyText"/>
        <w:spacing w:before="1"/>
        <w:rPr>
          <w:sz w:val="19"/>
        </w:rPr>
      </w:pPr>
    </w:p>
    <w:p>
      <w:pPr>
        <w:pStyle w:val="BodyText"/>
        <w:spacing w:line="242" w:lineRule="auto"/>
        <w:ind w:left="395" w:right="423"/>
        <w:jc w:val="both"/>
      </w:pPr>
      <w:r>
        <w:rPr/>
        <w:t>La elaboración de ambas fases tiene como objetivo el contar con un diagnóstico de la realidad estatal, con una visión integral, así como la configuración de acciones  a  emprender  para  modificar inercias o revertir </w:t>
      </w:r>
      <w:r>
        <w:rPr>
          <w:spacing w:val="2"/>
        </w:rPr>
        <w:t>aquellos procesos </w:t>
      </w:r>
      <w:r>
        <w:rPr/>
        <w:t>que </w:t>
      </w:r>
      <w:r>
        <w:rPr>
          <w:spacing w:val="2"/>
        </w:rPr>
        <w:t>afecten  </w:t>
      </w:r>
      <w:r>
        <w:rPr/>
        <w:t>el  </w:t>
      </w:r>
      <w:r>
        <w:rPr>
          <w:spacing w:val="11"/>
        </w:rPr>
        <w:t> </w:t>
      </w:r>
      <w:r>
        <w:rPr/>
        <w:t>territorio.</w:t>
      </w:r>
    </w:p>
    <w:p>
      <w:pPr>
        <w:pStyle w:val="BodyText"/>
        <w:spacing w:before="7"/>
        <w:rPr>
          <w:sz w:val="19"/>
        </w:rPr>
      </w:pPr>
    </w:p>
    <w:p>
      <w:pPr>
        <w:pStyle w:val="BodyText"/>
        <w:spacing w:line="249" w:lineRule="auto"/>
        <w:ind w:left="395" w:right="550"/>
      </w:pPr>
      <w:r>
        <w:rPr/>
        <w:t>Sin embargo, el buen desempeño en el desarrollo de estas fases se ha visto entorpecido por </w:t>
      </w:r>
      <w:r>
        <w:rPr>
          <w:spacing w:val="3"/>
        </w:rPr>
        <w:t>la </w:t>
      </w:r>
      <w:r>
        <w:rPr/>
        <w:t>ausencia de un marco jurídico y administrativo, a nivel tanto federal como estatal, delineado específicamente  para  el  ordenamiento  territorial,  imprescindible en el diseño de cualquier plan    o programa institucional, siendo que los </w:t>
      </w:r>
      <w:r>
        <w:rPr>
          <w:i/>
        </w:rPr>
        <w:t>Programas Estatales de Ordenamiento Territorial </w:t>
      </w:r>
      <w:r>
        <w:rPr>
          <w:spacing w:val="8"/>
        </w:rPr>
        <w:t>han </w:t>
      </w:r>
      <w:r>
        <w:rPr/>
        <w:t>debido encontrar su fundamento en los instrumentos propios de la  legislación  urbana  o  </w:t>
      </w:r>
      <w:r>
        <w:rPr>
          <w:spacing w:val="3"/>
        </w:rPr>
        <w:t>ecológica.</w:t>
      </w:r>
    </w:p>
    <w:p>
      <w:pPr>
        <w:pStyle w:val="BodyText"/>
        <w:spacing w:before="9"/>
        <w:rPr>
          <w:sz w:val="17"/>
        </w:rPr>
      </w:pPr>
    </w:p>
    <w:p>
      <w:pPr>
        <w:pStyle w:val="BodyText"/>
        <w:spacing w:line="249" w:lineRule="auto"/>
        <w:ind w:left="395" w:right="420"/>
        <w:jc w:val="both"/>
      </w:pPr>
      <w:r>
        <w:rPr/>
        <w:t>Por otra parte, la construcción de algunos indicadores, en especial del </w:t>
      </w:r>
      <w:r>
        <w:rPr>
          <w:i/>
        </w:rPr>
        <w:t>subsistema </w:t>
      </w:r>
      <w:r>
        <w:rPr>
          <w:i/>
          <w:spacing w:val="2"/>
        </w:rPr>
        <w:t>económico</w:t>
      </w:r>
      <w:r>
        <w:rPr>
          <w:spacing w:val="2"/>
        </w:rPr>
        <w:t>, </w:t>
      </w:r>
      <w:r>
        <w:rPr/>
        <w:t>resultan sumamente complejos, implicando la elaboración de grandes bases de datos para el cálculo de un </w:t>
      </w:r>
      <w:r>
        <w:rPr>
          <w:spacing w:val="-3"/>
        </w:rPr>
        <w:t>sólo  </w:t>
      </w:r>
      <w:r>
        <w:rPr/>
        <w:t>índice, así como la asesoría de un gran número de expertos, situación </w:t>
      </w:r>
      <w:r>
        <w:rPr>
          <w:spacing w:val="7"/>
        </w:rPr>
        <w:t>que    </w:t>
      </w:r>
      <w:r>
        <w:rPr>
          <w:spacing w:val="64"/>
        </w:rPr>
        <w:t> </w:t>
      </w:r>
      <w:r>
        <w:rPr/>
        <w:t>no </w:t>
      </w:r>
      <w:r>
        <w:rPr>
          <w:spacing w:val="2"/>
        </w:rPr>
        <w:t>siempre pudo </w:t>
      </w:r>
      <w:r>
        <w:rPr/>
        <w:t>ser </w:t>
      </w:r>
      <w:r>
        <w:rPr>
          <w:spacing w:val="2"/>
        </w:rPr>
        <w:t>subsanada, </w:t>
      </w:r>
      <w:r>
        <w:rPr/>
        <w:t>con el </w:t>
      </w:r>
      <w:r>
        <w:rPr>
          <w:spacing w:val="2"/>
        </w:rPr>
        <w:t>consiguiente detrimento </w:t>
      </w:r>
      <w:r>
        <w:rPr/>
        <w:t>en la </w:t>
      </w:r>
      <w:r>
        <w:rPr>
          <w:spacing w:val="2"/>
        </w:rPr>
        <w:t>calidad </w:t>
      </w:r>
      <w:r>
        <w:rPr/>
        <w:t>del   </w:t>
      </w:r>
      <w:r>
        <w:rPr>
          <w:spacing w:val="1"/>
        </w:rPr>
        <w:t> </w:t>
      </w:r>
      <w:r>
        <w:rPr>
          <w:spacing w:val="3"/>
        </w:rPr>
        <w:t>producto.</w:t>
      </w:r>
    </w:p>
    <w:p>
      <w:pPr>
        <w:pStyle w:val="BodyText"/>
        <w:spacing w:before="1"/>
        <w:rPr>
          <w:sz w:val="19"/>
        </w:rPr>
      </w:pPr>
    </w:p>
    <w:p>
      <w:pPr>
        <w:pStyle w:val="BodyText"/>
        <w:spacing w:line="249" w:lineRule="auto"/>
        <w:ind w:left="395" w:right="424"/>
        <w:jc w:val="both"/>
        <w:rPr>
          <w:sz w:val="21"/>
        </w:rPr>
      </w:pPr>
      <w:r>
        <w:rPr/>
        <w:t>A ello se agrega el débil planteamiento en torno al contexto del </w:t>
      </w:r>
      <w:r>
        <w:rPr>
          <w:i/>
        </w:rPr>
        <w:t>subsistema </w:t>
      </w:r>
      <w:r>
        <w:rPr>
          <w:i/>
          <w:spacing w:val="3"/>
        </w:rPr>
        <w:t>social</w:t>
      </w:r>
      <w:r>
        <w:rPr>
          <w:spacing w:val="3"/>
        </w:rPr>
        <w:t>, </w:t>
      </w:r>
      <w:r>
        <w:rPr/>
        <w:t>ya que </w:t>
      </w:r>
      <w:r>
        <w:rPr>
          <w:spacing w:val="-3"/>
        </w:rPr>
        <w:t>dicho </w:t>
      </w:r>
      <w:r>
        <w:rPr/>
        <w:t>subsistema no se incluye en la </w:t>
      </w:r>
      <w:r>
        <w:rPr>
          <w:i/>
          <w:spacing w:val="3"/>
        </w:rPr>
        <w:t>Fase </w:t>
      </w:r>
      <w:r>
        <w:rPr>
          <w:i/>
          <w:spacing w:val="2"/>
        </w:rPr>
        <w:t>II </w:t>
      </w:r>
      <w:r>
        <w:rPr>
          <w:spacing w:val="2"/>
        </w:rPr>
        <w:t>relativa </w:t>
      </w:r>
      <w:r>
        <w:rPr/>
        <w:t>al </w:t>
      </w:r>
      <w:r>
        <w:rPr>
          <w:spacing w:val="2"/>
        </w:rPr>
        <w:t>diagnóstico, </w:t>
      </w:r>
      <w:r>
        <w:rPr>
          <w:spacing w:val="-4"/>
        </w:rPr>
        <w:t>siendo </w:t>
      </w:r>
      <w:r>
        <w:rPr/>
        <w:t>que  su  exclusión  es  un grave error metodológico si se tiene en cuenta el </w:t>
      </w:r>
      <w:r>
        <w:rPr>
          <w:i/>
        </w:rPr>
        <w:t>“carácter” integral </w:t>
      </w:r>
      <w:r>
        <w:rPr/>
        <w:t>que se pretende lograr, </w:t>
      </w:r>
      <w:r>
        <w:rPr>
          <w:spacing w:val="2"/>
        </w:rPr>
        <w:t>así </w:t>
      </w:r>
      <w:r>
        <w:rPr/>
        <w:t>como el rol fundamental que en el ordenamiento territorial juegan los elementos de dicho subsistema, tales como el patrón de distribución de la </w:t>
      </w:r>
      <w:r>
        <w:rPr>
          <w:spacing w:val="2"/>
        </w:rPr>
        <w:t>población </w:t>
      </w:r>
      <w:r>
        <w:rPr/>
        <w:t>y  de  los  </w:t>
      </w:r>
      <w:r>
        <w:rPr>
          <w:spacing w:val="3"/>
        </w:rPr>
        <w:t>asentamientos</w:t>
      </w:r>
      <w:r>
        <w:rPr>
          <w:spacing w:val="56"/>
        </w:rPr>
        <w:t> </w:t>
      </w:r>
      <w:r>
        <w:rPr/>
        <w:t>humanos en los territorios estatales, así como la dinámica demográfica, por citar tan sólo un         par de</w:t>
      </w:r>
      <w:r>
        <w:rPr>
          <w:spacing w:val="11"/>
        </w:rPr>
        <w:t> </w:t>
      </w:r>
      <w:r>
        <w:rPr>
          <w:spacing w:val="3"/>
        </w:rPr>
        <w:t>ejemplos</w:t>
      </w:r>
      <w:r>
        <w:rPr>
          <w:spacing w:val="3"/>
          <w:sz w:val="21"/>
        </w:rPr>
        <w:t>.</w:t>
      </w:r>
    </w:p>
    <w:p>
      <w:pPr>
        <w:pStyle w:val="BodyText"/>
        <w:rPr>
          <w:sz w:val="21"/>
        </w:rPr>
      </w:pPr>
    </w:p>
    <w:p>
      <w:pPr>
        <w:spacing w:line="249" w:lineRule="auto" w:before="0"/>
        <w:ind w:left="395" w:right="424" w:firstLine="0"/>
        <w:jc w:val="both"/>
        <w:rPr>
          <w:sz w:val="18"/>
        </w:rPr>
      </w:pPr>
      <w:r>
        <w:rPr>
          <w:sz w:val="18"/>
        </w:rPr>
        <w:t>En cuanto a la  </w:t>
      </w:r>
      <w:r>
        <w:rPr>
          <w:i/>
          <w:sz w:val="18"/>
        </w:rPr>
        <w:t>Fase </w:t>
      </w:r>
      <w:r>
        <w:rPr>
          <w:i/>
          <w:spacing w:val="3"/>
          <w:sz w:val="18"/>
        </w:rPr>
        <w:t>III</w:t>
      </w:r>
      <w:r>
        <w:rPr>
          <w:spacing w:val="3"/>
          <w:sz w:val="18"/>
        </w:rPr>
        <w:t>, </w:t>
      </w:r>
      <w:r>
        <w:rPr>
          <w:sz w:val="18"/>
        </w:rPr>
        <w:t>correspondiente a la </w:t>
      </w:r>
      <w:r>
        <w:rPr>
          <w:i/>
          <w:sz w:val="18"/>
        </w:rPr>
        <w:t>integración del diagnóstico y diseño de </w:t>
      </w:r>
      <w:r>
        <w:rPr>
          <w:i/>
          <w:spacing w:val="2"/>
          <w:sz w:val="18"/>
        </w:rPr>
        <w:t>escenarios   </w:t>
      </w:r>
      <w:r>
        <w:rPr>
          <w:i/>
          <w:sz w:val="18"/>
        </w:rPr>
        <w:t>de uso y aprovechamiento del territorio </w:t>
      </w:r>
      <w:r>
        <w:rPr>
          <w:sz w:val="18"/>
        </w:rPr>
        <w:t>, se pretende llegar al conocimiento integral del territorio estatal a partir de la detección de elementos, funciones, procesos y fenómenos que expliquen        la situación actual y permitan valorar las potencialidades,  limitaciones  y  problemas  existentes    en el territorio en términos globales, derivando ello en un conjunto de modelos sintéticos que  indican los conflictos y problemas territoriales sobre los que habría que incidir para encaminar         la planeación hacia una situ ación deseable  con  tres  ejes  conductores:  </w:t>
      </w:r>
      <w:r>
        <w:rPr>
          <w:i/>
          <w:sz w:val="18"/>
        </w:rPr>
        <w:t>la planificación del uso  </w:t>
      </w:r>
      <w:r>
        <w:rPr>
          <w:i/>
          <w:sz w:val="18"/>
        </w:rPr>
        <w:t>de la tierra, la planificación del desarrollo regional y la integración funcional del territorio</w:t>
      </w:r>
      <w:r>
        <w:rPr>
          <w:sz w:val="18"/>
        </w:rPr>
        <w:t>. Para     ello se propone realizar el diagnóstico de tres procesos: 1) Evaluación del uso del te rritorio, 2) Evaluación del desarrollo  socioeconómico  municipal  y  regional  y  3)  Evaluación  de  la integración funcional del sistema  </w:t>
      </w:r>
      <w:r>
        <w:rPr>
          <w:spacing w:val="21"/>
          <w:sz w:val="18"/>
        </w:rPr>
        <w:t> </w:t>
      </w:r>
      <w:r>
        <w:rPr>
          <w:spacing w:val="2"/>
          <w:sz w:val="18"/>
        </w:rPr>
        <w:t>territorial.</w:t>
      </w:r>
    </w:p>
    <w:p>
      <w:pPr>
        <w:pStyle w:val="BodyText"/>
        <w:spacing w:before="1"/>
        <w:rPr>
          <w:sz w:val="19"/>
        </w:rPr>
      </w:pPr>
    </w:p>
    <w:p>
      <w:pPr>
        <w:pStyle w:val="BodyText"/>
        <w:spacing w:line="242" w:lineRule="auto"/>
        <w:ind w:left="395" w:right="443"/>
        <w:jc w:val="both"/>
      </w:pPr>
      <w:r>
        <w:rPr/>
        <w:t>En este caso los problemas metodológicos se  refieren,  en  primer  término,  al  hecho  de  que parte de la información solicitada para el desarrollo de la  f</w:t>
      </w:r>
      <w:r>
        <w:rPr>
          <w:i/>
        </w:rPr>
        <w:t>ase III </w:t>
      </w:r>
      <w:r>
        <w:rPr/>
        <w:t>no fue contemplada en las</w:t>
      </w:r>
    </w:p>
    <w:p>
      <w:pPr>
        <w:spacing w:after="0" w:line="242" w:lineRule="auto"/>
        <w:jc w:val="both"/>
        <w:sectPr>
          <w:pgSz w:w="12240" w:h="15840"/>
          <w:pgMar w:header="0" w:footer="682" w:top="1280" w:bottom="880" w:left="1720" w:right="1720"/>
        </w:sectPr>
      </w:pPr>
    </w:p>
    <w:p>
      <w:pPr>
        <w:spacing w:line="249" w:lineRule="auto" w:before="66"/>
        <w:ind w:left="395" w:right="422" w:firstLine="0"/>
        <w:jc w:val="both"/>
        <w:rPr>
          <w:sz w:val="18"/>
        </w:rPr>
      </w:pPr>
      <w:r>
        <w:rPr>
          <w:sz w:val="18"/>
        </w:rPr>
        <w:t>fases previas, propiciándose de esta manera una  suerte  de  incompatibilidad  con  ellas.  Tomemos como ejemplo la </w:t>
      </w:r>
      <w:r>
        <w:rPr>
          <w:i/>
          <w:sz w:val="18"/>
        </w:rPr>
        <w:t>evaluación de  la  aptitud  del  territorio,  </w:t>
      </w:r>
      <w:r>
        <w:rPr>
          <w:sz w:val="18"/>
        </w:rPr>
        <w:t>donde  se  </w:t>
      </w:r>
      <w:r>
        <w:rPr>
          <w:spacing w:val="2"/>
          <w:sz w:val="18"/>
        </w:rPr>
        <w:t>redefinieron </w:t>
      </w:r>
      <w:r>
        <w:rPr>
          <w:spacing w:val="7"/>
          <w:sz w:val="18"/>
        </w:rPr>
        <w:t>insumos </w:t>
      </w:r>
      <w:r>
        <w:rPr>
          <w:spacing w:val="-13"/>
          <w:sz w:val="18"/>
        </w:rPr>
        <w:t>para </w:t>
      </w:r>
      <w:r>
        <w:rPr>
          <w:sz w:val="18"/>
        </w:rPr>
        <w:t>su realización, empleando el Inventario Nacional Forestal 2000, así como  la  definición de nuevos planteamientos para la delimitación de </w:t>
      </w:r>
      <w:r>
        <w:rPr>
          <w:i/>
          <w:sz w:val="18"/>
        </w:rPr>
        <w:t>Unidades Territoriales de Gestión </w:t>
      </w:r>
      <w:r>
        <w:rPr>
          <w:sz w:val="18"/>
        </w:rPr>
        <w:t>considerando los municipios y regiones,  diferentes  a  las  </w:t>
      </w:r>
      <w:r>
        <w:rPr>
          <w:i/>
          <w:sz w:val="18"/>
        </w:rPr>
        <w:t>Unidades  Territoriales  Básicas</w:t>
      </w:r>
      <w:r>
        <w:rPr>
          <w:sz w:val="18"/>
        </w:rPr>
        <w:t>, definidas en las fases </w:t>
      </w:r>
      <w:r>
        <w:rPr>
          <w:spacing w:val="39"/>
          <w:sz w:val="18"/>
        </w:rPr>
        <w:t> </w:t>
      </w:r>
      <w:r>
        <w:rPr>
          <w:sz w:val="18"/>
        </w:rPr>
        <w:t>anteriores.</w:t>
      </w:r>
    </w:p>
    <w:p>
      <w:pPr>
        <w:pStyle w:val="BodyText"/>
        <w:spacing w:before="1"/>
        <w:rPr>
          <w:sz w:val="19"/>
        </w:rPr>
      </w:pPr>
    </w:p>
    <w:p>
      <w:pPr>
        <w:spacing w:line="247" w:lineRule="auto" w:before="0"/>
        <w:ind w:left="395" w:right="424" w:firstLine="0"/>
        <w:jc w:val="both"/>
        <w:rPr>
          <w:sz w:val="18"/>
        </w:rPr>
      </w:pPr>
      <w:r>
        <w:rPr>
          <w:sz w:val="18"/>
        </w:rPr>
        <w:t>Con respecto a la </w:t>
      </w:r>
      <w:r>
        <w:rPr>
          <w:i/>
          <w:sz w:val="18"/>
        </w:rPr>
        <w:t>evaluación de la integración funcional del sistema territorial </w:t>
      </w:r>
      <w:r>
        <w:rPr>
          <w:sz w:val="18"/>
        </w:rPr>
        <w:t>solicitada en esta fase, algunos de los indicadores utilizados para medir el </w:t>
      </w:r>
      <w:r>
        <w:rPr>
          <w:i/>
          <w:sz w:val="18"/>
        </w:rPr>
        <w:t>ajuste territorial de  las  redes  de  </w:t>
      </w:r>
      <w:r>
        <w:rPr>
          <w:i/>
          <w:sz w:val="18"/>
        </w:rPr>
        <w:t>conexión </w:t>
      </w:r>
      <w:r>
        <w:rPr>
          <w:sz w:val="18"/>
        </w:rPr>
        <w:t>resultan discutibles, ya que no reflejan de manera objetiva el grado en que tiene lugar dicho ajuste, debido a que la inexistencia de un criterio o factor establecido para la ponderación    de los rangos de valor en cada una de las variables origina que  los  resultados  obtenidos  </w:t>
      </w:r>
      <w:r>
        <w:rPr>
          <w:spacing w:val="2"/>
          <w:sz w:val="18"/>
        </w:rPr>
        <w:t>carezcan </w:t>
      </w:r>
      <w:r>
        <w:rPr>
          <w:sz w:val="18"/>
        </w:rPr>
        <w:t>del </w:t>
      </w:r>
      <w:r>
        <w:rPr>
          <w:spacing w:val="2"/>
          <w:sz w:val="18"/>
        </w:rPr>
        <w:t>rigor estadístico necesario para </w:t>
      </w:r>
      <w:r>
        <w:rPr>
          <w:sz w:val="18"/>
        </w:rPr>
        <w:t>su  </w:t>
      </w:r>
      <w:r>
        <w:rPr>
          <w:spacing w:val="4"/>
          <w:sz w:val="18"/>
        </w:rPr>
        <w:t> </w:t>
      </w:r>
      <w:r>
        <w:rPr>
          <w:spacing w:val="3"/>
          <w:sz w:val="18"/>
        </w:rPr>
        <w:t>confiabilidad.</w:t>
      </w:r>
    </w:p>
    <w:p>
      <w:pPr>
        <w:pStyle w:val="BodyText"/>
        <w:spacing w:before="3"/>
        <w:rPr>
          <w:sz w:val="19"/>
        </w:rPr>
      </w:pPr>
    </w:p>
    <w:p>
      <w:pPr>
        <w:spacing w:line="254" w:lineRule="auto" w:before="0"/>
        <w:ind w:left="395" w:right="423" w:firstLine="0"/>
        <w:jc w:val="both"/>
        <w:rPr>
          <w:sz w:val="18"/>
        </w:rPr>
      </w:pPr>
      <w:r>
        <w:rPr>
          <w:sz w:val="18"/>
        </w:rPr>
        <w:t>En cuanto al </w:t>
      </w:r>
      <w:r>
        <w:rPr>
          <w:i/>
          <w:sz w:val="18"/>
        </w:rPr>
        <w:t>diseño de escenarios de uso y  aprovechamiento  del  territorio,  </w:t>
      </w:r>
      <w:r>
        <w:rPr>
          <w:sz w:val="18"/>
        </w:rPr>
        <w:t>cuyo  objetivo  consiste en la elaboración de </w:t>
      </w:r>
      <w:r>
        <w:rPr>
          <w:i/>
          <w:spacing w:val="2"/>
          <w:sz w:val="18"/>
        </w:rPr>
        <w:t>escenarios tendenciales </w:t>
      </w:r>
      <w:r>
        <w:rPr>
          <w:sz w:val="18"/>
        </w:rPr>
        <w:t>a partir  de  una  </w:t>
      </w:r>
      <w:r>
        <w:rPr>
          <w:i/>
          <w:sz w:val="18"/>
        </w:rPr>
        <w:t>reflexión  prospectiva </w:t>
      </w:r>
      <w:r>
        <w:rPr>
          <w:i/>
          <w:sz w:val="18"/>
        </w:rPr>
        <w:t>estatal </w:t>
      </w:r>
      <w:r>
        <w:rPr>
          <w:sz w:val="18"/>
        </w:rPr>
        <w:t>, a través de talleres de validación social del  diagnóstico  integrado  y  definición  de  agenda estratégica, de talleres de ampliación de conocimientos con expertos, así como de </w:t>
      </w:r>
      <w:r>
        <w:rPr>
          <w:spacing w:val="2"/>
          <w:sz w:val="18"/>
        </w:rPr>
        <w:t>los </w:t>
      </w:r>
      <w:r>
        <w:rPr>
          <w:sz w:val="18"/>
        </w:rPr>
        <w:t>talleres de construcción de escenarios preliminares, finales y desead os, las deficiencias se asociaron, fundamentalmente, con los siguientes   </w:t>
      </w:r>
      <w:r>
        <w:rPr>
          <w:spacing w:val="12"/>
          <w:sz w:val="18"/>
        </w:rPr>
        <w:t> </w:t>
      </w:r>
      <w:r>
        <w:rPr>
          <w:sz w:val="18"/>
        </w:rPr>
        <w:t>aspectos:</w:t>
      </w:r>
    </w:p>
    <w:p>
      <w:pPr>
        <w:pStyle w:val="BodyText"/>
        <w:spacing w:before="8"/>
        <w:rPr>
          <w:sz w:val="17"/>
        </w:rPr>
      </w:pPr>
    </w:p>
    <w:p>
      <w:pPr>
        <w:pStyle w:val="BodyText"/>
        <w:spacing w:line="249" w:lineRule="auto"/>
        <w:ind w:left="1070" w:right="424" w:hanging="330"/>
        <w:jc w:val="both"/>
      </w:pPr>
      <w:r>
        <w:rPr>
          <w:rFonts w:ascii="Symbol" w:hAnsi="Symbol"/>
        </w:rPr>
        <w:t></w:t>
      </w:r>
      <w:r>
        <w:rPr>
          <w:rFonts w:ascii="Times New Roman" w:hAnsi="Times New Roman"/>
        </w:rPr>
        <w:t> </w:t>
      </w:r>
      <w:r>
        <w:rPr>
          <w:b/>
          <w:i/>
          <w:spacing w:val="2"/>
        </w:rPr>
        <w:t>Los </w:t>
      </w:r>
      <w:r>
        <w:rPr>
          <w:b/>
          <w:i/>
        </w:rPr>
        <w:t>facilitadores de los talleres</w:t>
      </w:r>
      <w:r>
        <w:rPr>
          <w:i/>
        </w:rPr>
        <w:t>. </w:t>
      </w:r>
      <w:r>
        <w:rPr/>
        <w:t>El personal que ha tenido a su cargo esta función no siempre cuenta con la información contextualizada del </w:t>
      </w:r>
      <w:r>
        <w:rPr>
          <w:b/>
          <w:i/>
        </w:rPr>
        <w:t>Programa Estatal de </w:t>
      </w:r>
      <w:r>
        <w:rPr>
          <w:b/>
          <w:i/>
        </w:rPr>
        <w:t>Ordenamiento </w:t>
      </w:r>
      <w:r>
        <w:rPr>
          <w:b/>
          <w:i/>
          <w:spacing w:val="3"/>
        </w:rPr>
        <w:t>Territorial </w:t>
      </w:r>
      <w:r>
        <w:rPr/>
        <w:t>correspondiente a su entidad federativa. A ello hay  que  agregar que, generalmente, carecen de las habilidades necesarias para el manejo de grupos y el desarrollo de la estrategia metodológica definida para el diseño de cada escenario.</w:t>
      </w:r>
    </w:p>
    <w:p>
      <w:pPr>
        <w:pStyle w:val="BodyText"/>
        <w:spacing w:before="4"/>
        <w:rPr>
          <w:sz w:val="19"/>
        </w:rPr>
      </w:pPr>
    </w:p>
    <w:p>
      <w:pPr>
        <w:pStyle w:val="BodyText"/>
        <w:spacing w:line="249" w:lineRule="auto"/>
        <w:ind w:left="1070" w:right="419" w:hanging="330"/>
        <w:jc w:val="both"/>
      </w:pPr>
      <w:r>
        <w:rPr>
          <w:rFonts w:ascii="Symbol" w:hAnsi="Symbol"/>
        </w:rPr>
        <w:t></w:t>
      </w:r>
      <w:r>
        <w:rPr>
          <w:rFonts w:ascii="Times New Roman" w:hAnsi="Times New Roman"/>
        </w:rPr>
        <w:t> </w:t>
      </w:r>
      <w:r>
        <w:rPr>
          <w:b/>
          <w:i/>
        </w:rPr>
        <w:t>Las instituciones gubernamentales </w:t>
      </w:r>
      <w:r>
        <w:rPr>
          <w:i/>
        </w:rPr>
        <w:t>.  </w:t>
      </w:r>
      <w:r>
        <w:rPr>
          <w:spacing w:val="2"/>
        </w:rPr>
        <w:t>Dichas  instituciones  </w:t>
      </w:r>
      <w:r>
        <w:rPr/>
        <w:t>no  han  </w:t>
      </w:r>
      <w:r>
        <w:rPr>
          <w:spacing w:val="2"/>
        </w:rPr>
        <w:t>tenido,  </w:t>
      </w:r>
      <w:r>
        <w:rPr/>
        <w:t>en  </w:t>
      </w:r>
      <w:r>
        <w:rPr>
          <w:spacing w:val="3"/>
        </w:rPr>
        <w:t>la  </w:t>
      </w:r>
      <w:r>
        <w:rPr/>
        <w:t>mayoría de los casos, la suficiente capacidad de convocatoria para lograr la asistencia     de los   sectores académico, privado y social a los talleres, sin contar con los problemas   de logística que se han suscitado en el desarrollo de las reuniones, como pueden ser la falta de un espacio adecuado para celebrar el taller, la deficiencia de los equipos electrónicos y de sonido (micrófonos, proyectores, etc étera) con que cuentan </w:t>
      </w:r>
      <w:r>
        <w:rPr>
          <w:spacing w:val="2"/>
        </w:rPr>
        <w:t>los organizadores, </w:t>
      </w:r>
      <w:r>
        <w:rPr/>
        <w:t>por </w:t>
      </w:r>
      <w:r>
        <w:rPr>
          <w:spacing w:val="2"/>
        </w:rPr>
        <w:t>mencionar </w:t>
      </w:r>
      <w:r>
        <w:rPr/>
        <w:t>solamente </w:t>
      </w:r>
      <w:r>
        <w:rPr>
          <w:spacing w:val="41"/>
        </w:rPr>
        <w:t> </w:t>
      </w:r>
      <w:r>
        <w:rPr/>
        <w:t>algunos.</w:t>
      </w:r>
    </w:p>
    <w:p>
      <w:pPr>
        <w:pStyle w:val="BodyText"/>
        <w:spacing w:before="9"/>
        <w:rPr>
          <w:sz w:val="17"/>
        </w:rPr>
      </w:pPr>
    </w:p>
    <w:p>
      <w:pPr>
        <w:spacing w:line="261" w:lineRule="auto" w:before="0"/>
        <w:ind w:left="395" w:right="421" w:firstLine="0"/>
        <w:jc w:val="both"/>
        <w:rPr>
          <w:sz w:val="18"/>
        </w:rPr>
      </w:pPr>
      <w:r>
        <w:rPr>
          <w:sz w:val="18"/>
        </w:rPr>
        <w:t>Finalmente, la </w:t>
      </w:r>
      <w:r>
        <w:rPr>
          <w:i/>
          <w:spacing w:val="-12"/>
          <w:sz w:val="18"/>
        </w:rPr>
        <w:t>fa </w:t>
      </w:r>
      <w:r>
        <w:rPr>
          <w:i/>
          <w:spacing w:val="-8"/>
          <w:sz w:val="18"/>
        </w:rPr>
        <w:t>se </w:t>
      </w:r>
      <w:r>
        <w:rPr>
          <w:i/>
          <w:sz w:val="18"/>
        </w:rPr>
        <w:t>IV </w:t>
      </w:r>
      <w:r>
        <w:rPr>
          <w:spacing w:val="3"/>
          <w:sz w:val="18"/>
        </w:rPr>
        <w:t>relativa </w:t>
      </w:r>
      <w:r>
        <w:rPr>
          <w:sz w:val="18"/>
        </w:rPr>
        <w:t>a la </w:t>
      </w:r>
      <w:r>
        <w:rPr>
          <w:i/>
          <w:spacing w:val="2"/>
          <w:sz w:val="18"/>
        </w:rPr>
        <w:t>propuesta </w:t>
      </w:r>
      <w:r>
        <w:rPr>
          <w:i/>
          <w:sz w:val="18"/>
        </w:rPr>
        <w:t>del modelo de  uso  y  aprovechamiento  </w:t>
      </w:r>
      <w:r>
        <w:rPr>
          <w:i/>
          <w:spacing w:val="2"/>
          <w:sz w:val="18"/>
        </w:rPr>
        <w:t>del  </w:t>
      </w:r>
      <w:r>
        <w:rPr>
          <w:i/>
          <w:sz w:val="18"/>
        </w:rPr>
        <w:t>territorio,</w:t>
      </w:r>
      <w:r>
        <w:rPr>
          <w:i/>
          <w:spacing w:val="18"/>
          <w:sz w:val="18"/>
        </w:rPr>
        <w:t> </w:t>
      </w:r>
      <w:r>
        <w:rPr>
          <w:sz w:val="18"/>
        </w:rPr>
        <w:t>a</w:t>
      </w:r>
      <w:r>
        <w:rPr>
          <w:spacing w:val="35"/>
          <w:sz w:val="18"/>
        </w:rPr>
        <w:t> </w:t>
      </w:r>
      <w:r>
        <w:rPr>
          <w:sz w:val="18"/>
        </w:rPr>
        <w:t>partir</w:t>
      </w:r>
      <w:r>
        <w:rPr>
          <w:spacing w:val="35"/>
          <w:sz w:val="18"/>
        </w:rPr>
        <w:t> </w:t>
      </w:r>
      <w:r>
        <w:rPr>
          <w:sz w:val="18"/>
        </w:rPr>
        <w:t>de</w:t>
      </w:r>
      <w:r>
        <w:rPr>
          <w:spacing w:val="35"/>
          <w:sz w:val="18"/>
        </w:rPr>
        <w:t> </w:t>
      </w:r>
      <w:r>
        <w:rPr>
          <w:sz w:val="18"/>
        </w:rPr>
        <w:t>las</w:t>
      </w:r>
      <w:r>
        <w:rPr>
          <w:spacing w:val="35"/>
          <w:sz w:val="18"/>
        </w:rPr>
        <w:t> </w:t>
      </w:r>
      <w:r>
        <w:rPr>
          <w:sz w:val="18"/>
        </w:rPr>
        <w:t>diferencias</w:t>
      </w:r>
      <w:r>
        <w:rPr>
          <w:spacing w:val="35"/>
          <w:sz w:val="18"/>
        </w:rPr>
        <w:t> </w:t>
      </w:r>
      <w:r>
        <w:rPr>
          <w:sz w:val="18"/>
        </w:rPr>
        <w:t>detectadas</w:t>
      </w:r>
      <w:r>
        <w:rPr>
          <w:spacing w:val="35"/>
          <w:sz w:val="18"/>
        </w:rPr>
        <w:t> </w:t>
      </w:r>
      <w:r>
        <w:rPr>
          <w:sz w:val="18"/>
        </w:rPr>
        <w:t>entre</w:t>
      </w:r>
      <w:r>
        <w:rPr>
          <w:spacing w:val="35"/>
          <w:sz w:val="18"/>
        </w:rPr>
        <w:t> </w:t>
      </w:r>
      <w:r>
        <w:rPr>
          <w:sz w:val="18"/>
        </w:rPr>
        <w:t>los</w:t>
      </w:r>
      <w:r>
        <w:rPr>
          <w:spacing w:val="35"/>
          <w:sz w:val="18"/>
        </w:rPr>
        <w:t> </w:t>
      </w:r>
      <w:r>
        <w:rPr>
          <w:sz w:val="18"/>
        </w:rPr>
        <w:t>escenarios</w:t>
      </w:r>
      <w:r>
        <w:rPr>
          <w:spacing w:val="35"/>
          <w:sz w:val="18"/>
        </w:rPr>
        <w:t> </w:t>
      </w:r>
      <w:r>
        <w:rPr>
          <w:sz w:val="18"/>
        </w:rPr>
        <w:t>diseñados</w:t>
      </w:r>
      <w:r>
        <w:rPr>
          <w:spacing w:val="35"/>
          <w:sz w:val="18"/>
        </w:rPr>
        <w:t> </w:t>
      </w:r>
      <w:r>
        <w:rPr>
          <w:sz w:val="18"/>
        </w:rPr>
        <w:t>en</w:t>
      </w:r>
      <w:r>
        <w:rPr>
          <w:spacing w:val="35"/>
          <w:sz w:val="18"/>
        </w:rPr>
        <w:t> </w:t>
      </w:r>
      <w:r>
        <w:rPr>
          <w:sz w:val="18"/>
        </w:rPr>
        <w:t>la </w:t>
      </w:r>
      <w:r>
        <w:rPr>
          <w:spacing w:val="2"/>
          <w:sz w:val="18"/>
        </w:rPr>
        <w:t> </w:t>
      </w:r>
      <w:r>
        <w:rPr>
          <w:sz w:val="18"/>
        </w:rPr>
        <w:t>f</w:t>
      </w:r>
      <w:r>
        <w:rPr>
          <w:i/>
          <w:sz w:val="18"/>
        </w:rPr>
        <w:t>ase</w:t>
      </w:r>
      <w:r>
        <w:rPr>
          <w:i/>
          <w:spacing w:val="28"/>
          <w:sz w:val="18"/>
        </w:rPr>
        <w:t> </w:t>
      </w:r>
      <w:r>
        <w:rPr>
          <w:i/>
          <w:spacing w:val="5"/>
          <w:sz w:val="18"/>
        </w:rPr>
        <w:t>III</w:t>
      </w:r>
      <w:r>
        <w:rPr>
          <w:i/>
          <w:spacing w:val="29"/>
          <w:sz w:val="18"/>
        </w:rPr>
        <w:t> </w:t>
      </w:r>
      <w:r>
        <w:rPr>
          <w:sz w:val="18"/>
        </w:rPr>
        <w:t>y</w:t>
      </w:r>
    </w:p>
    <w:p>
      <w:pPr>
        <w:pStyle w:val="BodyText"/>
        <w:spacing w:line="192" w:lineRule="exact"/>
        <w:ind w:left="395" w:right="423"/>
      </w:pPr>
      <w:r>
        <w:rPr>
          <w:spacing w:val="2"/>
          <w:w w:val="101"/>
        </w:rPr>
        <w:t>un</w:t>
      </w:r>
      <w:r>
        <w:rPr>
          <w:w w:val="101"/>
        </w:rPr>
        <w:t>a</w:t>
      </w:r>
      <w:r>
        <w:rPr/>
        <w:t> </w:t>
      </w:r>
      <w:r>
        <w:rPr>
          <w:spacing w:val="-1"/>
        </w:rPr>
        <w:t> </w:t>
      </w:r>
      <w:r>
        <w:rPr>
          <w:spacing w:val="2"/>
          <w:w w:val="101"/>
        </w:rPr>
        <w:t>apreciació</w:t>
      </w:r>
      <w:r>
        <w:rPr>
          <w:w w:val="101"/>
        </w:rPr>
        <w:t>n</w:t>
      </w:r>
      <w:r>
        <w:rPr/>
        <w:t> </w:t>
      </w:r>
      <w:r>
        <w:rPr>
          <w:spacing w:val="-1"/>
        </w:rPr>
        <w:t> </w:t>
      </w:r>
      <w:r>
        <w:rPr>
          <w:spacing w:val="2"/>
          <w:w w:val="101"/>
        </w:rPr>
        <w:t>realist</w:t>
      </w:r>
      <w:r>
        <w:rPr>
          <w:w w:val="101"/>
        </w:rPr>
        <w:t>a</w:t>
      </w:r>
      <w:r>
        <w:rPr/>
        <w:t> </w:t>
      </w:r>
      <w:r>
        <w:rPr>
          <w:spacing w:val="-1"/>
        </w:rPr>
        <w:t> </w:t>
      </w:r>
      <w:r>
        <w:rPr>
          <w:spacing w:val="2"/>
          <w:w w:val="101"/>
        </w:rPr>
        <w:t>d</w:t>
      </w:r>
      <w:r>
        <w:rPr>
          <w:w w:val="101"/>
        </w:rPr>
        <w:t>e</w:t>
      </w:r>
      <w:r>
        <w:rPr/>
        <w:t> </w:t>
      </w:r>
      <w:r>
        <w:rPr>
          <w:spacing w:val="-3"/>
        </w:rPr>
        <w:t> </w:t>
      </w:r>
      <w:r>
        <w:rPr>
          <w:spacing w:val="-100"/>
          <w:w w:val="101"/>
        </w:rPr>
        <w:t>a</w:t>
      </w:r>
      <w:r>
        <w:rPr>
          <w:w w:val="101"/>
        </w:rPr>
        <w:t>l</w:t>
      </w:r>
      <w:r>
        <w:rPr/>
        <w:t>  </w:t>
      </w:r>
      <w:r>
        <w:rPr>
          <w:spacing w:val="-3"/>
        </w:rPr>
        <w:t> </w:t>
      </w:r>
      <w:r>
        <w:rPr>
          <w:spacing w:val="2"/>
          <w:w w:val="101"/>
        </w:rPr>
        <w:t>potencialida</w:t>
      </w:r>
      <w:r>
        <w:rPr>
          <w:w w:val="101"/>
        </w:rPr>
        <w:t>d</w:t>
      </w:r>
      <w:r>
        <w:rPr/>
        <w:t> </w:t>
      </w:r>
      <w:r>
        <w:rPr>
          <w:spacing w:val="-12"/>
        </w:rPr>
        <w:t> </w:t>
      </w:r>
      <w:r>
        <w:rPr>
          <w:w w:val="101"/>
        </w:rPr>
        <w:t>y</w:t>
      </w:r>
      <w:r>
        <w:rPr/>
        <w:t> </w:t>
      </w:r>
      <w:r>
        <w:rPr>
          <w:spacing w:val="-12"/>
        </w:rPr>
        <w:t> </w:t>
      </w:r>
      <w:r>
        <w:rPr>
          <w:spacing w:val="2"/>
          <w:w w:val="101"/>
        </w:rPr>
        <w:t>l</w:t>
      </w:r>
      <w:r>
        <w:rPr>
          <w:w w:val="101"/>
        </w:rPr>
        <w:t>a</w:t>
      </w:r>
      <w:r>
        <w:rPr/>
        <w:t> </w:t>
      </w:r>
      <w:r>
        <w:rPr>
          <w:spacing w:val="-12"/>
        </w:rPr>
        <w:t> </w:t>
      </w:r>
      <w:r>
        <w:rPr>
          <w:spacing w:val="2"/>
          <w:w w:val="101"/>
        </w:rPr>
        <w:t>disponibilida</w:t>
      </w:r>
      <w:r>
        <w:rPr>
          <w:w w:val="101"/>
        </w:rPr>
        <w:t>d</w:t>
      </w:r>
      <w:r>
        <w:rPr/>
        <w:t> </w:t>
      </w:r>
      <w:r>
        <w:rPr>
          <w:spacing w:val="-12"/>
        </w:rPr>
        <w:t> </w:t>
      </w:r>
      <w:r>
        <w:rPr>
          <w:spacing w:val="2"/>
          <w:w w:val="101"/>
        </w:rPr>
        <w:t>futur</w:t>
      </w:r>
      <w:r>
        <w:rPr>
          <w:w w:val="101"/>
        </w:rPr>
        <w:t>a</w:t>
      </w:r>
      <w:r>
        <w:rPr/>
        <w:t> </w:t>
      </w:r>
      <w:r>
        <w:rPr>
          <w:spacing w:val="-12"/>
        </w:rPr>
        <w:t> </w:t>
      </w:r>
      <w:r>
        <w:rPr>
          <w:spacing w:val="2"/>
          <w:w w:val="101"/>
        </w:rPr>
        <w:t>d</w:t>
      </w:r>
      <w:r>
        <w:rPr>
          <w:w w:val="101"/>
        </w:rPr>
        <w:t>e</w:t>
      </w:r>
      <w:r>
        <w:rPr/>
        <w:t> </w:t>
      </w:r>
      <w:r>
        <w:rPr>
          <w:spacing w:val="-12"/>
        </w:rPr>
        <w:t> </w:t>
      </w:r>
      <w:r>
        <w:rPr>
          <w:spacing w:val="2"/>
          <w:w w:val="101"/>
        </w:rPr>
        <w:t>recursos</w:t>
      </w:r>
      <w:r>
        <w:rPr>
          <w:w w:val="101"/>
        </w:rPr>
        <w:t>,</w:t>
      </w:r>
      <w:r>
        <w:rPr/>
        <w:t> </w:t>
      </w:r>
      <w:r>
        <w:rPr>
          <w:spacing w:val="-12"/>
        </w:rPr>
        <w:t> </w:t>
      </w:r>
      <w:r>
        <w:rPr>
          <w:spacing w:val="2"/>
          <w:w w:val="101"/>
        </w:rPr>
        <w:t>busc</w:t>
      </w:r>
      <w:r>
        <w:rPr>
          <w:w w:val="101"/>
        </w:rPr>
        <w:t>a</w:t>
      </w:r>
      <w:r>
        <w:rPr/>
        <w:t> </w:t>
      </w:r>
      <w:r>
        <w:rPr>
          <w:spacing w:val="-12"/>
        </w:rPr>
        <w:t> </w:t>
      </w:r>
      <w:r>
        <w:rPr>
          <w:spacing w:val="2"/>
          <w:w w:val="101"/>
        </w:rPr>
        <w:t>el</w:t>
      </w:r>
    </w:p>
    <w:p>
      <w:pPr>
        <w:spacing w:before="3"/>
        <w:ind w:left="395" w:right="0" w:firstLine="0"/>
        <w:jc w:val="both"/>
        <w:rPr>
          <w:sz w:val="18"/>
        </w:rPr>
      </w:pPr>
      <w:r>
        <w:rPr>
          <w:sz w:val="18"/>
        </w:rPr>
        <w:t>diseño  de  un   </w:t>
      </w:r>
      <w:r>
        <w:rPr>
          <w:b/>
          <w:sz w:val="18"/>
        </w:rPr>
        <w:t>MODELO  DE  ORDENAMIENTO  TERRITORIAL  O  IMAGEN  OBJETIVO</w:t>
      </w:r>
      <w:r>
        <w:rPr>
          <w:sz w:val="18"/>
        </w:rPr>
        <w:t>, que</w:t>
      </w:r>
    </w:p>
    <w:p>
      <w:pPr>
        <w:spacing w:line="254" w:lineRule="auto" w:before="18"/>
        <w:ind w:left="395" w:right="423" w:firstLine="0"/>
        <w:jc w:val="both"/>
        <w:rPr>
          <w:sz w:val="18"/>
        </w:rPr>
      </w:pPr>
      <w:r>
        <w:rPr>
          <w:sz w:val="18"/>
        </w:rPr>
        <w:t>describa la situación de la planificación estatal a veinte años, así como la elaboración  del </w:t>
      </w:r>
      <w:r>
        <w:rPr>
          <w:b/>
          <w:i/>
          <w:sz w:val="18"/>
        </w:rPr>
        <w:t>Programa Estatal de Ordenam iento Territorial  </w:t>
      </w:r>
      <w:r>
        <w:rPr>
          <w:sz w:val="18"/>
        </w:rPr>
        <w:t>que  reúna  </w:t>
      </w:r>
      <w:r>
        <w:rPr>
          <w:b/>
          <w:i/>
          <w:sz w:val="18"/>
        </w:rPr>
        <w:t>las  estrategias,  objetivos, </w:t>
      </w:r>
      <w:r>
        <w:rPr>
          <w:b/>
          <w:i/>
          <w:sz w:val="18"/>
        </w:rPr>
        <w:t>políticas y metas básicas  </w:t>
      </w:r>
      <w:r>
        <w:rPr>
          <w:sz w:val="18"/>
        </w:rPr>
        <w:t>a  alcanzar  en  las  diferentes  imágenes:  </w:t>
      </w:r>
      <w:r>
        <w:rPr>
          <w:i/>
          <w:sz w:val="18"/>
        </w:rPr>
        <w:t>intermedia </w:t>
      </w:r>
      <w:r>
        <w:rPr>
          <w:sz w:val="18"/>
        </w:rPr>
        <w:t>al año 2010 y </w:t>
      </w:r>
      <w:r>
        <w:rPr>
          <w:i/>
          <w:sz w:val="18"/>
        </w:rPr>
        <w:t>final  </w:t>
      </w:r>
      <w:r>
        <w:rPr>
          <w:sz w:val="18"/>
        </w:rPr>
        <w:t>al 2020.</w:t>
      </w:r>
    </w:p>
    <w:p>
      <w:pPr>
        <w:pStyle w:val="BodyText"/>
        <w:spacing w:before="5"/>
        <w:rPr>
          <w:sz w:val="17"/>
        </w:rPr>
      </w:pPr>
    </w:p>
    <w:p>
      <w:pPr>
        <w:spacing w:line="252" w:lineRule="auto" w:before="0"/>
        <w:ind w:left="395" w:right="424" w:firstLine="0"/>
        <w:jc w:val="both"/>
        <w:rPr>
          <w:i/>
          <w:sz w:val="18"/>
        </w:rPr>
      </w:pPr>
      <w:r>
        <w:rPr>
          <w:sz w:val="18"/>
        </w:rPr>
        <w:t>Esta fase no cuenta con una  propuesta  metodológica  para  su  desarrollo,  lo  que  propicia  su </w:t>
      </w:r>
      <w:r>
        <w:rPr>
          <w:spacing w:val="-3"/>
          <w:sz w:val="18"/>
        </w:rPr>
        <w:t>elab </w:t>
      </w:r>
      <w:r>
        <w:rPr>
          <w:sz w:val="18"/>
        </w:rPr>
        <w:t>oración bajo contextos ambientales y/o urbanos, provenientes de los planteamientos del </w:t>
      </w:r>
      <w:r>
        <w:rPr>
          <w:i/>
          <w:spacing w:val="2"/>
          <w:sz w:val="18"/>
        </w:rPr>
        <w:t>Ordenamiento Ecológico </w:t>
      </w:r>
      <w:r>
        <w:rPr>
          <w:sz w:val="18"/>
        </w:rPr>
        <w:t>o de los </w:t>
      </w:r>
      <w:r>
        <w:rPr>
          <w:i/>
          <w:spacing w:val="2"/>
          <w:sz w:val="18"/>
        </w:rPr>
        <w:t>Planes Estatales </w:t>
      </w:r>
      <w:r>
        <w:rPr>
          <w:i/>
          <w:sz w:val="18"/>
        </w:rPr>
        <w:t>de </w:t>
      </w:r>
      <w:r>
        <w:rPr>
          <w:i/>
          <w:spacing w:val="2"/>
          <w:sz w:val="18"/>
        </w:rPr>
        <w:t>Desarrollo Urbano</w:t>
      </w:r>
      <w:r>
        <w:rPr>
          <w:spacing w:val="2"/>
          <w:sz w:val="18"/>
        </w:rPr>
        <w:t>, </w:t>
      </w:r>
      <w:r>
        <w:rPr>
          <w:sz w:val="18"/>
        </w:rPr>
        <w:t>lo que deriva en propuestas que carecen de los elementos integrales e interdisciplinarios básicos para  el  </w:t>
      </w:r>
      <w:r>
        <w:rPr>
          <w:spacing w:val="2"/>
          <w:sz w:val="18"/>
        </w:rPr>
        <w:t>diseño  </w:t>
      </w:r>
      <w:r>
        <w:rPr>
          <w:sz w:val="18"/>
        </w:rPr>
        <w:t>del  </w:t>
      </w:r>
      <w:r>
        <w:rPr>
          <w:i/>
          <w:sz w:val="18"/>
        </w:rPr>
        <w:t>Modelo y del Programa de Ordenamiento  </w:t>
      </w:r>
      <w:r>
        <w:rPr>
          <w:i/>
          <w:spacing w:val="12"/>
          <w:sz w:val="18"/>
        </w:rPr>
        <w:t> </w:t>
      </w:r>
      <w:r>
        <w:rPr>
          <w:i/>
          <w:spacing w:val="2"/>
          <w:sz w:val="18"/>
        </w:rPr>
        <w:t>Territorial.</w:t>
      </w:r>
    </w:p>
    <w:p>
      <w:pPr>
        <w:pStyle w:val="BodyText"/>
        <w:spacing w:before="7"/>
        <w:rPr>
          <w:i/>
          <w:sz w:val="17"/>
        </w:rPr>
      </w:pPr>
    </w:p>
    <w:p>
      <w:pPr>
        <w:spacing w:line="252" w:lineRule="auto" w:before="0"/>
        <w:ind w:left="395" w:right="424" w:firstLine="0"/>
        <w:jc w:val="both"/>
        <w:rPr>
          <w:sz w:val="18"/>
        </w:rPr>
      </w:pPr>
      <w:r>
        <w:rPr>
          <w:sz w:val="18"/>
        </w:rPr>
        <w:t>Como elemento clave del </w:t>
      </w:r>
      <w:r>
        <w:rPr>
          <w:b/>
          <w:i/>
          <w:sz w:val="18"/>
        </w:rPr>
        <w:t>Programa Estatal de Ordenamiento Territorial </w:t>
      </w:r>
      <w:r>
        <w:rPr>
          <w:b/>
          <w:spacing w:val="4"/>
          <w:sz w:val="18"/>
        </w:rPr>
        <w:t>(PEOT</w:t>
      </w:r>
      <w:r>
        <w:rPr>
          <w:b/>
          <w:i/>
          <w:spacing w:val="4"/>
          <w:sz w:val="18"/>
        </w:rPr>
        <w:t>) </w:t>
      </w:r>
      <w:r>
        <w:rPr>
          <w:sz w:val="18"/>
        </w:rPr>
        <w:t>se  requiere     el </w:t>
      </w:r>
      <w:r>
        <w:rPr>
          <w:i/>
          <w:sz w:val="18"/>
        </w:rPr>
        <w:t>Sistema de Información Geográfica para el Ordenamiento Territorial  </w:t>
      </w:r>
      <w:r>
        <w:rPr>
          <w:i/>
          <w:spacing w:val="2"/>
          <w:sz w:val="18"/>
        </w:rPr>
        <w:t>(SIOT</w:t>
      </w:r>
      <w:r>
        <w:rPr>
          <w:spacing w:val="2"/>
          <w:sz w:val="18"/>
        </w:rPr>
        <w:t>), </w:t>
      </w:r>
      <w:r>
        <w:rPr>
          <w:sz w:val="18"/>
        </w:rPr>
        <w:t>en el cual se  aplican conceptos y herramientas de la tecnología  de  </w:t>
      </w:r>
      <w:r>
        <w:rPr>
          <w:i/>
          <w:sz w:val="18"/>
        </w:rPr>
        <w:t>Sistemas  de  Información  Geográfica  </w:t>
      </w:r>
      <w:r>
        <w:rPr>
          <w:i/>
          <w:sz w:val="18"/>
        </w:rPr>
        <w:t>(SIG)</w:t>
      </w:r>
      <w:r>
        <w:rPr>
          <w:sz w:val="18"/>
        </w:rPr>
        <w:t>, </w:t>
      </w:r>
      <w:r>
        <w:rPr>
          <w:spacing w:val="2"/>
          <w:sz w:val="18"/>
        </w:rPr>
        <w:t>desde </w:t>
      </w:r>
      <w:r>
        <w:rPr>
          <w:sz w:val="18"/>
        </w:rPr>
        <w:t>una </w:t>
      </w:r>
      <w:r>
        <w:rPr>
          <w:spacing w:val="2"/>
          <w:sz w:val="18"/>
        </w:rPr>
        <w:t>perspectiva </w:t>
      </w:r>
      <w:r>
        <w:rPr>
          <w:sz w:val="18"/>
        </w:rPr>
        <w:t>que </w:t>
      </w:r>
      <w:r>
        <w:rPr>
          <w:spacing w:val="2"/>
          <w:sz w:val="18"/>
        </w:rPr>
        <w:t>vincula datos </w:t>
      </w:r>
      <w:r>
        <w:rPr>
          <w:sz w:val="18"/>
        </w:rPr>
        <w:t>del </w:t>
      </w:r>
      <w:r>
        <w:rPr>
          <w:spacing w:val="2"/>
          <w:sz w:val="18"/>
        </w:rPr>
        <w:t>medio </w:t>
      </w:r>
      <w:r>
        <w:rPr>
          <w:sz w:val="18"/>
        </w:rPr>
        <w:t>físico-biótico y social, esto es, datos geoestadísticos con expresión cartográfica a una escala de trabajo 1:250,000, que derivan en productos como son las  </w:t>
      </w:r>
      <w:r>
        <w:rPr>
          <w:i/>
          <w:sz w:val="18"/>
        </w:rPr>
        <w:t>bases  de  datos,  los  diccionarios  y  los  metadatos  </w:t>
      </w:r>
      <w:r>
        <w:rPr>
          <w:sz w:val="18"/>
        </w:rPr>
        <w:t>correspondientes. Con respecto a este punto, se detectan serias limitaciones, dado  que  los  requerimientos  en </w:t>
      </w:r>
      <w:r>
        <w:rPr>
          <w:spacing w:val="2"/>
          <w:sz w:val="18"/>
        </w:rPr>
        <w:t>cuanto </w:t>
      </w:r>
      <w:r>
        <w:rPr>
          <w:sz w:val="18"/>
        </w:rPr>
        <w:t>a la </w:t>
      </w:r>
      <w:r>
        <w:rPr>
          <w:spacing w:val="2"/>
          <w:sz w:val="18"/>
        </w:rPr>
        <w:t>forma </w:t>
      </w:r>
      <w:r>
        <w:rPr>
          <w:sz w:val="18"/>
        </w:rPr>
        <w:t>de </w:t>
      </w:r>
      <w:r>
        <w:rPr>
          <w:spacing w:val="2"/>
          <w:sz w:val="18"/>
        </w:rPr>
        <w:t>diseñar </w:t>
      </w:r>
      <w:r>
        <w:rPr>
          <w:sz w:val="18"/>
        </w:rPr>
        <w:t>los </w:t>
      </w:r>
      <w:r>
        <w:rPr>
          <w:spacing w:val="2"/>
          <w:sz w:val="18"/>
        </w:rPr>
        <w:t>productos </w:t>
      </w:r>
      <w:r>
        <w:rPr>
          <w:sz w:val="18"/>
        </w:rPr>
        <w:t>del </w:t>
      </w:r>
      <w:r>
        <w:rPr>
          <w:spacing w:val="2"/>
          <w:sz w:val="18"/>
        </w:rPr>
        <w:t>SIOT </w:t>
      </w:r>
      <w:r>
        <w:rPr>
          <w:sz w:val="18"/>
        </w:rPr>
        <w:t>no  </w:t>
      </w:r>
      <w:r>
        <w:rPr>
          <w:spacing w:val="37"/>
          <w:sz w:val="18"/>
        </w:rPr>
        <w:t> </w:t>
      </w:r>
      <w:r>
        <w:rPr>
          <w:sz w:val="18"/>
        </w:rPr>
        <w:t>son lo </w:t>
      </w:r>
      <w:r>
        <w:rPr>
          <w:spacing w:val="2"/>
          <w:sz w:val="18"/>
        </w:rPr>
        <w:t>suficientemente </w:t>
      </w:r>
      <w:r>
        <w:rPr>
          <w:sz w:val="18"/>
        </w:rPr>
        <w:t>claros.</w:t>
      </w:r>
    </w:p>
    <w:p>
      <w:pPr>
        <w:spacing w:after="0" w:line="252" w:lineRule="auto"/>
        <w:jc w:val="both"/>
        <w:rPr>
          <w:sz w:val="18"/>
        </w:rPr>
        <w:sectPr>
          <w:pgSz w:w="12240" w:h="15840"/>
          <w:pgMar w:header="0" w:footer="682" w:top="1280" w:bottom="880" w:left="1720" w:right="1720"/>
        </w:sectPr>
      </w:pPr>
    </w:p>
    <w:p>
      <w:pPr>
        <w:spacing w:line="252" w:lineRule="auto" w:before="66"/>
        <w:ind w:left="395" w:right="422" w:firstLine="0"/>
        <w:jc w:val="both"/>
        <w:rPr>
          <w:sz w:val="18"/>
        </w:rPr>
      </w:pPr>
      <w:r>
        <w:rPr>
          <w:sz w:val="18"/>
        </w:rPr>
        <w:t>En síntesis, consideramos que los principales problemas metodológicos que  ha  venido enfrentando la elaboración del </w:t>
      </w:r>
      <w:r>
        <w:rPr>
          <w:b/>
          <w:i/>
          <w:sz w:val="18"/>
        </w:rPr>
        <w:t>Programa Estatal de Ordenamiento Territorial (PEOT</w:t>
      </w:r>
      <w:r>
        <w:rPr>
          <w:b/>
          <w:sz w:val="18"/>
        </w:rPr>
        <w:t>) </w:t>
      </w:r>
      <w:r>
        <w:rPr>
          <w:sz w:val="18"/>
        </w:rPr>
        <w:t>son los siguientes:</w:t>
      </w:r>
    </w:p>
    <w:p>
      <w:pPr>
        <w:pStyle w:val="BodyText"/>
        <w:spacing w:before="2"/>
        <w:rPr>
          <w:sz w:val="19"/>
        </w:rPr>
      </w:pPr>
    </w:p>
    <w:p>
      <w:pPr>
        <w:pStyle w:val="BodyText"/>
        <w:ind w:left="1070" w:right="423" w:hanging="330"/>
        <w:jc w:val="both"/>
      </w:pPr>
      <w:r>
        <w:rPr>
          <w:rFonts w:ascii="Symbol" w:hAnsi="Symbol"/>
        </w:rPr>
        <w:t></w:t>
      </w:r>
      <w:r>
        <w:rPr>
          <w:rFonts w:ascii="Times New Roman" w:hAnsi="Times New Roman"/>
        </w:rPr>
        <w:t>  </w:t>
      </w:r>
      <w:r>
        <w:rPr/>
        <w:t>Ausencia  de  marcos  conceptuales,  jurídicos  y  administrativos  diseñados  </w:t>
      </w:r>
      <w:r>
        <w:rPr>
          <w:spacing w:val="2"/>
        </w:rPr>
        <w:t>específicamente para </w:t>
      </w:r>
      <w:r>
        <w:rPr/>
        <w:t>la </w:t>
      </w:r>
      <w:r>
        <w:rPr>
          <w:spacing w:val="2"/>
        </w:rPr>
        <w:t>elaboración </w:t>
      </w:r>
      <w:r>
        <w:rPr/>
        <w:t>del </w:t>
      </w:r>
      <w:r>
        <w:rPr>
          <w:spacing w:val="22"/>
        </w:rPr>
        <w:t> </w:t>
      </w:r>
      <w:r>
        <w:rPr/>
        <w:t>PEOT.</w:t>
      </w:r>
    </w:p>
    <w:p>
      <w:pPr>
        <w:pStyle w:val="BodyText"/>
        <w:tabs>
          <w:tab w:pos="1069" w:val="left" w:leader="none"/>
        </w:tabs>
        <w:spacing w:before="6"/>
        <w:ind w:left="740" w:right="423"/>
      </w:pPr>
      <w:r>
        <w:rPr>
          <w:rFonts w:ascii="Symbol" w:hAnsi="Symbol"/>
        </w:rPr>
        <w:t></w:t>
      </w:r>
      <w:r>
        <w:rPr>
          <w:rFonts w:ascii="Times New Roman" w:hAnsi="Times New Roman"/>
        </w:rPr>
        <w:tab/>
      </w:r>
      <w:r>
        <w:rPr/>
        <w:t>Insuficiencia</w:t>
      </w:r>
      <w:r>
        <w:rPr>
          <w:spacing w:val="22"/>
        </w:rPr>
        <w:t> </w:t>
      </w:r>
      <w:r>
        <w:rPr/>
        <w:t>y</w:t>
      </w:r>
      <w:r>
        <w:rPr>
          <w:spacing w:val="22"/>
        </w:rPr>
        <w:t> </w:t>
      </w:r>
      <w:r>
        <w:rPr/>
        <w:t>mala</w:t>
      </w:r>
      <w:r>
        <w:rPr>
          <w:spacing w:val="22"/>
        </w:rPr>
        <w:t> </w:t>
      </w:r>
      <w:r>
        <w:rPr/>
        <w:t>calidad</w:t>
      </w:r>
      <w:r>
        <w:rPr>
          <w:spacing w:val="22"/>
        </w:rPr>
        <w:t> </w:t>
      </w:r>
      <w:r>
        <w:rPr/>
        <w:t>de</w:t>
      </w:r>
      <w:r>
        <w:rPr>
          <w:spacing w:val="22"/>
        </w:rPr>
        <w:t> </w:t>
      </w:r>
      <w:r>
        <w:rPr/>
        <w:t>la</w:t>
      </w:r>
      <w:r>
        <w:rPr>
          <w:spacing w:val="22"/>
        </w:rPr>
        <w:t> </w:t>
      </w:r>
      <w:r>
        <w:rPr/>
        <w:t>información</w:t>
      </w:r>
      <w:r>
        <w:rPr>
          <w:spacing w:val="22"/>
        </w:rPr>
        <w:t> </w:t>
      </w:r>
      <w:r>
        <w:rPr/>
        <w:t>disponible</w:t>
      </w:r>
      <w:r>
        <w:rPr>
          <w:spacing w:val="22"/>
        </w:rPr>
        <w:t> </w:t>
      </w:r>
      <w:r>
        <w:rPr/>
        <w:t>para</w:t>
      </w:r>
      <w:r>
        <w:rPr>
          <w:spacing w:val="22"/>
        </w:rPr>
        <w:t> </w:t>
      </w:r>
      <w:r>
        <w:rPr/>
        <w:t>realizar</w:t>
      </w:r>
      <w:r>
        <w:rPr>
          <w:spacing w:val="22"/>
        </w:rPr>
        <w:t> </w:t>
      </w:r>
      <w:r>
        <w:rPr/>
        <w:t>estos</w:t>
      </w:r>
      <w:r>
        <w:rPr>
          <w:spacing w:val="22"/>
        </w:rPr>
        <w:t> </w:t>
      </w:r>
      <w:r>
        <w:rPr/>
        <w:t>estudios.</w:t>
      </w:r>
    </w:p>
    <w:p>
      <w:pPr>
        <w:pStyle w:val="BodyText"/>
        <w:tabs>
          <w:tab w:pos="1069" w:val="left" w:leader="none"/>
        </w:tabs>
        <w:spacing w:before="19"/>
        <w:ind w:left="740" w:right="423"/>
      </w:pPr>
      <w:r>
        <w:rPr>
          <w:rFonts w:ascii="Symbol" w:hAnsi="Symbol"/>
        </w:rPr>
        <w:t></w:t>
      </w:r>
      <w:r>
        <w:rPr>
          <w:rFonts w:ascii="Times New Roman" w:hAnsi="Times New Roman"/>
        </w:rPr>
        <w:tab/>
      </w:r>
      <w:r>
        <w:rPr>
          <w:spacing w:val="2"/>
        </w:rPr>
        <w:t>Algunos indicadores resultan demasiado complejos </w:t>
      </w:r>
      <w:r>
        <w:rPr/>
        <w:t>en su  </w:t>
      </w:r>
      <w:r>
        <w:rPr>
          <w:spacing w:val="5"/>
        </w:rPr>
        <w:t> </w:t>
      </w:r>
      <w:r>
        <w:rPr>
          <w:spacing w:val="3"/>
        </w:rPr>
        <w:t>elaboración.</w:t>
      </w:r>
    </w:p>
    <w:p>
      <w:pPr>
        <w:pStyle w:val="BodyText"/>
        <w:spacing w:line="242" w:lineRule="auto" w:before="4"/>
        <w:ind w:left="1070" w:right="423" w:hanging="330"/>
        <w:jc w:val="both"/>
      </w:pPr>
      <w:r>
        <w:rPr>
          <w:rFonts w:ascii="Symbol" w:hAnsi="Symbol"/>
        </w:rPr>
        <w:t></w:t>
      </w:r>
      <w:r>
        <w:rPr>
          <w:rFonts w:ascii="Times New Roman" w:hAnsi="Times New Roman"/>
        </w:rPr>
        <w:t> </w:t>
      </w:r>
      <w:r>
        <w:rPr/>
        <w:t>Si bien la ausencia de parámetros para la interpretación de los valores asignados a los indicadores es más evidente en la </w:t>
      </w:r>
      <w:r>
        <w:rPr>
          <w:i/>
        </w:rPr>
        <w:t>Fase III </w:t>
      </w:r>
      <w:r>
        <w:rPr/>
        <w:t>del PEOT, es una constante también en las fases previas y en los tres subsistemas  considerados.</w:t>
      </w:r>
    </w:p>
    <w:p>
      <w:pPr>
        <w:pStyle w:val="BodyText"/>
        <w:tabs>
          <w:tab w:pos="1069" w:val="left" w:leader="none"/>
        </w:tabs>
        <w:spacing w:before="19"/>
        <w:ind w:left="740" w:right="423"/>
      </w:pPr>
      <w:r>
        <w:rPr>
          <w:rFonts w:ascii="Symbol" w:hAnsi="Symbol"/>
        </w:rPr>
        <w:t></w:t>
      </w:r>
      <w:r>
        <w:rPr>
          <w:rFonts w:ascii="Times New Roman" w:hAnsi="Times New Roman"/>
        </w:rPr>
        <w:tab/>
      </w:r>
      <w:r>
        <w:rPr/>
        <w:t>Falta integración metodológica entre las cuatro </w:t>
      </w:r>
      <w:r>
        <w:rPr>
          <w:spacing w:val="4"/>
        </w:rPr>
        <w:t>fases </w:t>
      </w:r>
      <w:r>
        <w:rPr>
          <w:spacing w:val="6"/>
        </w:rPr>
        <w:t>del  </w:t>
      </w:r>
      <w:r>
        <w:rPr>
          <w:spacing w:val="23"/>
        </w:rPr>
        <w:t> </w:t>
      </w:r>
      <w:r>
        <w:rPr>
          <w:spacing w:val="9"/>
        </w:rPr>
        <w:t>PEOT</w:t>
      </w:r>
    </w:p>
    <w:p>
      <w:pPr>
        <w:pStyle w:val="BodyText"/>
        <w:spacing w:line="249" w:lineRule="auto" w:before="4"/>
        <w:ind w:left="1070" w:right="415" w:hanging="330"/>
        <w:jc w:val="both"/>
      </w:pPr>
      <w:r>
        <w:rPr>
          <w:rFonts w:ascii="Symbol" w:hAnsi="Symbol"/>
        </w:rPr>
        <w:t></w:t>
      </w:r>
      <w:r>
        <w:rPr>
          <w:rFonts w:ascii="Times New Roman" w:hAnsi="Times New Roman"/>
        </w:rPr>
        <w:t>    </w:t>
      </w:r>
      <w:r>
        <w:rPr/>
        <w:t>Los talleres de reflexión prospectiva y construcción de escenarios sirven en el mejor de     los casos para difundir el contenido del programa, siendo que generalmente se llevan a cabo únicamente porque lo requiere la metodología, desvirtuando el  papel  fundamental  de la </w:t>
      </w:r>
      <w:r>
        <w:rPr>
          <w:spacing w:val="2"/>
        </w:rPr>
        <w:t>participación social </w:t>
      </w:r>
      <w:r>
        <w:rPr/>
        <w:t>en el </w:t>
      </w:r>
      <w:r>
        <w:rPr>
          <w:spacing w:val="2"/>
        </w:rPr>
        <w:t>diseño </w:t>
      </w:r>
      <w:r>
        <w:rPr/>
        <w:t>de </w:t>
      </w:r>
      <w:r>
        <w:rPr>
          <w:spacing w:val="2"/>
        </w:rPr>
        <w:t>estrategias </w:t>
      </w:r>
      <w:r>
        <w:rPr/>
        <w:t>de </w:t>
      </w:r>
      <w:r>
        <w:rPr>
          <w:spacing w:val="2"/>
        </w:rPr>
        <w:t>desarrollo </w:t>
      </w:r>
      <w:r>
        <w:rPr>
          <w:spacing w:val="37"/>
        </w:rPr>
        <w:t> </w:t>
      </w:r>
      <w:r>
        <w:rPr>
          <w:spacing w:val="3"/>
        </w:rPr>
        <w:t>futuras.</w:t>
      </w:r>
    </w:p>
    <w:p>
      <w:pPr>
        <w:pStyle w:val="BodyText"/>
        <w:spacing w:before="5"/>
      </w:pPr>
    </w:p>
    <w:p>
      <w:pPr>
        <w:pStyle w:val="Heading1"/>
        <w:spacing w:line="242" w:lineRule="auto"/>
        <w:ind w:right="423"/>
      </w:pPr>
      <w:r>
        <w:rPr/>
        <w:t>Paradigmas y conceptos básicos para el diseño de los programas de ordenamiento</w:t>
      </w:r>
      <w:r>
        <w:rPr>
          <w:spacing w:val="53"/>
        </w:rPr>
        <w:t> </w:t>
      </w:r>
      <w:r>
        <w:rPr/>
        <w:t>territorial</w:t>
      </w:r>
    </w:p>
    <w:p>
      <w:pPr>
        <w:pStyle w:val="BodyText"/>
        <w:spacing w:before="1"/>
        <w:rPr>
          <w:b/>
          <w:sz w:val="24"/>
        </w:rPr>
      </w:pPr>
    </w:p>
    <w:p>
      <w:pPr>
        <w:pStyle w:val="BodyText"/>
        <w:spacing w:line="249" w:lineRule="auto"/>
        <w:ind w:left="395" w:right="550"/>
      </w:pPr>
      <w:r>
        <w:rPr/>
        <w:t>Considerando lo anteriormente planteado, en cuanto a la evolución  del  concepto  de  ordenamiento territorial a nivel mundial y nacional, así como en lo relativo a las deficiencias metodológicas y conceptuales de que adolece el ordenamiento  del  territorio,  se  hace  la  siguiente </w:t>
      </w:r>
      <w:r>
        <w:rPr>
          <w:spacing w:val="22"/>
        </w:rPr>
        <w:t> </w:t>
      </w:r>
      <w:r>
        <w:rPr/>
        <w:t>propuesta:</w:t>
      </w:r>
    </w:p>
    <w:p>
      <w:pPr>
        <w:pStyle w:val="BodyText"/>
        <w:rPr>
          <w:sz w:val="21"/>
        </w:rPr>
      </w:pPr>
    </w:p>
    <w:p>
      <w:pPr>
        <w:pStyle w:val="Heading2"/>
        <w:jc w:val="both"/>
        <w:rPr>
          <w:i/>
        </w:rPr>
      </w:pPr>
      <w:r>
        <w:rPr>
          <w:i/>
        </w:rPr>
        <w:t>Paradigmas</w:t>
      </w:r>
    </w:p>
    <w:p>
      <w:pPr>
        <w:pStyle w:val="BodyText"/>
        <w:spacing w:before="4"/>
        <w:rPr>
          <w:b/>
          <w:i/>
          <w:sz w:val="20"/>
        </w:rPr>
      </w:pPr>
    </w:p>
    <w:p>
      <w:pPr>
        <w:pStyle w:val="BodyText"/>
        <w:spacing w:line="247" w:lineRule="auto"/>
        <w:ind w:left="395" w:right="421"/>
        <w:jc w:val="both"/>
      </w:pPr>
      <w:r>
        <w:rPr/>
        <w:t>Considerando que el término </w:t>
      </w:r>
      <w:r>
        <w:rPr>
          <w:b/>
          <w:i/>
          <w:spacing w:val="2"/>
        </w:rPr>
        <w:t>paradigma </w:t>
      </w:r>
      <w:r>
        <w:rPr/>
        <w:t>en su sentido  general  se  refiere  a  un  consenso,  donde los elementos compartidos explican el carácter  de  la  comunicación  y  unanimidad  del juicio profesional dentro de una comunidad científica, reuniendo los objetos de compromiso de  dicho grupo </w:t>
      </w:r>
      <w:r>
        <w:rPr>
          <w:spacing w:val="2"/>
        </w:rPr>
        <w:t>profesional </w:t>
      </w:r>
      <w:r>
        <w:rPr>
          <w:spacing w:val="-3"/>
        </w:rPr>
        <w:t>(</w:t>
      </w:r>
      <w:r>
        <w:rPr>
          <w:spacing w:val="-3"/>
          <w:sz w:val="17"/>
        </w:rPr>
        <w:t>Masterman, </w:t>
      </w:r>
      <w:r>
        <w:rPr>
          <w:sz w:val="17"/>
        </w:rPr>
        <w:t>1970</w:t>
      </w:r>
      <w:r>
        <w:rPr/>
        <w:t>), es necesario que los </w:t>
      </w:r>
      <w:r>
        <w:rPr>
          <w:i/>
          <w:spacing w:val="2"/>
        </w:rPr>
        <w:t>paradigmas </w:t>
      </w:r>
      <w:r>
        <w:rPr/>
        <w:t>que </w:t>
      </w:r>
      <w:r>
        <w:rPr>
          <w:spacing w:val="2"/>
        </w:rPr>
        <w:t>dirijan </w:t>
      </w:r>
      <w:r>
        <w:rPr>
          <w:spacing w:val="3"/>
        </w:rPr>
        <w:t>la </w:t>
      </w:r>
      <w:r>
        <w:rPr>
          <w:spacing w:val="4"/>
        </w:rPr>
        <w:t>construcción </w:t>
      </w:r>
      <w:r>
        <w:rPr>
          <w:spacing w:val="2"/>
        </w:rPr>
        <w:t>de </w:t>
      </w:r>
      <w:r>
        <w:rPr>
          <w:spacing w:val="3"/>
        </w:rPr>
        <w:t>los PEOT</w:t>
      </w:r>
      <w:r>
        <w:rPr>
          <w:spacing w:val="27"/>
        </w:rPr>
        <w:t> </w:t>
      </w:r>
      <w:r>
        <w:rPr>
          <w:spacing w:val="5"/>
        </w:rPr>
        <w:t>incluyan:</w:t>
      </w:r>
    </w:p>
    <w:p>
      <w:pPr>
        <w:pStyle w:val="BodyText"/>
        <w:spacing w:before="6"/>
        <w:rPr>
          <w:sz w:val="19"/>
        </w:rPr>
      </w:pPr>
    </w:p>
    <w:p>
      <w:pPr>
        <w:pStyle w:val="BodyText"/>
        <w:spacing w:line="247" w:lineRule="auto"/>
        <w:ind w:left="1070" w:right="438" w:hanging="330"/>
        <w:jc w:val="both"/>
        <w:rPr>
          <w:sz w:val="17"/>
        </w:rPr>
      </w:pPr>
      <w:r>
        <w:rPr>
          <w:rFonts w:ascii="Symbol" w:hAnsi="Symbol"/>
        </w:rPr>
        <w:t></w:t>
      </w:r>
      <w:r>
        <w:rPr>
          <w:rFonts w:ascii="Times New Roman" w:hAnsi="Times New Roman"/>
        </w:rPr>
        <w:t> </w:t>
      </w:r>
      <w:r>
        <w:rPr/>
        <w:t>Una visión denominada </w:t>
      </w:r>
      <w:r>
        <w:rPr>
          <w:b/>
          <w:i/>
        </w:rPr>
        <w:t>AMBIENTAL</w:t>
      </w:r>
      <w:r>
        <w:rPr/>
        <w:t>, la cual se concibe como un sistema complejo caracterizado por un entramado de interrelaciones de factores y fenómenos físicos, bióticos, socioeconómicos y culturales en continua interrelación, que se manifiestan a través de flujos de energía, materia e información, cuyo contexto se analiza bajo la </w:t>
      </w:r>
      <w:r>
        <w:rPr>
          <w:w w:val="95"/>
        </w:rPr>
        <w:t>perspectiva espacial e histórica (</w:t>
      </w:r>
      <w:r>
        <w:rPr>
          <w:w w:val="95"/>
          <w:sz w:val="17"/>
        </w:rPr>
        <w:t>Jiménez Herrero, 1989).</w:t>
      </w:r>
    </w:p>
    <w:p>
      <w:pPr>
        <w:pStyle w:val="BodyText"/>
        <w:spacing w:before="1"/>
        <w:rPr>
          <w:sz w:val="19"/>
        </w:rPr>
      </w:pPr>
    </w:p>
    <w:p>
      <w:pPr>
        <w:pStyle w:val="BodyText"/>
        <w:spacing w:line="249" w:lineRule="auto"/>
        <w:ind w:left="1070" w:right="415" w:hanging="330"/>
        <w:jc w:val="both"/>
      </w:pPr>
      <w:r>
        <w:rPr>
          <w:rFonts w:ascii="Symbol" w:hAnsi="Symbol"/>
          <w:sz w:val="17"/>
        </w:rPr>
        <w:t></w:t>
      </w:r>
      <w:r>
        <w:rPr>
          <w:rFonts w:ascii="Times New Roman" w:hAnsi="Times New Roman"/>
          <w:sz w:val="17"/>
        </w:rPr>
        <w:t>    </w:t>
      </w:r>
      <w:r>
        <w:rPr/>
        <w:t>La visión  de  </w:t>
      </w:r>
      <w:r>
        <w:rPr>
          <w:b/>
          <w:i/>
          <w:spacing w:val="3"/>
        </w:rPr>
        <w:t>SISTEMA COMPLEJO</w:t>
      </w:r>
      <w:r>
        <w:rPr>
          <w:spacing w:val="3"/>
        </w:rPr>
        <w:t>, </w:t>
      </w:r>
      <w:r>
        <w:rPr/>
        <w:t>necesaria para efectuar análisis interdisciplinarios   de problemas donde se involucran interrelaciones entre el medio físico -biológico, sociocultural y económico, que funcionan como una totalidad organizada </w:t>
      </w:r>
      <w:r>
        <w:rPr>
          <w:spacing w:val="-3"/>
          <w:sz w:val="17"/>
        </w:rPr>
        <w:t>(García, 1986) </w:t>
      </w:r>
      <w:r>
        <w:rPr>
          <w:sz w:val="17"/>
        </w:rPr>
        <w:t>, </w:t>
      </w:r>
      <w:r>
        <w:rPr>
          <w:spacing w:val="2"/>
        </w:rPr>
        <w:t>para </w:t>
      </w:r>
      <w:r>
        <w:rPr/>
        <w:t>lo </w:t>
      </w:r>
      <w:r>
        <w:rPr>
          <w:spacing w:val="-3"/>
        </w:rPr>
        <w:t>cual </w:t>
      </w:r>
      <w:r>
        <w:rPr/>
        <w:t>se requiere </w:t>
      </w:r>
      <w:r>
        <w:rPr>
          <w:spacing w:val="40"/>
        </w:rPr>
        <w:t> </w:t>
      </w:r>
      <w:r>
        <w:rPr/>
        <w:t>definir:</w:t>
      </w:r>
    </w:p>
    <w:p>
      <w:pPr>
        <w:pStyle w:val="BodyText"/>
        <w:spacing w:before="4"/>
        <w:rPr>
          <w:sz w:val="19"/>
        </w:rPr>
      </w:pPr>
    </w:p>
    <w:p>
      <w:pPr>
        <w:pStyle w:val="BodyText"/>
        <w:spacing w:line="242" w:lineRule="auto"/>
        <w:ind w:left="2090" w:right="450" w:hanging="345"/>
        <w:jc w:val="both"/>
      </w:pPr>
      <w:r>
        <w:rPr>
          <w:rFonts w:ascii="Symbol" w:hAnsi="Symbol"/>
        </w:rPr>
        <w:t></w:t>
      </w:r>
      <w:r>
        <w:rPr>
          <w:rFonts w:ascii="Times New Roman" w:hAnsi="Times New Roman"/>
        </w:rPr>
        <w:t> </w:t>
      </w:r>
      <w:r>
        <w:rPr/>
        <w:t>Un objeto de estudio reconocido  como  problemática  no  reducible  a  </w:t>
      </w:r>
      <w:r>
        <w:rPr>
          <w:spacing w:val="2"/>
        </w:rPr>
        <w:t>una </w:t>
      </w:r>
      <w:r>
        <w:rPr/>
        <w:t>simple yuxtaposición de situaciones o fenómenos que pertenezcan al  </w:t>
      </w:r>
      <w:r>
        <w:rPr>
          <w:spacing w:val="2"/>
        </w:rPr>
        <w:t>dominio exclusivo </w:t>
      </w:r>
      <w:r>
        <w:rPr/>
        <w:t>de una </w:t>
      </w:r>
      <w:r>
        <w:rPr>
          <w:spacing w:val="9"/>
        </w:rPr>
        <w:t> </w:t>
      </w:r>
      <w:r>
        <w:rPr>
          <w:spacing w:val="3"/>
        </w:rPr>
        <w:t>disciplina.</w:t>
      </w:r>
    </w:p>
    <w:p>
      <w:pPr>
        <w:pStyle w:val="BodyText"/>
        <w:tabs>
          <w:tab w:pos="2089" w:val="left" w:leader="none"/>
        </w:tabs>
        <w:spacing w:before="19"/>
        <w:ind w:left="1745" w:right="423"/>
      </w:pPr>
      <w:r>
        <w:rPr>
          <w:rFonts w:ascii="Symbol" w:hAnsi="Symbol"/>
        </w:rPr>
        <w:t></w:t>
      </w:r>
      <w:r>
        <w:rPr>
          <w:rFonts w:ascii="Times New Roman" w:hAnsi="Times New Roman"/>
        </w:rPr>
        <w:tab/>
      </w:r>
      <w:r>
        <w:rPr/>
        <w:t>Un </w:t>
      </w:r>
      <w:r>
        <w:rPr>
          <w:spacing w:val="2"/>
        </w:rPr>
        <w:t>marco</w:t>
      </w:r>
      <w:r>
        <w:rPr>
          <w:spacing w:val="45"/>
        </w:rPr>
        <w:t> </w:t>
      </w:r>
      <w:r>
        <w:rPr>
          <w:spacing w:val="3"/>
        </w:rPr>
        <w:t>conceptual</w:t>
      </w:r>
    </w:p>
    <w:p>
      <w:pPr>
        <w:pStyle w:val="BodyText"/>
        <w:spacing w:before="4"/>
        <w:ind w:left="2090" w:right="461" w:hanging="345"/>
        <w:jc w:val="both"/>
      </w:pPr>
      <w:r>
        <w:rPr>
          <w:rFonts w:ascii="Symbol" w:hAnsi="Symbol"/>
        </w:rPr>
        <w:t></w:t>
      </w:r>
      <w:r>
        <w:rPr>
          <w:rFonts w:ascii="Times New Roman" w:hAnsi="Times New Roman"/>
        </w:rPr>
        <w:t> </w:t>
      </w:r>
      <w:r>
        <w:rPr>
          <w:spacing w:val="-4"/>
        </w:rPr>
        <w:t>Estudios </w:t>
      </w:r>
      <w:r>
        <w:rPr>
          <w:spacing w:val="2"/>
        </w:rPr>
        <w:t>disciplinarios </w:t>
      </w:r>
      <w:r>
        <w:rPr/>
        <w:t>que </w:t>
      </w:r>
      <w:r>
        <w:rPr>
          <w:spacing w:val="2"/>
        </w:rPr>
        <w:t>correspondan </w:t>
      </w:r>
      <w:r>
        <w:rPr/>
        <w:t>a los aspectos de la realidad  compleja.</w:t>
      </w:r>
    </w:p>
    <w:p>
      <w:pPr>
        <w:pStyle w:val="BodyText"/>
        <w:spacing w:before="9"/>
        <w:rPr>
          <w:sz w:val="19"/>
        </w:rPr>
      </w:pPr>
    </w:p>
    <w:p>
      <w:pPr>
        <w:pStyle w:val="BodyText"/>
        <w:spacing w:line="254" w:lineRule="auto"/>
        <w:ind w:left="1070" w:right="420"/>
        <w:jc w:val="both"/>
      </w:pPr>
      <w:r>
        <w:rPr/>
        <w:t>De este modo, se busca una interpretación sistémica  de  la  problemática  original,  a través de la cual se haga posible lograr un diagnóstico integrado, que provea las bases necesarias para proponer acciones concretas y políticas generales alternativas que permitan influir sobre la evolución del sistema  analizado.</w:t>
      </w:r>
    </w:p>
    <w:p>
      <w:pPr>
        <w:pStyle w:val="BodyText"/>
        <w:spacing w:before="8"/>
        <w:rPr>
          <w:sz w:val="17"/>
        </w:rPr>
      </w:pPr>
    </w:p>
    <w:p>
      <w:pPr>
        <w:pStyle w:val="BodyText"/>
        <w:spacing w:line="252" w:lineRule="auto"/>
        <w:ind w:left="1070" w:right="430" w:hanging="330"/>
        <w:jc w:val="both"/>
      </w:pPr>
      <w:r>
        <w:rPr>
          <w:rFonts w:ascii="Symbol" w:hAnsi="Symbol"/>
        </w:rPr>
        <w:t></w:t>
      </w:r>
      <w:r>
        <w:rPr>
          <w:rFonts w:ascii="Times New Roman" w:hAnsi="Times New Roman"/>
        </w:rPr>
        <w:t>      </w:t>
      </w:r>
      <w:r>
        <w:rPr/>
        <w:t>Una  perspectiva  de  </w:t>
      </w:r>
      <w:r>
        <w:rPr>
          <w:b/>
          <w:i/>
          <w:spacing w:val="2"/>
        </w:rPr>
        <w:t>INTERDISCIPLINARIEDAD</w:t>
      </w:r>
      <w:r>
        <w:rPr>
          <w:spacing w:val="2"/>
        </w:rPr>
        <w:t>, </w:t>
      </w:r>
      <w:r>
        <w:rPr>
          <w:spacing w:val="3"/>
        </w:rPr>
        <w:t>dado </w:t>
      </w:r>
      <w:r>
        <w:rPr>
          <w:spacing w:val="2"/>
        </w:rPr>
        <w:t>que </w:t>
      </w:r>
      <w:r>
        <w:rPr/>
        <w:t>la </w:t>
      </w:r>
      <w:r>
        <w:rPr>
          <w:i/>
        </w:rPr>
        <w:t>visión sistémica </w:t>
      </w:r>
      <w:r>
        <w:rPr>
          <w:spacing w:val="3"/>
        </w:rPr>
        <w:t>aplicada </w:t>
      </w:r>
      <w:r>
        <w:rPr/>
        <w:t>a fenómenos complejos demanda un trabajo que articule ciencias disímiles en  </w:t>
      </w:r>
      <w:r>
        <w:rPr>
          <w:spacing w:val="-4"/>
        </w:rPr>
        <w:t>la</w:t>
      </w:r>
      <w:r>
        <w:rPr>
          <w:spacing w:val="42"/>
        </w:rPr>
        <w:t> </w:t>
      </w:r>
      <w:r>
        <w:rPr/>
        <w:t>respuesta  común  de  problemas  con  orígenes  diversos  en  contextos  sociales,</w:t>
      </w:r>
      <w:r>
        <w:rPr>
          <w:spacing w:val="8"/>
        </w:rPr>
        <w:t> </w:t>
      </w:r>
      <w:r>
        <w:rPr/>
        <w:t>físicos,</w:t>
      </w:r>
    </w:p>
    <w:p>
      <w:pPr>
        <w:spacing w:after="0" w:line="252" w:lineRule="auto"/>
        <w:jc w:val="both"/>
        <w:sectPr>
          <w:pgSz w:w="12240" w:h="15840"/>
          <w:pgMar w:header="0" w:footer="682" w:top="1280" w:bottom="880" w:left="1720" w:right="1720"/>
        </w:sectPr>
      </w:pPr>
    </w:p>
    <w:p>
      <w:pPr>
        <w:pStyle w:val="BodyText"/>
        <w:spacing w:line="261" w:lineRule="auto" w:before="66"/>
        <w:ind w:left="1070" w:right="421"/>
        <w:jc w:val="both"/>
        <w:rPr>
          <w:i/>
        </w:rPr>
      </w:pPr>
      <w:r>
        <w:rPr/>
        <w:t>biológicos, económicos, etcétera, lo que demanda la integración metodológica y teórica    de una </w:t>
      </w:r>
      <w:r>
        <w:rPr>
          <w:spacing w:val="2"/>
        </w:rPr>
        <w:t>propuesta </w:t>
      </w:r>
      <w:r>
        <w:rPr/>
        <w:t>que </w:t>
      </w:r>
      <w:r>
        <w:rPr>
          <w:spacing w:val="2"/>
        </w:rPr>
        <w:t>vislumbre </w:t>
      </w:r>
      <w:r>
        <w:rPr>
          <w:i/>
          <w:spacing w:val="2"/>
        </w:rPr>
        <w:t>problemáticas </w:t>
      </w:r>
      <w:r>
        <w:rPr>
          <w:i/>
          <w:spacing w:val="39"/>
        </w:rPr>
        <w:t> </w:t>
      </w:r>
      <w:r>
        <w:rPr>
          <w:i/>
          <w:spacing w:val="3"/>
        </w:rPr>
        <w:t>multicausales.</w:t>
      </w:r>
    </w:p>
    <w:p>
      <w:pPr>
        <w:pStyle w:val="BodyText"/>
        <w:spacing w:before="6"/>
        <w:rPr>
          <w:i/>
          <w:sz w:val="17"/>
        </w:rPr>
      </w:pPr>
    </w:p>
    <w:p>
      <w:pPr>
        <w:pStyle w:val="Heading2"/>
        <w:ind w:right="423"/>
        <w:rPr>
          <w:i/>
        </w:rPr>
      </w:pPr>
      <w:r>
        <w:rPr>
          <w:i/>
        </w:rPr>
        <w:t>Conceptos  básicos</w:t>
      </w:r>
    </w:p>
    <w:p>
      <w:pPr>
        <w:pStyle w:val="BodyText"/>
        <w:spacing w:before="1"/>
        <w:rPr>
          <w:b/>
          <w:i/>
          <w:sz w:val="19"/>
        </w:rPr>
      </w:pPr>
    </w:p>
    <w:p>
      <w:pPr>
        <w:spacing w:line="252" w:lineRule="auto" w:before="0"/>
        <w:ind w:left="395" w:right="423" w:firstLine="0"/>
        <w:jc w:val="left"/>
        <w:rPr>
          <w:sz w:val="18"/>
        </w:rPr>
      </w:pPr>
      <w:r>
        <w:rPr>
          <w:sz w:val="18"/>
        </w:rPr>
        <w:t>Se proponen las siguientes definiciones a fin de unificar criterios en torno a la comprensión y aplicación de las principales nociones quedeben sustenta r el marco conceptual del </w:t>
      </w:r>
      <w:r>
        <w:rPr>
          <w:b/>
          <w:i/>
          <w:sz w:val="18"/>
        </w:rPr>
        <w:t>Programa </w:t>
      </w:r>
      <w:r>
        <w:rPr>
          <w:b/>
          <w:i/>
          <w:sz w:val="18"/>
        </w:rPr>
        <w:t>Estatal de Ordenamiento Territorial  (PEOT</w:t>
      </w:r>
      <w:r>
        <w:rPr>
          <w:b/>
          <w:sz w:val="18"/>
        </w:rPr>
        <w:t>)</w:t>
      </w:r>
      <w:r>
        <w:rPr>
          <w:sz w:val="18"/>
        </w:rPr>
        <w:t>.</w:t>
      </w:r>
    </w:p>
    <w:p>
      <w:pPr>
        <w:pStyle w:val="BodyText"/>
        <w:spacing w:before="8"/>
      </w:pPr>
    </w:p>
    <w:p>
      <w:pPr>
        <w:pStyle w:val="BodyText"/>
        <w:spacing w:line="242" w:lineRule="auto" w:before="1"/>
        <w:ind w:left="1070" w:right="423" w:hanging="330"/>
        <w:jc w:val="both"/>
        <w:rPr>
          <w:sz w:val="17"/>
        </w:rPr>
      </w:pPr>
      <w:r>
        <w:rPr>
          <w:rFonts w:ascii="Symbol" w:hAnsi="Symbol"/>
          <w:sz w:val="17"/>
        </w:rPr>
        <w:t></w:t>
      </w:r>
      <w:r>
        <w:rPr>
          <w:rFonts w:ascii="Times New Roman" w:hAnsi="Times New Roman"/>
          <w:sz w:val="17"/>
        </w:rPr>
        <w:t> </w:t>
      </w:r>
      <w:r>
        <w:rPr>
          <w:b/>
          <w:i/>
          <w:spacing w:val="2"/>
        </w:rPr>
        <w:t>DESARROLLO SUSTENTABLE </w:t>
      </w:r>
      <w:r>
        <w:rPr/>
        <w:t>: se </w:t>
      </w:r>
      <w:r>
        <w:rPr>
          <w:spacing w:val="2"/>
        </w:rPr>
        <w:t>puede concebir como  </w:t>
      </w:r>
      <w:r>
        <w:rPr/>
        <w:t>un  proceso,  </w:t>
      </w:r>
      <w:r>
        <w:rPr>
          <w:spacing w:val="3"/>
        </w:rPr>
        <w:t>evaluable </w:t>
      </w:r>
      <w:r>
        <w:rPr/>
        <w:t>mediante criterios e indicadores de carácter ambiental, económico y social, que tiende       a mejorar la calidad de vida y la productividad de las personas,  buscando  no  comprometer la satisfacción de las necesidades de las generaciones futuras </w:t>
      </w:r>
      <w:r>
        <w:rPr>
          <w:spacing w:val="-5"/>
          <w:sz w:val="17"/>
        </w:rPr>
        <w:t>(LGEEPA, </w:t>
      </w:r>
      <w:r>
        <w:rPr>
          <w:spacing w:val="-7"/>
          <w:sz w:val="17"/>
        </w:rPr>
        <w:t>1997:6).</w:t>
      </w:r>
    </w:p>
    <w:p>
      <w:pPr>
        <w:pStyle w:val="BodyText"/>
        <w:spacing w:before="6"/>
      </w:pPr>
    </w:p>
    <w:p>
      <w:pPr>
        <w:pStyle w:val="BodyText"/>
        <w:ind w:left="1070"/>
        <w:jc w:val="both"/>
      </w:pPr>
      <w:r>
        <w:rPr/>
        <w:t>Este marco se fundamenta en principios operativos que  incluyen:</w:t>
      </w:r>
    </w:p>
    <w:p>
      <w:pPr>
        <w:pStyle w:val="BodyText"/>
        <w:rPr>
          <w:sz w:val="20"/>
        </w:rPr>
      </w:pPr>
    </w:p>
    <w:p>
      <w:pPr>
        <w:pStyle w:val="BodyText"/>
        <w:spacing w:line="252" w:lineRule="auto" w:before="1"/>
        <w:ind w:left="1070" w:right="422" w:hanging="330"/>
        <w:jc w:val="both"/>
      </w:pPr>
      <w:r>
        <w:rPr>
          <w:rFonts w:ascii="Symbol" w:hAnsi="Symbol"/>
        </w:rPr>
        <w:t></w:t>
      </w:r>
      <w:r>
        <w:rPr>
          <w:rFonts w:ascii="Times New Roman" w:hAnsi="Times New Roman"/>
        </w:rPr>
        <w:t> </w:t>
      </w:r>
      <w:r>
        <w:rPr/>
        <w:t>La </w:t>
      </w:r>
      <w:r>
        <w:rPr>
          <w:b/>
          <w:i/>
        </w:rPr>
        <w:t>sustentabilidad  ambiental,  </w:t>
      </w:r>
      <w:r>
        <w:rPr/>
        <w:t>que  </w:t>
      </w:r>
      <w:r>
        <w:rPr>
          <w:spacing w:val="2"/>
        </w:rPr>
        <w:t>considera  </w:t>
      </w:r>
      <w:r>
        <w:rPr/>
        <w:t>la  </w:t>
      </w:r>
      <w:r>
        <w:rPr>
          <w:spacing w:val="2"/>
        </w:rPr>
        <w:t>expansión  </w:t>
      </w:r>
      <w:r>
        <w:rPr/>
        <w:t>de  los  </w:t>
      </w:r>
      <w:r>
        <w:rPr>
          <w:spacing w:val="3"/>
        </w:rPr>
        <w:t>procesos</w:t>
      </w:r>
      <w:r>
        <w:rPr>
          <w:spacing w:val="56"/>
        </w:rPr>
        <w:t> </w:t>
      </w:r>
      <w:r>
        <w:rPr/>
        <w:t>productivos y de consumo, dependientes de los recursos naturales , </w:t>
      </w:r>
      <w:r>
        <w:rPr>
          <w:spacing w:val="-3"/>
        </w:rPr>
        <w:t>has </w:t>
      </w:r>
      <w:r>
        <w:rPr/>
        <w:t>ta  una  explotación congruente con su capacidad   </w:t>
      </w:r>
      <w:r>
        <w:rPr>
          <w:spacing w:val="12"/>
        </w:rPr>
        <w:t> </w:t>
      </w:r>
      <w:r>
        <w:rPr/>
        <w:t>regenerativa;</w:t>
      </w:r>
    </w:p>
    <w:p>
      <w:pPr>
        <w:pStyle w:val="BodyText"/>
        <w:spacing w:before="10"/>
        <w:rPr>
          <w:sz w:val="17"/>
        </w:rPr>
      </w:pPr>
    </w:p>
    <w:p>
      <w:pPr>
        <w:pStyle w:val="BodyText"/>
        <w:spacing w:line="252" w:lineRule="auto"/>
        <w:ind w:left="1070" w:right="424" w:hanging="330"/>
        <w:jc w:val="both"/>
      </w:pPr>
      <w:r>
        <w:rPr>
          <w:rFonts w:ascii="Symbol" w:hAnsi="Symbol"/>
        </w:rPr>
        <w:t></w:t>
      </w:r>
      <w:r>
        <w:rPr>
          <w:rFonts w:ascii="Times New Roman" w:hAnsi="Times New Roman"/>
        </w:rPr>
        <w:t>    </w:t>
      </w:r>
      <w:r>
        <w:rPr/>
        <w:t>La </w:t>
      </w:r>
      <w:r>
        <w:rPr>
          <w:b/>
          <w:i/>
        </w:rPr>
        <w:t>sustentabilidad  social, </w:t>
      </w:r>
      <w:r>
        <w:rPr/>
        <w:t>que busca condiciones de vida que permitan la superación     de la </w:t>
      </w:r>
      <w:r>
        <w:rPr>
          <w:spacing w:val="3"/>
        </w:rPr>
        <w:t>pobreza, </w:t>
      </w:r>
      <w:r>
        <w:rPr/>
        <w:t>así como alcanzar grados </w:t>
      </w:r>
      <w:r>
        <w:rPr>
          <w:spacing w:val="2"/>
        </w:rPr>
        <w:t>satisfactorios </w:t>
      </w:r>
      <w:r>
        <w:rPr/>
        <w:t>de equidad en términos  </w:t>
      </w:r>
      <w:r>
        <w:rPr>
          <w:spacing w:val="-4"/>
        </w:rPr>
        <w:t>del  </w:t>
      </w:r>
      <w:r>
        <w:rPr/>
        <w:t>ingreso y  </w:t>
      </w:r>
      <w:r>
        <w:rPr>
          <w:spacing w:val="2"/>
        </w:rPr>
        <w:t>de </w:t>
      </w:r>
      <w:r>
        <w:rPr>
          <w:spacing w:val="3"/>
        </w:rPr>
        <w:t>las </w:t>
      </w:r>
      <w:r>
        <w:rPr/>
        <w:t>oportunidades  de  vida, así </w:t>
      </w:r>
      <w:r>
        <w:rPr>
          <w:spacing w:val="2"/>
        </w:rPr>
        <w:t>como </w:t>
      </w:r>
      <w:r>
        <w:rPr/>
        <w:t>de la  participación política y </w:t>
      </w:r>
      <w:r>
        <w:rPr>
          <w:spacing w:val="3"/>
        </w:rPr>
        <w:t>social;</w:t>
      </w:r>
    </w:p>
    <w:p>
      <w:pPr>
        <w:pStyle w:val="BodyText"/>
        <w:spacing w:before="2"/>
        <w:rPr>
          <w:sz w:val="19"/>
        </w:rPr>
      </w:pPr>
    </w:p>
    <w:p>
      <w:pPr>
        <w:pStyle w:val="BodyText"/>
        <w:spacing w:line="242" w:lineRule="auto"/>
        <w:ind w:left="1070" w:right="423" w:hanging="330"/>
        <w:jc w:val="both"/>
      </w:pPr>
      <w:r>
        <w:rPr>
          <w:rFonts w:ascii="Symbol" w:hAnsi="Symbol"/>
        </w:rPr>
        <w:t></w:t>
      </w:r>
      <w:r>
        <w:rPr>
          <w:rFonts w:ascii="Times New Roman" w:hAnsi="Times New Roman"/>
        </w:rPr>
        <w:t> </w:t>
      </w:r>
      <w:r>
        <w:rPr/>
        <w:t>La </w:t>
      </w:r>
      <w:r>
        <w:rPr>
          <w:b/>
          <w:i/>
        </w:rPr>
        <w:t>sustentabilidad tecnológica, </w:t>
      </w:r>
      <w:r>
        <w:rPr/>
        <w:t>cuyo objetivo es la minimización de </w:t>
      </w:r>
      <w:r>
        <w:rPr>
          <w:spacing w:val="4"/>
        </w:rPr>
        <w:t>los </w:t>
      </w:r>
      <w:r>
        <w:rPr/>
        <w:t>residuos, </w:t>
      </w:r>
      <w:r>
        <w:rPr>
          <w:spacing w:val="3"/>
        </w:rPr>
        <w:t>la </w:t>
      </w:r>
      <w:r>
        <w:rPr/>
        <w:t>reutilización de residuos y productos, la reducción en el uso de  la  energía,  </w:t>
      </w:r>
      <w:r>
        <w:rPr>
          <w:spacing w:val="3"/>
        </w:rPr>
        <w:t>la</w:t>
      </w:r>
      <w:r>
        <w:rPr>
          <w:spacing w:val="56"/>
        </w:rPr>
        <w:t> </w:t>
      </w:r>
      <w:r>
        <w:rPr>
          <w:spacing w:val="3"/>
        </w:rPr>
        <w:t>optimización </w:t>
      </w:r>
      <w:r>
        <w:rPr>
          <w:spacing w:val="2"/>
        </w:rPr>
        <w:t>del </w:t>
      </w:r>
      <w:r>
        <w:rPr/>
        <w:t>aprovechamiento  de los recursos naturales  y </w:t>
      </w:r>
      <w:r>
        <w:rPr>
          <w:spacing w:val="5"/>
        </w:rPr>
        <w:t>el </w:t>
      </w:r>
      <w:r>
        <w:rPr/>
        <w:t>reciclamiento</w:t>
      </w:r>
      <w:r>
        <w:rPr>
          <w:spacing w:val="18"/>
        </w:rPr>
        <w:t> </w:t>
      </w:r>
      <w:r>
        <w:rPr/>
        <w:t>.</w:t>
      </w:r>
    </w:p>
    <w:p>
      <w:pPr>
        <w:pStyle w:val="BodyText"/>
        <w:spacing w:before="7"/>
        <w:rPr>
          <w:sz w:val="19"/>
        </w:rPr>
      </w:pPr>
    </w:p>
    <w:p>
      <w:pPr>
        <w:pStyle w:val="BodyText"/>
        <w:spacing w:line="249" w:lineRule="auto"/>
        <w:ind w:left="1070" w:right="428"/>
        <w:jc w:val="both"/>
      </w:pPr>
      <w:r>
        <w:rPr/>
        <w:t>Es de suma importancia que se considere su inclusión en la vida cotidiana  como  estrategia de desarrollo, a partir de una visión integral que fomente nuevas prácticas económicas que consideren el medio </w:t>
      </w:r>
      <w:r>
        <w:rPr>
          <w:spacing w:val="2"/>
        </w:rPr>
        <w:t>ambiente </w:t>
      </w:r>
      <w:r>
        <w:rPr/>
        <w:t>bajo contextos culturales y de </w:t>
      </w:r>
      <w:r>
        <w:rPr>
          <w:spacing w:val="-3"/>
        </w:rPr>
        <w:t>valores </w:t>
      </w:r>
      <w:r>
        <w:rPr/>
        <w:t>específicos, considerando la cobertura  de  necesidades  básicas  presentes  y  futuras,  que  promueva  nuevas  relaciones  Estado  - sociedad, así como cambios institucionales   y sociales que fomenten un nuevo conjunto de valores y conductas que a largo plazo </w:t>
      </w:r>
      <w:r>
        <w:rPr>
          <w:spacing w:val="2"/>
        </w:rPr>
        <w:t>permitan </w:t>
      </w:r>
      <w:r>
        <w:rPr/>
        <w:t>la </w:t>
      </w:r>
      <w:r>
        <w:rPr>
          <w:spacing w:val="2"/>
        </w:rPr>
        <w:t>creación </w:t>
      </w:r>
      <w:r>
        <w:rPr/>
        <w:t>de una </w:t>
      </w:r>
      <w:r>
        <w:rPr>
          <w:spacing w:val="2"/>
        </w:rPr>
        <w:t>nueva </w:t>
      </w:r>
      <w:r>
        <w:rPr>
          <w:spacing w:val="39"/>
        </w:rPr>
        <w:t> </w:t>
      </w:r>
      <w:r>
        <w:rPr>
          <w:spacing w:val="3"/>
        </w:rPr>
        <w:t>racionalidad.</w:t>
      </w:r>
    </w:p>
    <w:p>
      <w:pPr>
        <w:pStyle w:val="BodyText"/>
      </w:pPr>
    </w:p>
    <w:p>
      <w:pPr>
        <w:spacing w:line="252" w:lineRule="auto" w:before="1"/>
        <w:ind w:left="1070" w:right="415" w:hanging="330"/>
        <w:jc w:val="both"/>
        <w:rPr>
          <w:sz w:val="18"/>
        </w:rPr>
      </w:pPr>
      <w:r>
        <w:rPr>
          <w:rFonts w:ascii="Symbol" w:hAnsi="Symbol"/>
          <w:sz w:val="18"/>
        </w:rPr>
        <w:t></w:t>
      </w:r>
      <w:r>
        <w:rPr>
          <w:rFonts w:ascii="Times New Roman" w:hAnsi="Times New Roman"/>
          <w:sz w:val="18"/>
        </w:rPr>
        <w:t> </w:t>
      </w:r>
      <w:r>
        <w:rPr>
          <w:b/>
          <w:i/>
          <w:spacing w:val="2"/>
          <w:sz w:val="18"/>
        </w:rPr>
        <w:t>ORDENAMIENTO TERRITORIAL: </w:t>
      </w:r>
      <w:r>
        <w:rPr>
          <w:sz w:val="18"/>
        </w:rPr>
        <w:t>retomamos la definición de Massiris (2002) , </w:t>
      </w:r>
      <w:r>
        <w:rPr>
          <w:spacing w:val="6"/>
          <w:sz w:val="18"/>
        </w:rPr>
        <w:t>por </w:t>
      </w:r>
      <w:r>
        <w:rPr>
          <w:sz w:val="18"/>
        </w:rPr>
        <w:t>considerar que es la más completa y  acertada,  quien  considera  dicho  </w:t>
      </w:r>
      <w:r>
        <w:rPr>
          <w:spacing w:val="2"/>
          <w:sz w:val="18"/>
        </w:rPr>
        <w:t>ordenamiento </w:t>
      </w:r>
      <w:r>
        <w:rPr>
          <w:sz w:val="18"/>
        </w:rPr>
        <w:t>como </w:t>
      </w:r>
      <w:r>
        <w:rPr>
          <w:i/>
          <w:sz w:val="18"/>
        </w:rPr>
        <w:t>proceso </w:t>
      </w:r>
      <w:r>
        <w:rPr>
          <w:sz w:val="18"/>
        </w:rPr>
        <w:t>e </w:t>
      </w:r>
      <w:r>
        <w:rPr>
          <w:i/>
          <w:sz w:val="18"/>
        </w:rPr>
        <w:t>instrumento de  planificación </w:t>
      </w:r>
      <w:r>
        <w:rPr>
          <w:sz w:val="18"/>
        </w:rPr>
        <w:t>,  de  carácter  </w:t>
      </w:r>
      <w:r>
        <w:rPr>
          <w:i/>
          <w:sz w:val="18"/>
        </w:rPr>
        <w:t>técnico-político-  </w:t>
      </w:r>
      <w:r>
        <w:rPr>
          <w:i/>
          <w:sz w:val="18"/>
        </w:rPr>
        <w:t>administrativo</w:t>
      </w:r>
      <w:r>
        <w:rPr>
          <w:sz w:val="18"/>
        </w:rPr>
        <w:t>, con el que se pretende configurar, en el </w:t>
      </w:r>
      <w:r>
        <w:rPr>
          <w:i/>
          <w:spacing w:val="3"/>
          <w:sz w:val="18"/>
        </w:rPr>
        <w:t>largo </w:t>
      </w:r>
      <w:r>
        <w:rPr>
          <w:i/>
          <w:sz w:val="18"/>
        </w:rPr>
        <w:t>plazo</w:t>
      </w:r>
      <w:r>
        <w:rPr>
          <w:sz w:val="18"/>
        </w:rPr>
        <w:t>, una  </w:t>
      </w:r>
      <w:r>
        <w:rPr>
          <w:i/>
          <w:spacing w:val="2"/>
          <w:sz w:val="18"/>
        </w:rPr>
        <w:t>organización     </w:t>
      </w:r>
      <w:r>
        <w:rPr>
          <w:i/>
          <w:sz w:val="18"/>
        </w:rPr>
        <w:t>del uso y ocupación del territorio </w:t>
      </w:r>
      <w:r>
        <w:rPr>
          <w:sz w:val="18"/>
        </w:rPr>
        <w:t>, acorde con las </w:t>
      </w:r>
      <w:r>
        <w:rPr>
          <w:i/>
          <w:sz w:val="18"/>
        </w:rPr>
        <w:t>potencialidades  y  limitaciones  </w:t>
      </w:r>
      <w:r>
        <w:rPr>
          <w:spacing w:val="3"/>
          <w:sz w:val="18"/>
        </w:rPr>
        <w:t>del </w:t>
      </w:r>
      <w:r>
        <w:rPr>
          <w:spacing w:val="2"/>
          <w:sz w:val="18"/>
        </w:rPr>
        <w:t>mismo, </w:t>
      </w:r>
      <w:r>
        <w:rPr>
          <w:sz w:val="18"/>
        </w:rPr>
        <w:t>las </w:t>
      </w:r>
      <w:r>
        <w:rPr>
          <w:i/>
          <w:sz w:val="18"/>
        </w:rPr>
        <w:t>expectativas y aspiraciones de la población y los  objetivos  de  desarrollo</w:t>
      </w:r>
      <w:r>
        <w:rPr>
          <w:sz w:val="18"/>
        </w:rPr>
        <w:t>, mismo que se concreta en planes que expresan el </w:t>
      </w:r>
      <w:r>
        <w:rPr>
          <w:i/>
          <w:sz w:val="18"/>
        </w:rPr>
        <w:t>modelo territorial de largo plazo </w:t>
      </w:r>
      <w:r>
        <w:rPr>
          <w:spacing w:val="8"/>
          <w:sz w:val="18"/>
        </w:rPr>
        <w:t>que   </w:t>
      </w:r>
      <w:r>
        <w:rPr>
          <w:spacing w:val="66"/>
          <w:sz w:val="18"/>
        </w:rPr>
        <w:t> </w:t>
      </w:r>
      <w:r>
        <w:rPr>
          <w:sz w:val="18"/>
        </w:rPr>
        <w:t>la sociedad percibe como deseable y las estrategias mediante  las  cuales  se  actuará sobre la realidad para </w:t>
      </w:r>
      <w:r>
        <w:rPr>
          <w:spacing w:val="3"/>
          <w:sz w:val="18"/>
        </w:rPr>
        <w:t>evolucionar hacia dicho </w:t>
      </w:r>
      <w:r>
        <w:rPr>
          <w:spacing w:val="52"/>
          <w:sz w:val="18"/>
        </w:rPr>
        <w:t> </w:t>
      </w:r>
      <w:r>
        <w:rPr>
          <w:sz w:val="18"/>
        </w:rPr>
        <w:t>modelo.</w:t>
      </w:r>
    </w:p>
    <w:p>
      <w:pPr>
        <w:pStyle w:val="BodyText"/>
        <w:spacing w:before="8"/>
      </w:pPr>
    </w:p>
    <w:p>
      <w:pPr>
        <w:pStyle w:val="BodyText"/>
        <w:spacing w:line="242" w:lineRule="auto" w:before="1"/>
        <w:ind w:left="1070" w:right="423" w:hanging="330"/>
        <w:jc w:val="both"/>
        <w:rPr>
          <w:sz w:val="17"/>
        </w:rPr>
      </w:pPr>
      <w:r>
        <w:rPr>
          <w:rFonts w:ascii="Symbol" w:hAnsi="Symbol"/>
          <w:sz w:val="17"/>
        </w:rPr>
        <w:t></w:t>
      </w:r>
      <w:r>
        <w:rPr>
          <w:rFonts w:ascii="Times New Roman" w:hAnsi="Times New Roman"/>
          <w:sz w:val="17"/>
        </w:rPr>
        <w:t> </w:t>
      </w:r>
      <w:r>
        <w:rPr>
          <w:b/>
          <w:i/>
          <w:spacing w:val="2"/>
        </w:rPr>
        <w:t>GESTIÓN: </w:t>
      </w:r>
      <w:r>
        <w:rPr/>
        <w:t>debe concebirse como un proceso que involucra actividades jurídicas, </w:t>
      </w:r>
      <w:r>
        <w:rPr>
          <w:spacing w:val="2"/>
        </w:rPr>
        <w:t>administrativas, políticas </w:t>
      </w:r>
      <w:r>
        <w:rPr/>
        <w:t>y de </w:t>
      </w:r>
      <w:r>
        <w:rPr>
          <w:spacing w:val="2"/>
        </w:rPr>
        <w:t>promoción, </w:t>
      </w:r>
      <w:r>
        <w:rPr/>
        <w:t>que </w:t>
      </w:r>
      <w:r>
        <w:rPr>
          <w:spacing w:val="2"/>
        </w:rPr>
        <w:t>buscan canalizar </w:t>
      </w:r>
      <w:r>
        <w:rPr/>
        <w:t>la </w:t>
      </w:r>
      <w:r>
        <w:rPr>
          <w:spacing w:val="3"/>
        </w:rPr>
        <w:t>coordinación </w:t>
      </w:r>
      <w:r>
        <w:rPr/>
        <w:t>institucional y la concertación social,  permitiendo  la  promoción,  construcción  y  ejecución del  ordenamiento  territorial,  mediante  acuerdos  de  coordinación,  participación social, marcos jurídico – administrativos, consensos políticos y decretos </w:t>
      </w:r>
      <w:r>
        <w:rPr>
          <w:w w:val="80"/>
          <w:sz w:val="17"/>
        </w:rPr>
        <w:t>(SEMARNAT,</w:t>
      </w:r>
      <w:r>
        <w:rPr>
          <w:spacing w:val="13"/>
          <w:w w:val="80"/>
          <w:sz w:val="17"/>
        </w:rPr>
        <w:t> </w:t>
      </w:r>
      <w:r>
        <w:rPr>
          <w:w w:val="80"/>
          <w:sz w:val="17"/>
        </w:rPr>
        <w:t>2003).</w:t>
      </w:r>
    </w:p>
    <w:p>
      <w:pPr>
        <w:pStyle w:val="BodyText"/>
        <w:spacing w:before="7"/>
        <w:rPr>
          <w:sz w:val="19"/>
        </w:rPr>
      </w:pPr>
    </w:p>
    <w:p>
      <w:pPr>
        <w:pStyle w:val="BodyText"/>
        <w:spacing w:line="249" w:lineRule="auto"/>
        <w:ind w:left="1070" w:right="425" w:hanging="330"/>
        <w:jc w:val="both"/>
        <w:rPr>
          <w:sz w:val="17"/>
        </w:rPr>
      </w:pPr>
      <w:r>
        <w:rPr>
          <w:rFonts w:ascii="Symbol" w:hAnsi="Symbol"/>
          <w:sz w:val="17"/>
        </w:rPr>
        <w:t></w:t>
      </w:r>
      <w:r>
        <w:rPr>
          <w:rFonts w:ascii="Times New Roman" w:hAnsi="Times New Roman"/>
          <w:sz w:val="17"/>
        </w:rPr>
        <w:t> </w:t>
      </w:r>
      <w:r>
        <w:rPr>
          <w:b/>
          <w:i/>
        </w:rPr>
        <w:t>INSTRUMENTACIÓN: </w:t>
      </w:r>
      <w:r>
        <w:rPr/>
        <w:t>considera la promoción de acuerdos de coordinación entre </w:t>
      </w:r>
      <w:r>
        <w:rPr>
          <w:spacing w:val="2"/>
        </w:rPr>
        <w:t>las </w:t>
      </w:r>
      <w:r>
        <w:rPr/>
        <w:t>instituciones gubernamentales de los diferentes niveles de gobierno, la participación de comités técnicos de validación, evaluación y seguimiento, la realización de procesos de consulta para el consenso de los usos del territorio, así </w:t>
      </w:r>
      <w:r>
        <w:rPr>
          <w:spacing w:val="-10"/>
        </w:rPr>
        <w:t>como </w:t>
      </w:r>
      <w:r>
        <w:rPr/>
        <w:t>la  </w:t>
      </w:r>
      <w:r>
        <w:rPr>
          <w:spacing w:val="2"/>
        </w:rPr>
        <w:t>publicación  </w:t>
      </w:r>
      <w:r>
        <w:rPr/>
        <w:t>de  </w:t>
      </w:r>
      <w:r>
        <w:rPr>
          <w:spacing w:val="3"/>
        </w:rPr>
        <w:t>su  </w:t>
      </w:r>
      <w:r>
        <w:rPr/>
        <w:t>decreto en el Periódico Oficial de las entidades federativas y en el Diario Oficial de la </w:t>
      </w:r>
      <w:r>
        <w:rPr>
          <w:w w:val="90"/>
        </w:rPr>
        <w:t>Federación. </w:t>
      </w:r>
      <w:r>
        <w:rPr>
          <w:w w:val="90"/>
          <w:sz w:val="17"/>
        </w:rPr>
        <w:t>(SEMARNAT,</w:t>
      </w:r>
      <w:r>
        <w:rPr>
          <w:spacing w:val="21"/>
          <w:w w:val="90"/>
          <w:sz w:val="17"/>
        </w:rPr>
        <w:t> </w:t>
      </w:r>
      <w:r>
        <w:rPr>
          <w:w w:val="90"/>
          <w:sz w:val="17"/>
        </w:rPr>
        <w:t>2003)</w:t>
      </w:r>
    </w:p>
    <w:p>
      <w:pPr>
        <w:spacing w:after="0" w:line="249" w:lineRule="auto"/>
        <w:jc w:val="both"/>
        <w:rPr>
          <w:sz w:val="17"/>
        </w:rPr>
        <w:sectPr>
          <w:pgSz w:w="12240" w:h="15840"/>
          <w:pgMar w:header="0" w:footer="682" w:top="1280" w:bottom="880" w:left="1720" w:right="1720"/>
        </w:sectPr>
      </w:pPr>
    </w:p>
    <w:p>
      <w:pPr>
        <w:pStyle w:val="Heading1"/>
        <w:spacing w:before="58"/>
      </w:pPr>
      <w:r>
        <w:rPr/>
        <w:t>CONCLUSIONES</w:t>
      </w:r>
    </w:p>
    <w:p>
      <w:pPr>
        <w:pStyle w:val="BodyText"/>
        <w:rPr>
          <w:b/>
          <w:sz w:val="23"/>
        </w:rPr>
      </w:pPr>
    </w:p>
    <w:p>
      <w:pPr>
        <w:pStyle w:val="BodyText"/>
        <w:spacing w:line="247" w:lineRule="auto"/>
        <w:ind w:left="395" w:right="424"/>
        <w:jc w:val="both"/>
      </w:pPr>
      <w:r>
        <w:rPr/>
        <w:t>Si bien es indiscutible que </w:t>
      </w:r>
      <w:r>
        <w:rPr>
          <w:spacing w:val="-6"/>
        </w:rPr>
        <w:t>el </w:t>
      </w:r>
      <w:r>
        <w:rPr/>
        <w:t>proceso mexicano relativo al diseño de  los  instrumentos  de  planeació </w:t>
      </w:r>
      <w:r>
        <w:rPr>
          <w:spacing w:val="-6"/>
        </w:rPr>
        <w:t>n, </w:t>
      </w:r>
      <w:r>
        <w:rPr/>
        <w:t>en  materia  de  ordenación  del  territorio, se encuentra en un proceso de transición,  </w:t>
      </w:r>
      <w:r>
        <w:rPr>
          <w:spacing w:val="6"/>
        </w:rPr>
        <w:t>se </w:t>
      </w:r>
      <w:r>
        <w:rPr>
          <w:spacing w:val="2"/>
        </w:rPr>
        <w:t>vislumbra </w:t>
      </w:r>
      <w:r>
        <w:rPr/>
        <w:t>una insoslayable exigencia de integración intra e interinstitucional para el buen </w:t>
      </w:r>
      <w:r>
        <w:rPr>
          <w:spacing w:val="4"/>
        </w:rPr>
        <w:t>desempeño </w:t>
      </w:r>
      <w:r>
        <w:rPr/>
        <w:t>de las políticas orientadas a lograr la equidad social, el crecimiento </w:t>
      </w:r>
      <w:r>
        <w:rPr>
          <w:spacing w:val="2"/>
        </w:rPr>
        <w:t>económico </w:t>
      </w:r>
      <w:r>
        <w:rPr/>
        <w:t>y </w:t>
      </w:r>
      <w:r>
        <w:rPr>
          <w:spacing w:val="3"/>
        </w:rPr>
        <w:t>la </w:t>
      </w:r>
      <w:r>
        <w:rPr>
          <w:spacing w:val="2"/>
        </w:rPr>
        <w:t>preservación  </w:t>
      </w:r>
      <w:r>
        <w:rPr>
          <w:spacing w:val="5"/>
        </w:rPr>
        <w:t>delos  </w:t>
      </w:r>
      <w:r>
        <w:rPr/>
        <w:t>ecosistemas, elementos  esenciales de </w:t>
      </w:r>
      <w:r>
        <w:rPr>
          <w:spacing w:val="2"/>
        </w:rPr>
        <w:t>los</w:t>
      </w:r>
      <w:r>
        <w:rPr>
          <w:spacing w:val="15"/>
        </w:rPr>
        <w:t> </w:t>
      </w:r>
      <w:r>
        <w:rPr>
          <w:spacing w:val="4"/>
        </w:rPr>
        <w:t>PEOT.</w:t>
      </w:r>
    </w:p>
    <w:p>
      <w:pPr>
        <w:pStyle w:val="BodyText"/>
        <w:spacing w:before="3"/>
        <w:rPr>
          <w:sz w:val="19"/>
        </w:rPr>
      </w:pPr>
    </w:p>
    <w:p>
      <w:pPr>
        <w:pStyle w:val="BodyText"/>
        <w:spacing w:line="249" w:lineRule="auto"/>
        <w:ind w:left="395" w:right="419"/>
      </w:pPr>
      <w:r>
        <w:rPr/>
        <w:t>Asimismo, se evidencia la necesidad de </w:t>
      </w:r>
      <w:r>
        <w:rPr>
          <w:spacing w:val="3"/>
        </w:rPr>
        <w:t>diseñar </w:t>
      </w:r>
      <w:r>
        <w:rPr/>
        <w:t>un marco metodológico eficiente y eficaz que permita la coherencia entre insumos, requerimientos y productos. Igualmente resulta  imprescindible contar con un marco conceptual que permita a los grupos de trabajo que </w:t>
      </w:r>
      <w:r>
        <w:rPr>
          <w:spacing w:val="2"/>
        </w:rPr>
        <w:t>lleven        </w:t>
      </w:r>
      <w:r>
        <w:rPr/>
        <w:t>a cabo el ordenamiento, contextualizarse en cuanto a las formas de pensamiento que deberán asumir para elaborar propuestas interdisciplinarias integrales que </w:t>
      </w:r>
      <w:r>
        <w:rPr>
          <w:spacing w:val="2"/>
        </w:rPr>
        <w:t>permitan, mediante </w:t>
      </w:r>
      <w:r>
        <w:rPr/>
        <w:t>las </w:t>
      </w:r>
      <w:r>
        <w:rPr>
          <w:spacing w:val="3"/>
        </w:rPr>
        <w:t>bases </w:t>
      </w:r>
      <w:r>
        <w:rPr/>
        <w:t>jurídicas adecuadas a nivel federal y estatal, la coordinación interinstitucional de esquemas territoriales que incluyan indicadores, una visión prospectiva, de gestión, instrumentación y evaluación de resultados, incorpor </w:t>
      </w:r>
      <w:r>
        <w:rPr>
          <w:spacing w:val="2"/>
        </w:rPr>
        <w:t>ando permanentemente </w:t>
      </w:r>
      <w:r>
        <w:rPr/>
        <w:t>la </w:t>
      </w:r>
      <w:r>
        <w:rPr>
          <w:spacing w:val="2"/>
        </w:rPr>
        <w:t>participación  </w:t>
      </w:r>
      <w:r>
        <w:rPr>
          <w:spacing w:val="30"/>
        </w:rPr>
        <w:t> </w:t>
      </w:r>
      <w:r>
        <w:rPr>
          <w:spacing w:val="3"/>
        </w:rPr>
        <w:t>social.</w:t>
      </w:r>
    </w:p>
    <w:p>
      <w:pPr>
        <w:pStyle w:val="BodyText"/>
        <w:spacing w:before="1"/>
        <w:rPr>
          <w:sz w:val="19"/>
        </w:rPr>
      </w:pPr>
    </w:p>
    <w:p>
      <w:pPr>
        <w:pStyle w:val="BodyText"/>
        <w:spacing w:line="249" w:lineRule="auto"/>
        <w:ind w:left="395" w:right="433"/>
        <w:jc w:val="both"/>
      </w:pPr>
      <w:r>
        <w:rPr/>
        <w:t>U </w:t>
      </w:r>
      <w:r>
        <w:rPr>
          <w:spacing w:val="-6"/>
        </w:rPr>
        <w:t>na </w:t>
      </w:r>
      <w:r>
        <w:rPr/>
        <w:t>condición indispensable para el buen desarrollo de todas las fases del  PEOT,  es  la  obtención de información oficial actualizada y completa que incluya bases de datos, imágenes      de satélite, información bibliográfica de instituciones gubernamentales y </w:t>
      </w:r>
      <w:r>
        <w:rPr>
          <w:spacing w:val="2"/>
        </w:rPr>
        <w:t>educativas, </w:t>
      </w:r>
      <w:r>
        <w:rPr>
          <w:spacing w:val="3"/>
        </w:rPr>
        <w:t>que </w:t>
      </w:r>
      <w:r>
        <w:rPr>
          <w:spacing w:val="2"/>
        </w:rPr>
        <w:t>fundamenten </w:t>
      </w:r>
      <w:r>
        <w:rPr/>
        <w:t>en </w:t>
      </w:r>
      <w:r>
        <w:rPr>
          <w:spacing w:val="2"/>
        </w:rPr>
        <w:t>marcos reales </w:t>
      </w:r>
      <w:r>
        <w:rPr/>
        <w:t>la </w:t>
      </w:r>
      <w:r>
        <w:rPr>
          <w:spacing w:val="2"/>
        </w:rPr>
        <w:t>caracterización </w:t>
      </w:r>
      <w:r>
        <w:rPr/>
        <w:t>y </w:t>
      </w:r>
      <w:r>
        <w:rPr>
          <w:spacing w:val="2"/>
        </w:rPr>
        <w:t>diagnóstico </w:t>
      </w:r>
      <w:r>
        <w:rPr/>
        <w:t>del </w:t>
      </w:r>
      <w:r>
        <w:rPr>
          <w:spacing w:val="2"/>
        </w:rPr>
        <w:t>territorio  </w:t>
      </w:r>
      <w:r>
        <w:rPr>
          <w:spacing w:val="17"/>
        </w:rPr>
        <w:t> </w:t>
      </w:r>
      <w:r>
        <w:rPr>
          <w:spacing w:val="3"/>
        </w:rPr>
        <w:t>analizado.</w:t>
      </w:r>
    </w:p>
    <w:p>
      <w:pPr>
        <w:pStyle w:val="BodyText"/>
        <w:spacing w:before="1"/>
        <w:rPr>
          <w:sz w:val="19"/>
        </w:rPr>
      </w:pPr>
    </w:p>
    <w:p>
      <w:pPr>
        <w:pStyle w:val="BodyText"/>
        <w:spacing w:line="249" w:lineRule="auto"/>
        <w:ind w:left="395" w:right="434"/>
        <w:jc w:val="both"/>
      </w:pPr>
      <w:r>
        <w:rPr/>
        <w:t>Para ello, en primer lugar habrá que actualizar gran parte de la información estadística  y  geográfica del país; en segundo, es deseable que se conjunte la información existente en documentos únicos que permitan verificar fuentes y tipos de datos,  evitando  duplicación  de  trabajo entre dependencias </w:t>
      </w:r>
      <w:r>
        <w:rPr>
          <w:spacing w:val="3"/>
        </w:rPr>
        <w:t>públicas; </w:t>
      </w:r>
      <w:r>
        <w:rPr/>
        <w:t>mientras que en tercero, </w:t>
      </w:r>
      <w:r>
        <w:rPr>
          <w:spacing w:val="5"/>
        </w:rPr>
        <w:t>debido </w:t>
      </w:r>
      <w:r>
        <w:rPr/>
        <w:t>a la deficiencia de información, sería útil considerar aquella proveniente de fuentes académicas o de organismos privados,  </w:t>
      </w:r>
      <w:r>
        <w:rPr>
          <w:spacing w:val="3"/>
        </w:rPr>
        <w:t>siempre </w:t>
      </w:r>
      <w:r>
        <w:rPr/>
        <w:t>que </w:t>
      </w:r>
      <w:r>
        <w:rPr>
          <w:spacing w:val="2"/>
        </w:rPr>
        <w:t>cumpla </w:t>
      </w:r>
      <w:r>
        <w:rPr/>
        <w:t>con un </w:t>
      </w:r>
      <w:r>
        <w:rPr>
          <w:spacing w:val="2"/>
        </w:rPr>
        <w:t>rigor metodológico </w:t>
      </w:r>
      <w:r>
        <w:rPr/>
        <w:t>que </w:t>
      </w:r>
      <w:r>
        <w:rPr>
          <w:spacing w:val="2"/>
        </w:rPr>
        <w:t>garantice </w:t>
      </w:r>
      <w:r>
        <w:rPr>
          <w:spacing w:val="7"/>
        </w:rPr>
        <w:t>su </w:t>
      </w:r>
      <w:r>
        <w:rPr>
          <w:spacing w:val="53"/>
        </w:rPr>
        <w:t> </w:t>
      </w:r>
      <w:r>
        <w:rPr/>
        <w:t>confiabilidad.</w:t>
      </w:r>
    </w:p>
    <w:p>
      <w:pPr>
        <w:pStyle w:val="BodyText"/>
        <w:spacing w:before="1"/>
        <w:rPr>
          <w:sz w:val="19"/>
        </w:rPr>
      </w:pPr>
    </w:p>
    <w:p>
      <w:pPr>
        <w:spacing w:line="247" w:lineRule="auto" w:before="0"/>
        <w:ind w:left="395" w:right="422" w:firstLine="0"/>
        <w:jc w:val="both"/>
        <w:rPr>
          <w:b/>
          <w:i/>
          <w:sz w:val="18"/>
        </w:rPr>
      </w:pPr>
      <w:r>
        <w:rPr>
          <w:spacing w:val="2"/>
          <w:sz w:val="18"/>
        </w:rPr>
        <w:t>Finalmente, </w:t>
      </w:r>
      <w:r>
        <w:rPr>
          <w:sz w:val="18"/>
        </w:rPr>
        <w:t>es de esperarse que con la debida adecuación de la metodología, </w:t>
      </w:r>
      <w:r>
        <w:rPr>
          <w:spacing w:val="-3"/>
          <w:sz w:val="18"/>
        </w:rPr>
        <w:t>así </w:t>
      </w:r>
      <w:r>
        <w:rPr>
          <w:sz w:val="18"/>
        </w:rPr>
        <w:t>como con la capacitación conceptual de tomadores de decisiones,  gestores  e  instrumentadores  </w:t>
      </w:r>
      <w:r>
        <w:rPr>
          <w:spacing w:val="2"/>
          <w:sz w:val="18"/>
        </w:rPr>
        <w:t>del  </w:t>
      </w:r>
      <w:r>
        <w:rPr>
          <w:b/>
          <w:i/>
          <w:sz w:val="18"/>
        </w:rPr>
        <w:t>Programa Estatal de Ordenamiento Territorial (PEOT</w:t>
      </w:r>
      <w:r>
        <w:rPr>
          <w:b/>
          <w:sz w:val="18"/>
        </w:rPr>
        <w:t>) </w:t>
      </w:r>
      <w:r>
        <w:rPr>
          <w:sz w:val="18"/>
        </w:rPr>
        <w:t>se puedan llegar a cumplir consistentemente los objetivos planteados en el </w:t>
      </w:r>
      <w:r>
        <w:rPr>
          <w:b/>
          <w:i/>
          <w:sz w:val="18"/>
        </w:rPr>
        <w:t>Plan Nacional de Desarrollo Urbano y </w:t>
      </w:r>
      <w:r>
        <w:rPr>
          <w:b/>
          <w:i/>
          <w:sz w:val="18"/>
        </w:rPr>
        <w:t>Ordenación del Territorio 2001 – </w:t>
      </w:r>
      <w:r>
        <w:rPr>
          <w:b/>
          <w:i/>
          <w:spacing w:val="49"/>
          <w:sz w:val="18"/>
        </w:rPr>
        <w:t> </w:t>
      </w:r>
      <w:r>
        <w:rPr>
          <w:b/>
          <w:i/>
          <w:spacing w:val="10"/>
          <w:sz w:val="18"/>
        </w:rPr>
        <w:t>2006.</w:t>
      </w:r>
    </w:p>
    <w:p>
      <w:pPr>
        <w:pStyle w:val="BodyText"/>
        <w:spacing w:before="7"/>
        <w:rPr>
          <w:b/>
          <w:i/>
        </w:rPr>
      </w:pPr>
    </w:p>
    <w:p>
      <w:pPr>
        <w:pStyle w:val="Heading1"/>
        <w:ind w:left="440"/>
      </w:pPr>
      <w:r>
        <w:rPr>
          <w:sz w:val="21"/>
        </w:rPr>
        <w:t>B</w:t>
      </w:r>
      <w:r>
        <w:rPr/>
        <w:t>IBLIOGRAFÍA</w:t>
      </w:r>
    </w:p>
    <w:p>
      <w:pPr>
        <w:pStyle w:val="BodyText"/>
        <w:spacing w:before="1"/>
        <w:rPr>
          <w:b/>
          <w:sz w:val="19"/>
        </w:rPr>
      </w:pPr>
    </w:p>
    <w:p>
      <w:pPr>
        <w:spacing w:before="0"/>
        <w:ind w:left="395" w:right="0" w:firstLine="0"/>
        <w:jc w:val="both"/>
        <w:rPr>
          <w:i/>
          <w:sz w:val="18"/>
        </w:rPr>
      </w:pPr>
      <w:r>
        <w:rPr>
          <w:sz w:val="18"/>
        </w:rPr>
        <w:t>Congreso de la Unión (1997), </w:t>
      </w:r>
      <w:r>
        <w:rPr>
          <w:i/>
          <w:sz w:val="18"/>
        </w:rPr>
        <w:t>Ley General del Equilibrio Ecológico y la Protección al Ambiente,</w:t>
      </w:r>
    </w:p>
    <w:p>
      <w:pPr>
        <w:pStyle w:val="BodyText"/>
        <w:spacing w:before="18"/>
        <w:ind w:left="395"/>
        <w:jc w:val="both"/>
      </w:pPr>
      <w:r>
        <w:rPr/>
        <w:t>Ed. Porrua, México, D.F.</w:t>
      </w:r>
    </w:p>
    <w:p>
      <w:pPr>
        <w:pStyle w:val="BodyText"/>
        <w:spacing w:before="6"/>
      </w:pPr>
    </w:p>
    <w:p>
      <w:pPr>
        <w:spacing w:line="252" w:lineRule="auto" w:before="0"/>
        <w:ind w:left="395" w:right="432" w:firstLine="0"/>
        <w:jc w:val="both"/>
        <w:rPr>
          <w:sz w:val="18"/>
        </w:rPr>
      </w:pPr>
      <w:r>
        <w:rPr>
          <w:sz w:val="18"/>
        </w:rPr>
        <w:t>Diario Oficial de la </w:t>
      </w:r>
      <w:r>
        <w:rPr>
          <w:spacing w:val="3"/>
          <w:sz w:val="18"/>
        </w:rPr>
        <w:t>Federación </w:t>
      </w:r>
      <w:r>
        <w:rPr>
          <w:spacing w:val="-28"/>
          <w:sz w:val="18"/>
        </w:rPr>
        <w:t>(8 </w:t>
      </w:r>
      <w:r>
        <w:rPr>
          <w:sz w:val="18"/>
        </w:rPr>
        <w:t>de agosto del </w:t>
      </w:r>
      <w:r>
        <w:rPr>
          <w:spacing w:val="-4"/>
          <w:sz w:val="18"/>
        </w:rPr>
        <w:t>2003), </w:t>
      </w:r>
      <w:r>
        <w:rPr>
          <w:i/>
          <w:spacing w:val="2"/>
          <w:sz w:val="18"/>
        </w:rPr>
        <w:t>Reglamento  </w:t>
      </w:r>
      <w:r>
        <w:rPr>
          <w:i/>
          <w:sz w:val="18"/>
        </w:rPr>
        <w:t>de  la  Ley  General  </w:t>
      </w:r>
      <w:r>
        <w:rPr>
          <w:i/>
          <w:spacing w:val="2"/>
          <w:sz w:val="18"/>
        </w:rPr>
        <w:t>del </w:t>
      </w:r>
      <w:r>
        <w:rPr>
          <w:i/>
          <w:sz w:val="18"/>
        </w:rPr>
        <w:t>Equilibrio Ecológico y la  Protección  al  Ambiente  en  materia  de  Ordenamiento  </w:t>
      </w:r>
      <w:r>
        <w:rPr>
          <w:i/>
          <w:spacing w:val="-3"/>
          <w:sz w:val="18"/>
        </w:rPr>
        <w:t>Ecológico,  </w:t>
      </w:r>
      <w:r>
        <w:rPr>
          <w:sz w:val="18"/>
        </w:rPr>
        <w:t>México ,</w:t>
      </w:r>
      <w:r>
        <w:rPr>
          <w:spacing w:val="-33"/>
          <w:sz w:val="18"/>
        </w:rPr>
        <w:t> </w:t>
      </w:r>
      <w:r>
        <w:rPr>
          <w:spacing w:val="4"/>
          <w:sz w:val="18"/>
        </w:rPr>
        <w:t>D.F.</w:t>
      </w:r>
    </w:p>
    <w:p>
      <w:pPr>
        <w:pStyle w:val="BodyText"/>
        <w:spacing w:before="11"/>
      </w:pPr>
    </w:p>
    <w:p>
      <w:pPr>
        <w:spacing w:line="242" w:lineRule="auto" w:before="0"/>
        <w:ind w:left="395" w:right="438" w:firstLine="0"/>
        <w:jc w:val="both"/>
        <w:rPr>
          <w:sz w:val="18"/>
        </w:rPr>
      </w:pPr>
      <w:r>
        <w:rPr>
          <w:spacing w:val="-4"/>
          <w:sz w:val="18"/>
        </w:rPr>
        <w:t>García </w:t>
      </w:r>
      <w:r>
        <w:rPr>
          <w:sz w:val="18"/>
        </w:rPr>
        <w:t>, </w:t>
      </w:r>
      <w:r>
        <w:rPr>
          <w:spacing w:val="6"/>
          <w:sz w:val="18"/>
        </w:rPr>
        <w:t>Rolando </w:t>
      </w:r>
      <w:r>
        <w:rPr>
          <w:sz w:val="18"/>
        </w:rPr>
        <w:t>(1986), </w:t>
      </w:r>
      <w:r>
        <w:rPr>
          <w:i/>
          <w:sz w:val="18"/>
        </w:rPr>
        <w:t>Conceptos básicos para el estudio de sistemas complejos </w:t>
      </w:r>
      <w:r>
        <w:rPr>
          <w:sz w:val="18"/>
        </w:rPr>
        <w:t>en Leff, Enrique </w:t>
      </w:r>
      <w:r>
        <w:rPr>
          <w:spacing w:val="4"/>
          <w:sz w:val="18"/>
        </w:rPr>
        <w:t>(1986), </w:t>
      </w:r>
      <w:r>
        <w:rPr>
          <w:i/>
          <w:sz w:val="18"/>
          <w:u w:val="single"/>
        </w:rPr>
        <w:t>Los problemas del conocimiento y la perspectiva ambiental del </w:t>
      </w:r>
      <w:r>
        <w:rPr>
          <w:i/>
          <w:spacing w:val="2"/>
          <w:sz w:val="18"/>
          <w:u w:val="single"/>
        </w:rPr>
        <w:t>desarrollo, </w:t>
      </w:r>
      <w:r>
        <w:rPr>
          <w:spacing w:val="-2"/>
          <w:sz w:val="18"/>
        </w:rPr>
        <w:t>Ed.</w:t>
      </w:r>
      <w:r>
        <w:rPr>
          <w:spacing w:val="46"/>
          <w:sz w:val="18"/>
        </w:rPr>
        <w:t> </w:t>
      </w:r>
      <w:r>
        <w:rPr>
          <w:sz w:val="18"/>
        </w:rPr>
        <w:t>Siglo XXI , México,</w:t>
      </w:r>
      <w:r>
        <w:rPr>
          <w:spacing w:val="18"/>
          <w:sz w:val="18"/>
        </w:rPr>
        <w:t> </w:t>
      </w:r>
      <w:r>
        <w:rPr>
          <w:sz w:val="18"/>
        </w:rPr>
        <w:t>D.F.</w:t>
      </w:r>
    </w:p>
    <w:p>
      <w:pPr>
        <w:pStyle w:val="BodyText"/>
        <w:spacing w:before="7"/>
        <w:rPr>
          <w:sz w:val="19"/>
        </w:rPr>
      </w:pPr>
    </w:p>
    <w:p>
      <w:pPr>
        <w:spacing w:line="252" w:lineRule="auto" w:before="0"/>
        <w:ind w:left="395" w:right="423" w:firstLine="0"/>
        <w:jc w:val="both"/>
        <w:rPr>
          <w:sz w:val="18"/>
        </w:rPr>
      </w:pPr>
      <w:r>
        <w:rPr>
          <w:sz w:val="18"/>
        </w:rPr>
        <w:t>Grupo Interinstitucional de Ordenamiento Territorial conformado por el Instituto Nacional de Estadística, Geografía e Informática, la </w:t>
      </w:r>
      <w:r>
        <w:rPr>
          <w:spacing w:val="2"/>
          <w:sz w:val="18"/>
        </w:rPr>
        <w:t>Secretaría </w:t>
      </w:r>
      <w:r>
        <w:rPr>
          <w:sz w:val="18"/>
        </w:rPr>
        <w:t>de </w:t>
      </w:r>
      <w:r>
        <w:rPr>
          <w:spacing w:val="2"/>
          <w:sz w:val="18"/>
        </w:rPr>
        <w:t>Desarrollo Social, </w:t>
      </w:r>
      <w:r>
        <w:rPr>
          <w:sz w:val="18"/>
        </w:rPr>
        <w:t>la Secretaría de Medio Ambiente, Recursos Naturales y Pesca y la Secretaría General del Consejo  Nacional  de  Población  (2001),  </w:t>
      </w:r>
      <w:r>
        <w:rPr>
          <w:i/>
          <w:sz w:val="18"/>
        </w:rPr>
        <w:t>Términos de referencia generales para la elaboración del  Programa  Estatal   </w:t>
      </w:r>
      <w:r>
        <w:rPr>
          <w:i/>
          <w:spacing w:val="5"/>
          <w:sz w:val="18"/>
        </w:rPr>
        <w:t>de </w:t>
      </w:r>
      <w:r>
        <w:rPr>
          <w:i/>
          <w:sz w:val="18"/>
        </w:rPr>
        <w:t>Ordenamiento  Territorial </w:t>
      </w:r>
      <w:r>
        <w:rPr>
          <w:i/>
          <w:spacing w:val="3"/>
          <w:sz w:val="18"/>
        </w:rPr>
        <w:t>(Primera </w:t>
      </w:r>
      <w:r>
        <w:rPr>
          <w:i/>
          <w:sz w:val="18"/>
        </w:rPr>
        <w:t>parte: </w:t>
      </w:r>
      <w:r>
        <w:rPr>
          <w:i/>
          <w:spacing w:val="4"/>
          <w:sz w:val="18"/>
        </w:rPr>
        <w:t>Fases </w:t>
      </w:r>
      <w:r>
        <w:rPr>
          <w:i/>
          <w:sz w:val="18"/>
        </w:rPr>
        <w:t>I y </w:t>
      </w:r>
      <w:r>
        <w:rPr>
          <w:i/>
          <w:spacing w:val="4"/>
          <w:sz w:val="18"/>
        </w:rPr>
        <w:t>II), </w:t>
      </w:r>
      <w:r>
        <w:rPr>
          <w:spacing w:val="3"/>
          <w:sz w:val="18"/>
        </w:rPr>
        <w:t>México,</w:t>
      </w:r>
      <w:r>
        <w:rPr>
          <w:spacing w:val="28"/>
          <w:sz w:val="18"/>
        </w:rPr>
        <w:t> </w:t>
      </w:r>
      <w:r>
        <w:rPr>
          <w:sz w:val="18"/>
        </w:rPr>
        <w:t>D.F.</w:t>
      </w:r>
    </w:p>
    <w:p>
      <w:pPr>
        <w:pStyle w:val="BodyText"/>
        <w:spacing w:before="11"/>
      </w:pPr>
    </w:p>
    <w:p>
      <w:pPr>
        <w:spacing w:line="242" w:lineRule="auto" w:before="0"/>
        <w:ind w:left="395" w:right="425" w:firstLine="0"/>
        <w:jc w:val="both"/>
        <w:rPr>
          <w:sz w:val="18"/>
        </w:rPr>
      </w:pPr>
      <w:r>
        <w:rPr>
          <w:sz w:val="18"/>
        </w:rPr>
        <w:t>Instituto Nacional de Ecología (2000), </w:t>
      </w:r>
      <w:r>
        <w:rPr>
          <w:i/>
          <w:sz w:val="18"/>
        </w:rPr>
        <w:t>Ordenamiento Ecológico General del Territorio. Memoria </w:t>
      </w:r>
      <w:r>
        <w:rPr>
          <w:i/>
          <w:sz w:val="18"/>
        </w:rPr>
        <w:t>Técnica 1995 – 2000, </w:t>
      </w:r>
      <w:r>
        <w:rPr>
          <w:sz w:val="18"/>
        </w:rPr>
        <w:t>México,  D.F.</w:t>
      </w:r>
    </w:p>
    <w:p>
      <w:pPr>
        <w:pStyle w:val="BodyText"/>
        <w:spacing w:before="7"/>
        <w:rPr>
          <w:sz w:val="19"/>
        </w:rPr>
      </w:pPr>
    </w:p>
    <w:p>
      <w:pPr>
        <w:spacing w:line="242" w:lineRule="auto" w:before="0"/>
        <w:ind w:left="395" w:right="423" w:firstLine="0"/>
        <w:jc w:val="both"/>
        <w:rPr>
          <w:sz w:val="18"/>
        </w:rPr>
      </w:pPr>
      <w:r>
        <w:rPr>
          <w:sz w:val="18"/>
        </w:rPr>
        <w:t>Jiménez Herrero, Luis (1989), </w:t>
      </w:r>
      <w:r>
        <w:rPr>
          <w:i/>
          <w:sz w:val="18"/>
        </w:rPr>
        <w:t>Medio Ambiente y Desarrollo Alternativo</w:t>
      </w:r>
      <w:r>
        <w:rPr>
          <w:sz w:val="18"/>
        </w:rPr>
        <w:t>. </w:t>
      </w:r>
      <w:r>
        <w:rPr>
          <w:i/>
          <w:sz w:val="18"/>
        </w:rPr>
        <w:t>Gestión racional de los </w:t>
      </w:r>
      <w:r>
        <w:rPr>
          <w:i/>
          <w:sz w:val="18"/>
        </w:rPr>
        <w:t>recursos para una sociedad perdurable, </w:t>
      </w:r>
      <w:r>
        <w:rPr>
          <w:sz w:val="18"/>
        </w:rPr>
        <w:t>Ed. Eipala, Madrid,    España.</w:t>
      </w:r>
    </w:p>
    <w:p>
      <w:pPr>
        <w:spacing w:after="0" w:line="242" w:lineRule="auto"/>
        <w:jc w:val="both"/>
        <w:rPr>
          <w:sz w:val="18"/>
        </w:rPr>
        <w:sectPr>
          <w:pgSz w:w="12240" w:h="15840"/>
          <w:pgMar w:header="0" w:footer="682" w:top="1280" w:bottom="880" w:left="1720" w:right="1720"/>
        </w:sectPr>
      </w:pPr>
    </w:p>
    <w:p>
      <w:pPr>
        <w:spacing w:line="252" w:lineRule="auto" w:before="66"/>
        <w:ind w:left="395" w:right="422" w:firstLine="0"/>
        <w:jc w:val="both"/>
        <w:rPr>
          <w:sz w:val="18"/>
        </w:rPr>
      </w:pPr>
      <w:r>
        <w:rPr>
          <w:sz w:val="18"/>
        </w:rPr>
        <w:t>Massiris Cabeza, Ángel (1991), </w:t>
      </w:r>
      <w:r>
        <w:rPr>
          <w:i/>
          <w:sz w:val="18"/>
        </w:rPr>
        <w:t>Reflexión sobre una política de  ordenación  territorial  en  los </w:t>
      </w:r>
      <w:r>
        <w:rPr>
          <w:i/>
          <w:sz w:val="18"/>
        </w:rPr>
        <w:t>países latinoamericanos, </w:t>
      </w:r>
      <w:r>
        <w:rPr>
          <w:sz w:val="18"/>
        </w:rPr>
        <w:t>en el Trimestre Geográfico  de  la  Asociación  Colombiana  de  </w:t>
      </w:r>
      <w:r>
        <w:rPr>
          <w:spacing w:val="2"/>
          <w:sz w:val="18"/>
        </w:rPr>
        <w:t>Geógrafos núm. </w:t>
      </w:r>
      <w:r>
        <w:rPr>
          <w:sz w:val="18"/>
        </w:rPr>
        <w:t>15, </w:t>
      </w:r>
      <w:r>
        <w:rPr>
          <w:spacing w:val="2"/>
          <w:sz w:val="18"/>
        </w:rPr>
        <w:t>Bogotá,</w:t>
      </w:r>
      <w:r>
        <w:rPr>
          <w:spacing w:val="33"/>
          <w:sz w:val="18"/>
        </w:rPr>
        <w:t> </w:t>
      </w:r>
      <w:r>
        <w:rPr>
          <w:spacing w:val="3"/>
          <w:sz w:val="18"/>
        </w:rPr>
        <w:t>Colombia.</w:t>
      </w:r>
    </w:p>
    <w:p>
      <w:pPr>
        <w:pStyle w:val="BodyText"/>
        <w:spacing w:before="11"/>
      </w:pPr>
    </w:p>
    <w:p>
      <w:pPr>
        <w:spacing w:line="242" w:lineRule="auto" w:before="0"/>
        <w:ind w:left="395" w:right="424" w:firstLine="0"/>
        <w:jc w:val="both"/>
        <w:rPr>
          <w:sz w:val="18"/>
        </w:rPr>
      </w:pPr>
      <w:r>
        <w:rPr>
          <w:sz w:val="18"/>
        </w:rPr>
        <w:t>Massiris Cabeza, Ángel (1993), </w:t>
      </w:r>
      <w:r>
        <w:rPr>
          <w:i/>
          <w:sz w:val="18"/>
        </w:rPr>
        <w:t>Bases Teórico-metodológicas para estudios de ordenamiento </w:t>
      </w:r>
      <w:r>
        <w:rPr>
          <w:i/>
          <w:sz w:val="18"/>
        </w:rPr>
        <w:t>territorial, </w:t>
      </w:r>
      <w:r>
        <w:rPr>
          <w:sz w:val="18"/>
        </w:rPr>
        <w:t>Instituto de Desarrollo del Distrito Capital y la Participación Ciudadana y Comunitaria núm. 2, Universidad Distrital, Bogotá,  Colombia.</w:t>
      </w:r>
    </w:p>
    <w:p>
      <w:pPr>
        <w:pStyle w:val="BodyText"/>
        <w:spacing w:before="7"/>
        <w:rPr>
          <w:sz w:val="19"/>
        </w:rPr>
      </w:pPr>
    </w:p>
    <w:p>
      <w:pPr>
        <w:spacing w:line="242" w:lineRule="auto" w:before="0"/>
        <w:ind w:left="395" w:right="423" w:firstLine="0"/>
        <w:jc w:val="both"/>
        <w:rPr>
          <w:sz w:val="18"/>
        </w:rPr>
      </w:pPr>
      <w:r>
        <w:rPr>
          <w:sz w:val="18"/>
        </w:rPr>
        <w:t>Massiris Cabeza, </w:t>
      </w:r>
      <w:r>
        <w:rPr>
          <w:spacing w:val="-5"/>
          <w:sz w:val="18"/>
        </w:rPr>
        <w:t>Ángel </w:t>
      </w:r>
      <w:r>
        <w:rPr>
          <w:spacing w:val="2"/>
          <w:sz w:val="18"/>
        </w:rPr>
        <w:t>(2002),  </w:t>
      </w:r>
      <w:r>
        <w:rPr>
          <w:i/>
          <w:sz w:val="18"/>
        </w:rPr>
        <w:t>Ordenación del territorio en América Latina,  </w:t>
      </w:r>
      <w:r>
        <w:rPr>
          <w:sz w:val="18"/>
        </w:rPr>
        <w:t>Revista  Electrónica de </w:t>
      </w:r>
      <w:r>
        <w:rPr>
          <w:spacing w:val="2"/>
          <w:sz w:val="18"/>
        </w:rPr>
        <w:t>Geografía </w:t>
      </w:r>
      <w:r>
        <w:rPr>
          <w:sz w:val="18"/>
        </w:rPr>
        <w:t>y </w:t>
      </w:r>
      <w:r>
        <w:rPr>
          <w:spacing w:val="2"/>
          <w:sz w:val="18"/>
        </w:rPr>
        <w:t>Ciencias Sociales, Universidad </w:t>
      </w:r>
      <w:r>
        <w:rPr>
          <w:sz w:val="18"/>
        </w:rPr>
        <w:t>de </w:t>
      </w:r>
      <w:r>
        <w:rPr>
          <w:spacing w:val="2"/>
          <w:sz w:val="18"/>
        </w:rPr>
        <w:t>Barcelona, Vol. </w:t>
      </w:r>
      <w:r>
        <w:rPr>
          <w:spacing w:val="-3"/>
          <w:sz w:val="18"/>
        </w:rPr>
        <w:t>VI,  </w:t>
      </w:r>
      <w:r>
        <w:rPr>
          <w:spacing w:val="6"/>
          <w:sz w:val="18"/>
        </w:rPr>
        <w:t> núm.125.</w:t>
      </w:r>
    </w:p>
    <w:p>
      <w:pPr>
        <w:pStyle w:val="BodyText"/>
        <w:spacing w:before="7"/>
        <w:rPr>
          <w:sz w:val="19"/>
        </w:rPr>
      </w:pPr>
    </w:p>
    <w:p>
      <w:pPr>
        <w:spacing w:line="252" w:lineRule="auto" w:before="0"/>
        <w:ind w:left="395" w:right="434" w:firstLine="0"/>
        <w:jc w:val="both"/>
        <w:rPr>
          <w:sz w:val="18"/>
        </w:rPr>
      </w:pPr>
      <w:r>
        <w:rPr>
          <w:spacing w:val="2"/>
          <w:sz w:val="18"/>
        </w:rPr>
        <w:t>Masterman, Margaret </w:t>
      </w:r>
      <w:r>
        <w:rPr>
          <w:spacing w:val="-15"/>
          <w:sz w:val="18"/>
        </w:rPr>
        <w:t>(1970 </w:t>
      </w:r>
      <w:r>
        <w:rPr>
          <w:sz w:val="18"/>
        </w:rPr>
        <w:t>), </w:t>
      </w:r>
      <w:r>
        <w:rPr>
          <w:i/>
          <w:sz w:val="18"/>
        </w:rPr>
        <w:t>The Nature of a Paradigm </w:t>
      </w:r>
      <w:r>
        <w:rPr>
          <w:sz w:val="18"/>
        </w:rPr>
        <w:t>en Lakatos  Imre  &amp;  Alan  Musgrave (Editors , 1970), </w:t>
      </w:r>
      <w:r>
        <w:rPr>
          <w:i/>
          <w:sz w:val="18"/>
          <w:u w:val="single"/>
        </w:rPr>
        <w:t>Criticism and the Growth of Knowledge, </w:t>
      </w:r>
      <w:r>
        <w:rPr>
          <w:spacing w:val="2"/>
          <w:sz w:val="18"/>
        </w:rPr>
        <w:t>Cambridge University Press, </w:t>
      </w:r>
      <w:r>
        <w:rPr>
          <w:spacing w:val="3"/>
          <w:sz w:val="18"/>
        </w:rPr>
        <w:t>Nueva</w:t>
      </w:r>
      <w:r>
        <w:rPr>
          <w:spacing w:val="56"/>
          <w:sz w:val="18"/>
        </w:rPr>
        <w:t> </w:t>
      </w:r>
      <w:r>
        <w:rPr>
          <w:spacing w:val="3"/>
          <w:sz w:val="18"/>
        </w:rPr>
        <w:t>York, Estados Unidos </w:t>
      </w:r>
      <w:r>
        <w:rPr>
          <w:sz w:val="18"/>
        </w:rPr>
        <w:t>de</w:t>
      </w:r>
      <w:r>
        <w:rPr>
          <w:spacing w:val="40"/>
          <w:sz w:val="18"/>
        </w:rPr>
        <w:t> </w:t>
      </w:r>
      <w:r>
        <w:rPr>
          <w:sz w:val="18"/>
        </w:rPr>
        <w:t>Norteamérica.</w:t>
      </w:r>
    </w:p>
    <w:p>
      <w:pPr>
        <w:pStyle w:val="BodyText"/>
        <w:spacing w:before="11"/>
      </w:pPr>
    </w:p>
    <w:p>
      <w:pPr>
        <w:spacing w:line="252" w:lineRule="auto" w:before="0"/>
        <w:ind w:left="395" w:right="426" w:firstLine="0"/>
        <w:jc w:val="both"/>
        <w:rPr>
          <w:sz w:val="18"/>
        </w:rPr>
      </w:pPr>
      <w:r>
        <w:rPr>
          <w:sz w:val="18"/>
        </w:rPr>
        <w:t>Méndez, Elías (1990), </w:t>
      </w:r>
      <w:r>
        <w:rPr>
          <w:i/>
          <w:sz w:val="18"/>
        </w:rPr>
        <w:t>Gestión Ambiental y Ordenación del territorio, </w:t>
      </w:r>
      <w:r>
        <w:rPr>
          <w:sz w:val="18"/>
        </w:rPr>
        <w:t>Universidad de los Andes, Facultad de Ciencias Forestales, Instituto de Geografía y Conservación de Recursos Naturales, Mérida, Venezuela.</w:t>
      </w:r>
    </w:p>
    <w:p>
      <w:pPr>
        <w:pStyle w:val="BodyText"/>
        <w:spacing w:before="11"/>
      </w:pPr>
    </w:p>
    <w:p>
      <w:pPr>
        <w:spacing w:line="249" w:lineRule="auto" w:before="0"/>
        <w:ind w:left="395" w:right="424" w:firstLine="0"/>
        <w:jc w:val="both"/>
        <w:rPr>
          <w:sz w:val="18"/>
        </w:rPr>
      </w:pPr>
      <w:r>
        <w:rPr>
          <w:sz w:val="18"/>
        </w:rPr>
        <w:t>Moratilla, Fernando Esteban (2001), </w:t>
      </w:r>
      <w:r>
        <w:rPr>
          <w:i/>
          <w:sz w:val="18"/>
        </w:rPr>
        <w:t>LA  ESTRATEGIA  TERRITORIAL  EUROPEA</w:t>
      </w:r>
      <w:r>
        <w:rPr>
          <w:sz w:val="18"/>
        </w:rPr>
        <w:t>.  </w:t>
      </w:r>
      <w:r>
        <w:rPr>
          <w:i/>
          <w:spacing w:val="3"/>
          <w:sz w:val="18"/>
        </w:rPr>
        <w:t>Una </w:t>
      </w:r>
      <w:r>
        <w:rPr>
          <w:i/>
          <w:sz w:val="18"/>
        </w:rPr>
        <w:t>dimensión prospectiva del desarrollo regional, </w:t>
      </w:r>
      <w:r>
        <w:rPr>
          <w:sz w:val="18"/>
        </w:rPr>
        <w:t>ponencia presentada en el III Congreso  </w:t>
      </w:r>
      <w:r>
        <w:rPr>
          <w:spacing w:val="3"/>
          <w:sz w:val="18"/>
        </w:rPr>
        <w:t>Internacional </w:t>
      </w:r>
      <w:r>
        <w:rPr>
          <w:sz w:val="18"/>
        </w:rPr>
        <w:t>de </w:t>
      </w:r>
      <w:r>
        <w:rPr>
          <w:spacing w:val="3"/>
          <w:sz w:val="18"/>
        </w:rPr>
        <w:t>Ordenación </w:t>
      </w:r>
      <w:r>
        <w:rPr>
          <w:spacing w:val="-4"/>
          <w:sz w:val="18"/>
        </w:rPr>
        <w:t>del </w:t>
      </w:r>
      <w:r>
        <w:rPr>
          <w:sz w:val="18"/>
        </w:rPr>
        <w:t>Territorio, Política Regional, Urbanismo y Medio Ambiente,  </w:t>
      </w:r>
      <w:r>
        <w:rPr>
          <w:spacing w:val="4"/>
          <w:sz w:val="18"/>
        </w:rPr>
        <w:t>Guijón,</w:t>
      </w:r>
      <w:r>
        <w:rPr>
          <w:spacing w:val="21"/>
          <w:sz w:val="18"/>
        </w:rPr>
        <w:t> </w:t>
      </w:r>
      <w:r>
        <w:rPr>
          <w:spacing w:val="5"/>
          <w:sz w:val="18"/>
        </w:rPr>
        <w:t>España.</w:t>
      </w:r>
    </w:p>
    <w:p>
      <w:pPr>
        <w:pStyle w:val="BodyText"/>
        <w:spacing w:before="9"/>
        <w:rPr>
          <w:sz w:val="17"/>
        </w:rPr>
      </w:pPr>
    </w:p>
    <w:p>
      <w:pPr>
        <w:spacing w:line="252" w:lineRule="auto" w:before="0"/>
        <w:ind w:left="395" w:right="423" w:firstLine="0"/>
        <w:jc w:val="both"/>
        <w:rPr>
          <w:sz w:val="18"/>
        </w:rPr>
      </w:pPr>
      <w:r>
        <w:rPr>
          <w:sz w:val="18"/>
        </w:rPr>
        <w:t>Rodríguez-Avial Llardent, Luis (2001), </w:t>
      </w:r>
      <w:r>
        <w:rPr>
          <w:i/>
          <w:sz w:val="18"/>
        </w:rPr>
        <w:t>El acercamiento actual entre los escenarios del  </w:t>
      </w:r>
      <w:r>
        <w:rPr>
          <w:i/>
          <w:sz w:val="18"/>
        </w:rPr>
        <w:t>planeamiento territorial y urbanístico, </w:t>
      </w:r>
      <w:r>
        <w:rPr>
          <w:sz w:val="18"/>
        </w:rPr>
        <w:t>ponencia presentada en el III Congreso Internacion al de Ordenación</w:t>
      </w:r>
      <w:r>
        <w:rPr>
          <w:spacing w:val="27"/>
          <w:sz w:val="18"/>
        </w:rPr>
        <w:t> </w:t>
      </w:r>
      <w:r>
        <w:rPr>
          <w:sz w:val="18"/>
        </w:rPr>
        <w:t>del</w:t>
      </w:r>
      <w:r>
        <w:rPr>
          <w:spacing w:val="27"/>
          <w:sz w:val="18"/>
        </w:rPr>
        <w:t> </w:t>
      </w:r>
      <w:r>
        <w:rPr>
          <w:sz w:val="18"/>
        </w:rPr>
        <w:t>Territorio,</w:t>
      </w:r>
      <w:r>
        <w:rPr>
          <w:spacing w:val="27"/>
          <w:sz w:val="18"/>
        </w:rPr>
        <w:t> </w:t>
      </w:r>
      <w:r>
        <w:rPr>
          <w:sz w:val="18"/>
        </w:rPr>
        <w:t>Política</w:t>
      </w:r>
      <w:r>
        <w:rPr>
          <w:spacing w:val="27"/>
          <w:sz w:val="18"/>
        </w:rPr>
        <w:t> </w:t>
      </w:r>
      <w:r>
        <w:rPr>
          <w:sz w:val="18"/>
        </w:rPr>
        <w:t>Regional,</w:t>
      </w:r>
      <w:r>
        <w:rPr>
          <w:spacing w:val="27"/>
          <w:sz w:val="18"/>
        </w:rPr>
        <w:t> </w:t>
      </w:r>
      <w:r>
        <w:rPr>
          <w:sz w:val="18"/>
        </w:rPr>
        <w:t>Urbanismo</w:t>
      </w:r>
      <w:r>
        <w:rPr>
          <w:spacing w:val="27"/>
          <w:sz w:val="18"/>
        </w:rPr>
        <w:t> </w:t>
      </w:r>
      <w:r>
        <w:rPr>
          <w:sz w:val="18"/>
        </w:rPr>
        <w:t>y</w:t>
      </w:r>
      <w:r>
        <w:rPr>
          <w:spacing w:val="27"/>
          <w:sz w:val="18"/>
        </w:rPr>
        <w:t> </w:t>
      </w:r>
      <w:r>
        <w:rPr>
          <w:sz w:val="18"/>
        </w:rPr>
        <w:t>Medio</w:t>
      </w:r>
      <w:r>
        <w:rPr>
          <w:spacing w:val="27"/>
          <w:sz w:val="18"/>
        </w:rPr>
        <w:t> </w:t>
      </w:r>
      <w:r>
        <w:rPr>
          <w:sz w:val="18"/>
        </w:rPr>
        <w:t>Ambiente,</w:t>
      </w:r>
      <w:r>
        <w:rPr>
          <w:spacing w:val="27"/>
          <w:sz w:val="18"/>
        </w:rPr>
        <w:t> </w:t>
      </w:r>
      <w:r>
        <w:rPr>
          <w:sz w:val="18"/>
        </w:rPr>
        <w:t>Guijón,</w:t>
      </w:r>
      <w:r>
        <w:rPr>
          <w:spacing w:val="27"/>
          <w:sz w:val="18"/>
        </w:rPr>
        <w:t> </w:t>
      </w:r>
      <w:r>
        <w:rPr>
          <w:sz w:val="18"/>
        </w:rPr>
        <w:t>España.</w:t>
      </w:r>
    </w:p>
    <w:p>
      <w:pPr>
        <w:pStyle w:val="BodyText"/>
        <w:spacing w:before="11"/>
      </w:pPr>
    </w:p>
    <w:p>
      <w:pPr>
        <w:spacing w:line="242" w:lineRule="auto" w:before="0"/>
        <w:ind w:left="395" w:right="422" w:firstLine="0"/>
        <w:jc w:val="both"/>
        <w:rPr>
          <w:sz w:val="18"/>
        </w:rPr>
      </w:pPr>
      <w:r>
        <w:rPr>
          <w:spacing w:val="2"/>
          <w:sz w:val="18"/>
        </w:rPr>
        <w:t>Secretaría </w:t>
      </w:r>
      <w:r>
        <w:rPr>
          <w:sz w:val="18"/>
        </w:rPr>
        <w:t>de </w:t>
      </w:r>
      <w:r>
        <w:rPr>
          <w:spacing w:val="2"/>
          <w:sz w:val="18"/>
        </w:rPr>
        <w:t>Desarrollo Social </w:t>
      </w:r>
      <w:r>
        <w:rPr>
          <w:spacing w:val="-5"/>
          <w:sz w:val="18"/>
        </w:rPr>
        <w:t>(2001),  </w:t>
      </w:r>
      <w:r>
        <w:rPr>
          <w:i/>
          <w:sz w:val="18"/>
        </w:rPr>
        <w:t>Programa Nacional de Desarrollo Urbano y Ordenación  </w:t>
      </w:r>
      <w:r>
        <w:rPr>
          <w:i/>
          <w:sz w:val="18"/>
        </w:rPr>
        <w:t>del Territorio 2001 </w:t>
      </w:r>
      <w:r>
        <w:rPr>
          <w:i/>
          <w:spacing w:val="-4"/>
          <w:sz w:val="18"/>
        </w:rPr>
        <w:t>-2006 </w:t>
      </w:r>
      <w:r>
        <w:rPr>
          <w:i/>
          <w:sz w:val="18"/>
        </w:rPr>
        <w:t>, </w:t>
      </w:r>
      <w:r>
        <w:rPr>
          <w:spacing w:val="3"/>
          <w:sz w:val="18"/>
        </w:rPr>
        <w:t>México,</w:t>
      </w:r>
      <w:r>
        <w:rPr>
          <w:spacing w:val="19"/>
          <w:sz w:val="18"/>
        </w:rPr>
        <w:t> </w:t>
      </w:r>
      <w:r>
        <w:rPr>
          <w:spacing w:val="4"/>
          <w:sz w:val="18"/>
        </w:rPr>
        <w:t>D.F.</w:t>
      </w:r>
    </w:p>
    <w:p>
      <w:pPr>
        <w:pStyle w:val="BodyText"/>
        <w:spacing w:before="7"/>
        <w:rPr>
          <w:sz w:val="19"/>
        </w:rPr>
      </w:pPr>
    </w:p>
    <w:p>
      <w:pPr>
        <w:spacing w:line="249" w:lineRule="auto" w:before="0"/>
        <w:ind w:left="395" w:right="418" w:firstLine="0"/>
        <w:jc w:val="both"/>
        <w:rPr>
          <w:sz w:val="18"/>
        </w:rPr>
      </w:pPr>
      <w:r>
        <w:rPr>
          <w:sz w:val="18"/>
        </w:rPr>
        <w:t>Secretaría de Desarrollo Social e  Instituto  de  G eografía de  la  Universidad  Nacional  Autónoma de México </w:t>
      </w:r>
      <w:r>
        <w:rPr>
          <w:spacing w:val="-4"/>
          <w:sz w:val="18"/>
        </w:rPr>
        <w:t>(2002 </w:t>
      </w:r>
      <w:r>
        <w:rPr>
          <w:sz w:val="18"/>
        </w:rPr>
        <w:t>), </w:t>
      </w:r>
      <w:r>
        <w:rPr>
          <w:i/>
          <w:sz w:val="18"/>
        </w:rPr>
        <w:t>Términos de referencia generales para la  elaboración  del  diagnóstico  </w:t>
      </w:r>
      <w:r>
        <w:rPr>
          <w:i/>
          <w:sz w:val="18"/>
        </w:rPr>
        <w:t>integrado del sistema territorial, la prospectiva y modelos de ocupación y aprovechamiento del territorio </w:t>
      </w:r>
      <w:r>
        <w:rPr>
          <w:i/>
          <w:spacing w:val="2"/>
          <w:sz w:val="18"/>
        </w:rPr>
        <w:t>(Fases </w:t>
      </w:r>
      <w:r>
        <w:rPr>
          <w:i/>
          <w:sz w:val="18"/>
        </w:rPr>
        <w:t>III y IV del </w:t>
      </w:r>
      <w:r>
        <w:rPr>
          <w:i/>
          <w:spacing w:val="2"/>
          <w:sz w:val="18"/>
        </w:rPr>
        <w:t>Programa Estatal </w:t>
      </w:r>
      <w:r>
        <w:rPr>
          <w:i/>
          <w:sz w:val="18"/>
        </w:rPr>
        <w:t>de </w:t>
      </w:r>
      <w:r>
        <w:rPr>
          <w:i/>
          <w:spacing w:val="2"/>
          <w:sz w:val="18"/>
        </w:rPr>
        <w:t>Ordenamiento Territorial)</w:t>
      </w:r>
      <w:r>
        <w:rPr>
          <w:spacing w:val="2"/>
          <w:sz w:val="18"/>
        </w:rPr>
        <w:t>.  </w:t>
      </w:r>
      <w:r>
        <w:rPr>
          <w:sz w:val="18"/>
        </w:rPr>
        <w:t>México,  </w:t>
      </w:r>
      <w:r>
        <w:rPr>
          <w:spacing w:val="8"/>
          <w:sz w:val="18"/>
        </w:rPr>
        <w:t> </w:t>
      </w:r>
      <w:r>
        <w:rPr>
          <w:sz w:val="18"/>
        </w:rPr>
        <w:t>D.F.</w:t>
      </w:r>
    </w:p>
    <w:p>
      <w:pPr>
        <w:pStyle w:val="BodyText"/>
        <w:spacing w:before="9"/>
        <w:rPr>
          <w:sz w:val="17"/>
        </w:rPr>
      </w:pPr>
    </w:p>
    <w:p>
      <w:pPr>
        <w:spacing w:before="0"/>
        <w:ind w:left="395" w:right="0" w:firstLine="0"/>
        <w:jc w:val="both"/>
        <w:rPr>
          <w:i/>
          <w:sz w:val="18"/>
        </w:rPr>
      </w:pPr>
      <w:r>
        <w:rPr>
          <w:sz w:val="18"/>
        </w:rPr>
        <w:t>Secretaría  de  Desarrollo  Urbano  y  Ecología  (1988),  </w:t>
      </w:r>
      <w:r>
        <w:rPr>
          <w:i/>
          <w:sz w:val="18"/>
        </w:rPr>
        <w:t>Manual   de   Ordenamiento      Ecológico,</w:t>
      </w:r>
    </w:p>
    <w:p>
      <w:pPr>
        <w:pStyle w:val="BodyText"/>
        <w:spacing w:before="18"/>
        <w:ind w:left="395"/>
        <w:jc w:val="both"/>
      </w:pPr>
      <w:r>
        <w:rPr/>
        <w:t>México , D.F.</w:t>
      </w:r>
    </w:p>
    <w:p>
      <w:pPr>
        <w:pStyle w:val="BodyText"/>
        <w:spacing w:before="9"/>
        <w:rPr>
          <w:sz w:val="19"/>
        </w:rPr>
      </w:pPr>
    </w:p>
    <w:p>
      <w:pPr>
        <w:spacing w:line="261" w:lineRule="auto" w:before="0"/>
        <w:ind w:left="395" w:right="448" w:firstLine="0"/>
        <w:jc w:val="both"/>
        <w:rPr>
          <w:sz w:val="18"/>
        </w:rPr>
      </w:pPr>
      <w:r>
        <w:rPr>
          <w:spacing w:val="2"/>
          <w:sz w:val="18"/>
        </w:rPr>
        <w:t>Secretaría </w:t>
      </w:r>
      <w:r>
        <w:rPr>
          <w:sz w:val="18"/>
        </w:rPr>
        <w:t>de Medio Ambiente y Recursos Naturales </w:t>
      </w:r>
      <w:r>
        <w:rPr>
          <w:spacing w:val="-5"/>
          <w:sz w:val="18"/>
        </w:rPr>
        <w:t>(2003), </w:t>
      </w:r>
      <w:r>
        <w:rPr>
          <w:i/>
          <w:sz w:val="18"/>
        </w:rPr>
        <w:t>El </w:t>
      </w:r>
      <w:r>
        <w:rPr>
          <w:i/>
          <w:spacing w:val="2"/>
          <w:sz w:val="18"/>
        </w:rPr>
        <w:t>Ordenamiento </w:t>
      </w:r>
      <w:r>
        <w:rPr>
          <w:i/>
          <w:sz w:val="18"/>
        </w:rPr>
        <w:t>ecológico en  </w:t>
      </w:r>
      <w:r>
        <w:rPr>
          <w:i/>
          <w:spacing w:val="3"/>
          <w:sz w:val="18"/>
        </w:rPr>
        <w:t>México. Panorama General</w:t>
      </w:r>
      <w:r>
        <w:rPr>
          <w:spacing w:val="3"/>
          <w:sz w:val="18"/>
        </w:rPr>
        <w:t>,  </w:t>
      </w:r>
      <w:r>
        <w:rPr>
          <w:sz w:val="18"/>
        </w:rPr>
        <w:t>México,</w:t>
      </w:r>
      <w:r>
        <w:rPr>
          <w:spacing w:val="-11"/>
          <w:sz w:val="18"/>
        </w:rPr>
        <w:t> </w:t>
      </w:r>
      <w:r>
        <w:rPr>
          <w:sz w:val="18"/>
        </w:rPr>
        <w:t>D.F.</w:t>
      </w:r>
    </w:p>
    <w:sectPr>
      <w:pgSz w:w="12240" w:h="15840"/>
      <w:pgMar w:header="0" w:footer="682" w:top="1280" w:bottom="880" w:left="1720" w:right="17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93.75pt;margin-top:746.894775pt;width:13.1pt;height:11.15pt;mso-position-horizontal-relative:page;mso-position-vertical-relative:page;z-index:-8896" type="#_x0000_t202" filled="false" stroked="false">
          <v:textbox inset="0,0,0,0">
            <w:txbxContent>
              <w:p>
                <w:pPr>
                  <w:pStyle w:val="BodyText"/>
                  <w:spacing w:line="206"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070" w:hanging="330"/>
        <w:jc w:val="left"/>
      </w:pPr>
      <w:rPr>
        <w:rFonts w:hint="default" w:ascii="Arial" w:hAnsi="Arial" w:eastAsia="Arial" w:cs="Arial"/>
        <w:spacing w:val="0"/>
        <w:w w:val="101"/>
        <w:sz w:val="18"/>
        <w:szCs w:val="18"/>
      </w:rPr>
    </w:lvl>
    <w:lvl w:ilvl="1">
      <w:start w:val="1"/>
      <w:numFmt w:val="bullet"/>
      <w:lvlText w:val="•"/>
      <w:lvlJc w:val="left"/>
      <w:pPr>
        <w:ind w:left="1852" w:hanging="330"/>
      </w:pPr>
      <w:rPr>
        <w:rFonts w:hint="default"/>
      </w:rPr>
    </w:lvl>
    <w:lvl w:ilvl="2">
      <w:start w:val="1"/>
      <w:numFmt w:val="bullet"/>
      <w:lvlText w:val="•"/>
      <w:lvlJc w:val="left"/>
      <w:pPr>
        <w:ind w:left="2624" w:hanging="330"/>
      </w:pPr>
      <w:rPr>
        <w:rFonts w:hint="default"/>
      </w:rPr>
    </w:lvl>
    <w:lvl w:ilvl="3">
      <w:start w:val="1"/>
      <w:numFmt w:val="bullet"/>
      <w:lvlText w:val="•"/>
      <w:lvlJc w:val="left"/>
      <w:pPr>
        <w:ind w:left="3396" w:hanging="330"/>
      </w:pPr>
      <w:rPr>
        <w:rFonts w:hint="default"/>
      </w:rPr>
    </w:lvl>
    <w:lvl w:ilvl="4">
      <w:start w:val="1"/>
      <w:numFmt w:val="bullet"/>
      <w:lvlText w:val="•"/>
      <w:lvlJc w:val="left"/>
      <w:pPr>
        <w:ind w:left="4168" w:hanging="330"/>
      </w:pPr>
      <w:rPr>
        <w:rFonts w:hint="default"/>
      </w:rPr>
    </w:lvl>
    <w:lvl w:ilvl="5">
      <w:start w:val="1"/>
      <w:numFmt w:val="bullet"/>
      <w:lvlText w:val="•"/>
      <w:lvlJc w:val="left"/>
      <w:pPr>
        <w:ind w:left="4940" w:hanging="330"/>
      </w:pPr>
      <w:rPr>
        <w:rFonts w:hint="default"/>
      </w:rPr>
    </w:lvl>
    <w:lvl w:ilvl="6">
      <w:start w:val="1"/>
      <w:numFmt w:val="bullet"/>
      <w:lvlText w:val="•"/>
      <w:lvlJc w:val="left"/>
      <w:pPr>
        <w:ind w:left="5712" w:hanging="330"/>
      </w:pPr>
      <w:rPr>
        <w:rFonts w:hint="default"/>
      </w:rPr>
    </w:lvl>
    <w:lvl w:ilvl="7">
      <w:start w:val="1"/>
      <w:numFmt w:val="bullet"/>
      <w:lvlText w:val="•"/>
      <w:lvlJc w:val="left"/>
      <w:pPr>
        <w:ind w:left="6484" w:hanging="330"/>
      </w:pPr>
      <w:rPr>
        <w:rFonts w:hint="default"/>
      </w:rPr>
    </w:lvl>
    <w:lvl w:ilvl="8">
      <w:start w:val="1"/>
      <w:numFmt w:val="bullet"/>
      <w:lvlText w:val="•"/>
      <w:lvlJc w:val="left"/>
      <w:pPr>
        <w:ind w:left="7256" w:hanging="330"/>
      </w:pPr>
      <w:rPr>
        <w:rFonts w:hint="default"/>
      </w:rPr>
    </w:lvl>
  </w:abstractNum>
  <w:abstractNum w:abstractNumId="0">
    <w:multiLevelType w:val="hybridMultilevel"/>
    <w:lvl w:ilvl="0">
      <w:start w:val="1"/>
      <w:numFmt w:val="upperRoman"/>
      <w:lvlText w:val="%1."/>
      <w:lvlJc w:val="left"/>
      <w:pPr>
        <w:ind w:left="1415" w:hanging="675"/>
        <w:jc w:val="left"/>
      </w:pPr>
      <w:rPr>
        <w:rFonts w:hint="default" w:ascii="Arial" w:hAnsi="Arial" w:eastAsia="Arial" w:cs="Arial"/>
        <w:spacing w:val="-6"/>
        <w:w w:val="101"/>
        <w:sz w:val="18"/>
        <w:szCs w:val="18"/>
      </w:rPr>
    </w:lvl>
    <w:lvl w:ilvl="1">
      <w:start w:val="1"/>
      <w:numFmt w:val="bullet"/>
      <w:lvlText w:val="•"/>
      <w:lvlJc w:val="left"/>
      <w:pPr>
        <w:ind w:left="2158" w:hanging="675"/>
      </w:pPr>
      <w:rPr>
        <w:rFonts w:hint="default"/>
      </w:rPr>
    </w:lvl>
    <w:lvl w:ilvl="2">
      <w:start w:val="1"/>
      <w:numFmt w:val="bullet"/>
      <w:lvlText w:val="•"/>
      <w:lvlJc w:val="left"/>
      <w:pPr>
        <w:ind w:left="2896" w:hanging="675"/>
      </w:pPr>
      <w:rPr>
        <w:rFonts w:hint="default"/>
      </w:rPr>
    </w:lvl>
    <w:lvl w:ilvl="3">
      <w:start w:val="1"/>
      <w:numFmt w:val="bullet"/>
      <w:lvlText w:val="•"/>
      <w:lvlJc w:val="left"/>
      <w:pPr>
        <w:ind w:left="3634" w:hanging="675"/>
      </w:pPr>
      <w:rPr>
        <w:rFonts w:hint="default"/>
      </w:rPr>
    </w:lvl>
    <w:lvl w:ilvl="4">
      <w:start w:val="1"/>
      <w:numFmt w:val="bullet"/>
      <w:lvlText w:val="•"/>
      <w:lvlJc w:val="left"/>
      <w:pPr>
        <w:ind w:left="4372" w:hanging="675"/>
      </w:pPr>
      <w:rPr>
        <w:rFonts w:hint="default"/>
      </w:rPr>
    </w:lvl>
    <w:lvl w:ilvl="5">
      <w:start w:val="1"/>
      <w:numFmt w:val="bullet"/>
      <w:lvlText w:val="•"/>
      <w:lvlJc w:val="left"/>
      <w:pPr>
        <w:ind w:left="5110" w:hanging="675"/>
      </w:pPr>
      <w:rPr>
        <w:rFonts w:hint="default"/>
      </w:rPr>
    </w:lvl>
    <w:lvl w:ilvl="6">
      <w:start w:val="1"/>
      <w:numFmt w:val="bullet"/>
      <w:lvlText w:val="•"/>
      <w:lvlJc w:val="left"/>
      <w:pPr>
        <w:ind w:left="5848" w:hanging="675"/>
      </w:pPr>
      <w:rPr>
        <w:rFonts w:hint="default"/>
      </w:rPr>
    </w:lvl>
    <w:lvl w:ilvl="7">
      <w:start w:val="1"/>
      <w:numFmt w:val="bullet"/>
      <w:lvlText w:val="•"/>
      <w:lvlJc w:val="left"/>
      <w:pPr>
        <w:ind w:left="6586" w:hanging="675"/>
      </w:pPr>
      <w:rPr>
        <w:rFonts w:hint="default"/>
      </w:rPr>
    </w:lvl>
    <w:lvl w:ilvl="8">
      <w:start w:val="1"/>
      <w:numFmt w:val="bullet"/>
      <w:lvlText w:val="•"/>
      <w:lvlJc w:val="left"/>
      <w:pPr>
        <w:ind w:left="7324" w:hanging="675"/>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18"/>
      <w:szCs w:val="18"/>
    </w:rPr>
  </w:style>
  <w:style w:styleId="Heading1" w:type="paragraph">
    <w:name w:val="Heading 1"/>
    <w:basedOn w:val="Normal"/>
    <w:uiPriority w:val="1"/>
    <w:qFormat/>
    <w:pPr>
      <w:ind w:left="395"/>
      <w:jc w:val="both"/>
      <w:outlineLvl w:val="1"/>
    </w:pPr>
    <w:rPr>
      <w:rFonts w:ascii="Arial" w:hAnsi="Arial" w:eastAsia="Arial" w:cs="Arial"/>
      <w:b/>
      <w:bCs/>
      <w:sz w:val="22"/>
      <w:szCs w:val="22"/>
    </w:rPr>
  </w:style>
  <w:style w:styleId="Heading2" w:type="paragraph">
    <w:name w:val="Heading 2"/>
    <w:basedOn w:val="Normal"/>
    <w:uiPriority w:val="1"/>
    <w:qFormat/>
    <w:pPr>
      <w:spacing w:before="1"/>
      <w:ind w:left="395"/>
      <w:outlineLvl w:val="2"/>
    </w:pPr>
    <w:rPr>
      <w:rFonts w:ascii="Arial" w:hAnsi="Arial" w:eastAsia="Arial" w:cs="Arial"/>
      <w:b/>
      <w:bCs/>
      <w:i/>
      <w:sz w:val="22"/>
      <w:szCs w:val="22"/>
    </w:rPr>
  </w:style>
  <w:style w:styleId="Heading3" w:type="paragraph">
    <w:name w:val="Heading 3"/>
    <w:basedOn w:val="Normal"/>
    <w:uiPriority w:val="1"/>
    <w:qFormat/>
    <w:pPr>
      <w:ind w:left="1070" w:right="423" w:hanging="330"/>
      <w:jc w:val="both"/>
      <w:outlineLvl w:val="3"/>
    </w:pPr>
    <w:rPr>
      <w:rFonts w:ascii="Arial" w:hAnsi="Arial" w:eastAsia="Arial" w:cs="Arial"/>
      <w:b/>
      <w:bCs/>
      <w:sz w:val="18"/>
      <w:szCs w:val="18"/>
    </w:rPr>
  </w:style>
  <w:style w:styleId="ListParagraph" w:type="paragraph">
    <w:name w:val="List Paragraph"/>
    <w:basedOn w:val="Normal"/>
    <w:uiPriority w:val="1"/>
    <w:qFormat/>
    <w:pPr>
      <w:ind w:left="1415" w:hanging="675"/>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Administrador</dc:creator>
  <dc:title>Paradigmas y conceptos en la gestión_&amp;_Gómez_Ohem.PDF</dc:title>
  <dcterms:created xsi:type="dcterms:W3CDTF">2017-06-07T01:31:44Z</dcterms:created>
  <dcterms:modified xsi:type="dcterms:W3CDTF">2017-06-07T01:31:44Z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2003-11-18T00:00:00Z</vt:filetime>
  </property>
  <property fmtid="{D5CDD505-2E9C-101B-9397-08002B2CF9AE}" pid="3" name="Creator">
    <vt:lpwstr>Paradigmas y conceptos en la gestión_&amp;_Gómez_Ohem - Microsoft Word</vt:lpwstr>
  </property>
  <property fmtid="{D5CDD505-2E9C-101B-9397-08002B2CF9AE}" pid="4" name="LastSaved">
    <vt:filetime>2017-06-06T00:00:00Z</vt:filetime>
  </property>
</Properties>
</file>