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270" w:lineRule="exact" w:before="59"/>
        <w:ind w:left="710" w:right="587" w:firstLine="32"/>
        <w:jc w:val="center"/>
      </w:pPr>
      <w:r>
        <w:rPr/>
        <w:t>ANÁLISIS METODOLÓGICO PARA EL DIAGNÓSTICO AMBIENTAL DENTRO DEL PROCESO DE ORDENAMIENTO ECOLÓGICO DE LA CUENCA DE VALLE DE BRAVO – AMANALCO (OECVB-A)</w:t>
      </w:r>
    </w:p>
    <w:p>
      <w:pPr>
        <w:pStyle w:val="BodyText"/>
        <w:rPr>
          <w:b/>
        </w:rPr>
      </w:pPr>
    </w:p>
    <w:p>
      <w:pPr>
        <w:pStyle w:val="BodyText"/>
        <w:spacing w:before="8"/>
        <w:rPr>
          <w:b/>
        </w:rPr>
      </w:pPr>
    </w:p>
    <w:p>
      <w:pPr>
        <w:spacing w:before="1"/>
        <w:ind w:left="260" w:right="0" w:firstLine="0"/>
        <w:jc w:val="both"/>
        <w:rPr>
          <w:b/>
          <w:sz w:val="24"/>
        </w:rPr>
      </w:pPr>
      <w:r>
        <w:rPr>
          <w:b/>
          <w:sz w:val="24"/>
        </w:rPr>
        <w:t>GUTIÉRREZ CJG</w:t>
      </w:r>
    </w:p>
    <w:p>
      <w:pPr>
        <w:pStyle w:val="BodyText"/>
        <w:spacing w:before="11"/>
        <w:rPr>
          <w:b/>
          <w:sz w:val="22"/>
        </w:rPr>
      </w:pPr>
    </w:p>
    <w:p>
      <w:pPr>
        <w:spacing w:before="0"/>
        <w:ind w:left="3921" w:right="3777" w:firstLine="0"/>
        <w:jc w:val="center"/>
        <w:rPr>
          <w:b/>
          <w:sz w:val="24"/>
        </w:rPr>
      </w:pPr>
      <w:r>
        <w:rPr>
          <w:b/>
          <w:sz w:val="24"/>
        </w:rPr>
        <w:t>RESUMEN</w:t>
      </w:r>
    </w:p>
    <w:p>
      <w:pPr>
        <w:pStyle w:val="BodyText"/>
        <w:rPr>
          <w:b/>
        </w:rPr>
      </w:pPr>
    </w:p>
    <w:p>
      <w:pPr>
        <w:pStyle w:val="BodyText"/>
        <w:spacing w:before="4"/>
        <w:rPr>
          <w:b/>
          <w:sz w:val="26"/>
        </w:rPr>
      </w:pPr>
    </w:p>
    <w:p>
      <w:pPr>
        <w:pStyle w:val="BodyText"/>
        <w:ind w:left="260" w:right="114"/>
        <w:jc w:val="both"/>
      </w:pPr>
      <w:r>
        <w:rPr/>
        <w:t>El presente trabajo está orientado a la descripción y el análisis de los métodos utilizados para la caracterización y diagnóstico ambiental dentro del OECVB- A; es importante señalar que dicho diagnóstico se realizó en tres dimensiones: Económica, Sociopolítica y Ambiental, siendo este trabajo enfocado a la última; asimismo el Diagnóstico Ambiental se realizó en dos etapas: la Estructural o Temática y la Integradora o Sintética.</w:t>
      </w:r>
    </w:p>
    <w:p>
      <w:pPr>
        <w:pStyle w:val="BodyText"/>
        <w:spacing w:before="11"/>
        <w:rPr>
          <w:sz w:val="22"/>
        </w:rPr>
      </w:pPr>
    </w:p>
    <w:p>
      <w:pPr>
        <w:pStyle w:val="BodyText"/>
        <w:ind w:left="260" w:right="112"/>
        <w:jc w:val="both"/>
      </w:pPr>
      <w:r>
        <w:rPr/>
        <w:t>Durante la etapa de Caracterización Ambiental Estructural se abordaron variables del medio natural en forma temática, éstas fueron: topografía, geología, fisiografía, hipsometría, pendientes, orientación y sombreado del terreno, unidades geomorfológicas, climas, temperatura y precipitación media anual, número de granizadas y heladas por año; edafología, hidrología, subcuencas, grados de pendiente, densidad de drenaje e infiltración por subcuenca, escurrimientos, usos del suelo, zonas de riego y tipos de  vegetación; estos temas especializados permitieron tener un conocimiento acertado de las condiciones físico-bióticas del territorio en</w:t>
      </w:r>
      <w:r>
        <w:rPr>
          <w:spacing w:val="-27"/>
        </w:rPr>
        <w:t> </w:t>
      </w:r>
      <w:r>
        <w:rPr/>
        <w:t>estudio.</w:t>
      </w:r>
    </w:p>
    <w:p>
      <w:pPr>
        <w:pStyle w:val="BodyText"/>
        <w:spacing w:before="3"/>
      </w:pPr>
    </w:p>
    <w:p>
      <w:pPr>
        <w:pStyle w:val="BodyText"/>
        <w:spacing w:line="242" w:lineRule="auto"/>
        <w:ind w:left="260" w:right="113"/>
        <w:jc w:val="both"/>
      </w:pPr>
      <w:r>
        <w:rPr/>
        <w:t>La etapa de Diagnóstico Ambiental Integral por su parte, se enfoca a determinar la problemática, potencialidades y limitaciones del territorio, utilizando para tal fin, variables tales como: procesos geomorfológicos, áreas naturales protegidas, aptitud climática, cambios al drenaje natural, contaminación en corrientes, incendios forestales y cambios en el uso del suelo y la vegetación.</w:t>
      </w:r>
    </w:p>
    <w:p>
      <w:pPr>
        <w:pStyle w:val="BodyText"/>
      </w:pPr>
    </w:p>
    <w:p>
      <w:pPr>
        <w:pStyle w:val="BodyText"/>
        <w:ind w:left="260" w:right="114"/>
        <w:jc w:val="both"/>
      </w:pPr>
      <w:r>
        <w:rPr/>
        <w:t>A través de un interesante proceso de discusión de expertos con enfoque interdisciplinario, fué posible delimitar las </w:t>
      </w:r>
      <w:r>
        <w:rPr>
          <w:b/>
          <w:u w:val="thick"/>
        </w:rPr>
        <w:t>Unidades Ecológicas (UE) </w:t>
      </w:r>
      <w:r>
        <w:rPr>
          <w:spacing w:val="-4"/>
        </w:rPr>
        <w:t>que</w:t>
      </w:r>
      <w:r>
        <w:rPr>
          <w:spacing w:val="58"/>
        </w:rPr>
        <w:t> </w:t>
      </w:r>
      <w:r>
        <w:rPr/>
        <w:t>vienen a constituir unidades territoriales con características físico-bióticas homogéneas y que son el resultado del esfuerzo de integración basado en la caracterización y el diagnóstico ambiental; las que son objeto del presente trabajo.</w:t>
      </w:r>
    </w:p>
    <w:p>
      <w:pPr>
        <w:pStyle w:val="BodyText"/>
        <w:spacing w:before="11"/>
        <w:rPr>
          <w:sz w:val="22"/>
        </w:rPr>
      </w:pPr>
    </w:p>
    <w:p>
      <w:pPr>
        <w:pStyle w:val="BodyText"/>
        <w:ind w:left="260" w:right="113"/>
        <w:jc w:val="both"/>
        <w:rPr>
          <w:b/>
        </w:rPr>
      </w:pPr>
      <w:r>
        <w:rPr/>
        <w:t>Debe señalarse que en etapas posteriores del OECVB – A; el Diagnóstico Ambiental Integral, a su vez se integra con el Diagnóstico Integral Económico y el Diagnóstico Integral Socio-político; surgiendo como resultado de esta segunda integración las </w:t>
      </w:r>
      <w:r>
        <w:rPr>
          <w:b/>
          <w:u w:val="thick"/>
        </w:rPr>
        <w:t>Unidades de Gestión Ambiental</w:t>
      </w:r>
      <w:r>
        <w:rPr>
          <w:b/>
          <w:spacing w:val="-26"/>
          <w:u w:val="thick"/>
        </w:rPr>
        <w:t> </w:t>
      </w:r>
      <w:r>
        <w:rPr>
          <w:b/>
          <w:u w:val="thick"/>
        </w:rPr>
        <w:t>(UGAs).</w:t>
      </w:r>
    </w:p>
    <w:p>
      <w:pPr>
        <w:spacing w:after="0"/>
        <w:jc w:val="both"/>
        <w:sectPr>
          <w:type w:val="continuous"/>
          <w:pgSz w:w="12240" w:h="15840"/>
          <w:pgMar w:top="1360" w:bottom="280" w:left="1720" w:right="1580"/>
        </w:sectPr>
      </w:pPr>
    </w:p>
    <w:p>
      <w:pPr>
        <w:pStyle w:val="BodyText"/>
        <w:spacing w:before="10"/>
        <w:rPr>
          <w:b/>
          <w:sz w:val="10"/>
        </w:rPr>
      </w:pPr>
    </w:p>
    <w:p>
      <w:pPr>
        <w:pStyle w:val="BodyText"/>
        <w:spacing w:before="70"/>
        <w:ind w:left="260" w:right="114"/>
        <w:jc w:val="both"/>
      </w:pPr>
      <w:r>
        <w:rPr/>
        <w:t>Las cuales son calificadas con respecto a características integrales tales como: calidad ecológica de los recursos naturales, fragilidad natural, presión antropogénica, vulnerabilidad ambiental, aptitud de uso el suelo y conflictos de uso del suelo.</w:t>
      </w:r>
    </w:p>
    <w:p>
      <w:pPr>
        <w:pStyle w:val="BodyText"/>
        <w:spacing w:before="3"/>
      </w:pPr>
    </w:p>
    <w:p>
      <w:pPr>
        <w:pStyle w:val="BodyText"/>
        <w:ind w:left="260" w:right="101"/>
        <w:jc w:val="both"/>
      </w:pPr>
      <w:r>
        <w:rPr/>
        <w:t>En las etapas finales del Ordenamiento las UGAs son sometidas al proceso de Prospección con el fin de observar escenarios deseados, tendenciales y deseables. Siendo el Modelo Final la determinación para cada UGA de las Políticas Ambientales ( Protección, Conservación, Aprovechamiento y Restauración); los Usos del Suelo ( Predominante, Compatible, Condicionado e Incompatible) así como las Zonas de Atención Prioritaria con programas y acciones específicos; éstas últimas etapas son objeto de estudio de otros trabajos.</w:t>
      </w:r>
    </w:p>
    <w:p>
      <w:pPr>
        <w:pStyle w:val="BodyText"/>
      </w:pPr>
    </w:p>
    <w:p>
      <w:pPr>
        <w:pStyle w:val="BodyText"/>
      </w:pPr>
    </w:p>
    <w:p>
      <w:pPr>
        <w:pStyle w:val="BodyText"/>
      </w:pPr>
    </w:p>
    <w:p>
      <w:pPr>
        <w:pStyle w:val="BodyText"/>
      </w:pPr>
    </w:p>
    <w:p>
      <w:pPr>
        <w:pStyle w:val="BodyText"/>
        <w:spacing w:before="5"/>
        <w:rPr>
          <w:sz w:val="23"/>
        </w:rPr>
      </w:pPr>
    </w:p>
    <w:p>
      <w:pPr>
        <w:pStyle w:val="BodyText"/>
        <w:spacing w:line="247" w:lineRule="auto"/>
        <w:ind w:left="260" w:right="3032"/>
      </w:pPr>
      <w:r>
        <w:rPr/>
        <w:t>JESÚS GASTÓN GUTIÉRREZ CEDILLO FACULTAD DE</w:t>
      </w:r>
      <w:r>
        <w:rPr>
          <w:spacing w:val="-52"/>
        </w:rPr>
        <w:t> </w:t>
      </w:r>
      <w:r>
        <w:rPr/>
        <w:t>GEOGRAFÍA</w:t>
      </w:r>
    </w:p>
    <w:p>
      <w:pPr>
        <w:pStyle w:val="BodyText"/>
        <w:spacing w:line="262" w:lineRule="exact"/>
        <w:ind w:left="260"/>
        <w:jc w:val="both"/>
      </w:pPr>
      <w:r>
        <w:rPr/>
        <w:t>UNIVERSIDAD AUTÓNOMA DEL ESTADO DE MÉXICO</w:t>
      </w:r>
    </w:p>
    <w:p>
      <w:pPr>
        <w:spacing w:after="0" w:line="262" w:lineRule="exact"/>
        <w:jc w:val="both"/>
        <w:sectPr>
          <w:pgSz w:w="12240" w:h="15840"/>
          <w:pgMar w:top="1500" w:bottom="280" w:left="1720" w:right="1580"/>
        </w:sectPr>
      </w:pPr>
    </w:p>
    <w:p>
      <w:pPr>
        <w:pStyle w:val="Heading1"/>
        <w:spacing w:before="50"/>
      </w:pPr>
      <w:r>
        <w:rPr/>
        <w:t>DIAGNÓSTICO TÉCNICO</w:t>
      </w:r>
    </w:p>
    <w:p>
      <w:pPr>
        <w:pStyle w:val="BodyText"/>
        <w:spacing w:before="3"/>
        <w:rPr>
          <w:b/>
        </w:rPr>
      </w:pPr>
    </w:p>
    <w:p>
      <w:pPr>
        <w:pStyle w:val="BodyText"/>
        <w:spacing w:line="242" w:lineRule="auto"/>
        <w:ind w:left="260" w:right="117"/>
        <w:jc w:val="both"/>
      </w:pPr>
      <w:r>
        <w:rPr/>
        <w:t>Este diagnóstico puso al descubierto una compleja problemática en la que confluyen situaciones de carácter natural y socio-económico generalmente interrelacionados. Para facilitar su presentación se examinan dichos problemas desde dos aproximaciones, una natural y otra socioeconómica; manteniendo en ambos casos una visión integral.</w:t>
      </w:r>
    </w:p>
    <w:p>
      <w:pPr>
        <w:pStyle w:val="BodyText"/>
      </w:pPr>
    </w:p>
    <w:p>
      <w:pPr>
        <w:pStyle w:val="BodyText"/>
        <w:spacing w:before="2"/>
        <w:rPr>
          <w:sz w:val="22"/>
        </w:rPr>
      </w:pPr>
    </w:p>
    <w:p>
      <w:pPr>
        <w:pStyle w:val="Heading1"/>
        <w:spacing w:line="247" w:lineRule="auto"/>
        <w:ind w:left="800" w:hanging="540"/>
        <w:jc w:val="left"/>
      </w:pPr>
      <w:r>
        <w:rPr/>
        <w:t>PROBLEMÁTICA DEL AOE: APROXIMACIÓN DESDE LAS CONDICIONES NATURALES</w:t>
      </w:r>
    </w:p>
    <w:p>
      <w:pPr>
        <w:pStyle w:val="BodyText"/>
        <w:spacing w:before="6"/>
        <w:rPr>
          <w:b/>
          <w:sz w:val="23"/>
        </w:rPr>
      </w:pPr>
    </w:p>
    <w:p>
      <w:pPr>
        <w:pStyle w:val="BodyText"/>
        <w:spacing w:line="242" w:lineRule="auto"/>
        <w:ind w:left="260" w:right="116"/>
        <w:jc w:val="both"/>
      </w:pPr>
      <w:r>
        <w:rPr/>
        <w:t>Desde una aproximación natural es posible determinar numerosos problemas que afectan la dinámica del AOE y limitan el uso y ocupación de la misma. A continuación se exponen los más relevantes .</w:t>
      </w:r>
    </w:p>
    <w:p>
      <w:pPr>
        <w:pStyle w:val="BodyText"/>
      </w:pPr>
    </w:p>
    <w:p>
      <w:pPr>
        <w:pStyle w:val="BodyText"/>
        <w:ind w:left="260" w:right="112"/>
        <w:jc w:val="both"/>
      </w:pPr>
      <w:r>
        <w:rPr/>
        <w:t>Por su condición geológica y geomorfológica, existen en la cuenca de Valle de Bravo-Amanalco (AOE) diversos problemas En efecto, como se desprende del análisis realizado, el AOE está conformado geológicamente por un terreno que presenta componentes variados: afloramientos de rocas andesíticas y materiales piroclásticos antiguos, en las partes altas; rocas metamórficas en laderas y depósitos aluviales en mesetas y valles, así como en los alrededores de la</w:t>
      </w:r>
      <w:r>
        <w:rPr>
          <w:spacing w:val="-15"/>
        </w:rPr>
        <w:t> </w:t>
      </w:r>
      <w:r>
        <w:rPr/>
        <w:t>presa.</w:t>
      </w:r>
    </w:p>
    <w:p>
      <w:pPr>
        <w:pStyle w:val="BodyText"/>
        <w:spacing w:before="3"/>
      </w:pPr>
    </w:p>
    <w:p>
      <w:pPr>
        <w:pStyle w:val="BodyText"/>
        <w:ind w:left="260" w:right="114"/>
        <w:jc w:val="both"/>
      </w:pPr>
      <w:r>
        <w:rPr/>
        <w:t>Asociado a las características </w:t>
      </w:r>
      <w:r>
        <w:rPr>
          <w:spacing w:val="-3"/>
        </w:rPr>
        <w:t>anteriores, </w:t>
      </w:r>
      <w:r>
        <w:rPr/>
        <w:t>se presentan fenómenos de fracturas sobre laderas y sobre cauces de ríos que se manifiestan en deslizamientos de tierras, deslaves y caída de rocas en caso de las primeras y en una mayor dinámica erosiva en el caso de las segundas. Los deslizamientos </w:t>
      </w:r>
      <w:r>
        <w:rPr>
          <w:spacing w:val="2"/>
        </w:rPr>
        <w:t>son</w:t>
      </w:r>
      <w:r>
        <w:rPr>
          <w:spacing w:val="70"/>
        </w:rPr>
        <w:t> </w:t>
      </w:r>
      <w:r>
        <w:rPr/>
        <w:t>frecuentes en corrientes y cañadas, así como en las laderas, valles y mesetas, como en San Lucas y</w:t>
      </w:r>
      <w:r>
        <w:rPr>
          <w:spacing w:val="-2"/>
        </w:rPr>
        <w:t> </w:t>
      </w:r>
      <w:r>
        <w:rPr/>
        <w:t>Acatitlán.</w:t>
      </w:r>
    </w:p>
    <w:p>
      <w:pPr>
        <w:pStyle w:val="BodyText"/>
        <w:spacing w:before="3"/>
      </w:pPr>
    </w:p>
    <w:p>
      <w:pPr>
        <w:pStyle w:val="BodyText"/>
        <w:ind w:left="260" w:right="99"/>
        <w:jc w:val="both"/>
      </w:pPr>
      <w:r>
        <w:rPr/>
        <w:t>La dinámica erosiva en el AOE, actúa a diferentes niveles de intensidad,  </w:t>
      </w:r>
      <w:r>
        <w:rPr>
          <w:spacing w:val="-2"/>
        </w:rPr>
        <w:t>que</w:t>
      </w:r>
      <w:r>
        <w:rPr>
          <w:spacing w:val="62"/>
        </w:rPr>
        <w:t> </w:t>
      </w:r>
      <w:r>
        <w:rPr/>
        <w:t>va desde ligera a severa. Esta última se manifiesta en la parte noroeste de Colorines, por la presencia de cárcavas activas y en la porción sur se ubica una pequeña cárcava cerca de Pinar de Osorios. Esto se debe a la presencia de materiales piroclásticos antiguos, la deforestación y cambio de uso del suelo que aceleran la degradación de tierras. La erosión avanza también en las fracturas sobre cauces de los ríos que se ubican en las cercanías del poblado. El Durazno en el municipio de Valle de Bravo, en el río Tiloxtoc, afluente del río Amarillo y en los arroyos La Alameda y Los</w:t>
      </w:r>
      <w:r>
        <w:rPr>
          <w:spacing w:val="-29"/>
        </w:rPr>
        <w:t> </w:t>
      </w:r>
      <w:r>
        <w:rPr/>
        <w:t>Saucos.</w:t>
      </w:r>
    </w:p>
    <w:p>
      <w:pPr>
        <w:spacing w:after="0"/>
        <w:jc w:val="both"/>
        <w:sectPr>
          <w:pgSz w:w="12240" w:h="15840"/>
          <w:pgMar w:top="1360" w:bottom="280" w:left="1720" w:right="1580"/>
        </w:sectPr>
      </w:pPr>
    </w:p>
    <w:p>
      <w:pPr>
        <w:pStyle w:val="BodyText"/>
        <w:spacing w:before="45"/>
        <w:ind w:left="260" w:right="112"/>
        <w:jc w:val="both"/>
      </w:pPr>
      <w:r>
        <w:rPr/>
        <w:t>Las cárcavas activas se encuentran en un proceso acelerado de abarrancamiento. El ejemplo más claro de este proceso es la cárcava de Pinar de Osorios, cuyo desarrollo se ha visto incrementado en los últimos dos años. Esto significa que la cárcava que drena hacia la presa requiere ser controlada, de otra forma su rápido desarrollo, considerando los materiales sobre los que está asentada, ocasionará un fuerte impacto negativo sobre la Presa antes citada.Los efectos de las cárcavas al noroeste de Colorines sobrepasan el área territorial de el AOE en estudio, pero aún así, tiende a degradar los terrenos aledaños.</w:t>
      </w:r>
    </w:p>
    <w:p>
      <w:pPr>
        <w:pStyle w:val="BodyText"/>
        <w:spacing w:before="3"/>
      </w:pPr>
    </w:p>
    <w:p>
      <w:pPr>
        <w:pStyle w:val="BodyText"/>
        <w:ind w:left="260" w:right="114"/>
        <w:jc w:val="both"/>
      </w:pPr>
      <w:r>
        <w:rPr/>
        <w:t>La erosión moderada se manifiesta en los alrededores de la Presa Valle de Bravo, principalmente en las laderas oeste que drenan hacia el vaso de la misma. La causa principal de este proceso es la deforestación y el desarrollo acelerado de  los asentamientos humanos en esa área. Debido a que los  suelos le dan cierta estabilidad, la erosión es de tipo laminar que ha originado  la decapitación del horizonte superficial, dejando al descubierto el horizonte subsuperficial rojizo, de manera que han estado aportando sedimentos finos y materia orgánica a la Presa Valle de Bravo. De no frenarse este problema, se acelerará el azolvamiento del</w:t>
      </w:r>
      <w:r>
        <w:rPr>
          <w:spacing w:val="-1"/>
        </w:rPr>
        <w:t> </w:t>
      </w:r>
      <w:r>
        <w:rPr/>
        <w:t>embalse.</w:t>
      </w:r>
    </w:p>
    <w:p>
      <w:pPr>
        <w:pStyle w:val="BodyText"/>
        <w:spacing w:before="3"/>
      </w:pPr>
    </w:p>
    <w:p>
      <w:pPr>
        <w:pStyle w:val="BodyText"/>
        <w:ind w:left="260" w:right="104"/>
        <w:jc w:val="both"/>
      </w:pPr>
      <w:r>
        <w:rPr/>
        <w:t>La erosión ligera se manifiesta en las regiones norte y suroeste del AOE, debido a la deforestación y al cambio del uso del suelo. La erosión es de tipo laminar y se está removiendo la capa superficial que es  transportada  por la erosión hídrica hacia la Presa Valle de Bravo</w:t>
      </w:r>
    </w:p>
    <w:p>
      <w:pPr>
        <w:pStyle w:val="BodyText"/>
        <w:spacing w:before="11"/>
        <w:rPr>
          <w:sz w:val="22"/>
        </w:rPr>
      </w:pPr>
    </w:p>
    <w:p>
      <w:pPr>
        <w:pStyle w:val="BodyText"/>
        <w:ind w:left="260" w:right="99"/>
        <w:jc w:val="both"/>
      </w:pPr>
      <w:r>
        <w:rPr/>
        <w:t>Existen otros procesos asociados a fallas e inestabilidad de bloques. En este sentido, el análisis da cuenta de la existencia de seis fallas en el AOE, siendo relevantes las ubicadas en Mesa de </w:t>
      </w:r>
      <w:r>
        <w:rPr>
          <w:spacing w:val="-5"/>
        </w:rPr>
        <w:t>Dolores </w:t>
      </w:r>
      <w:r>
        <w:rPr/>
        <w:t>y San Nicolás de Tolentino, las cuales inducen también a la formación de cárcavas. Este tipo de proceso se ubica en los alrededores de la presa, abarcando áreas de roca metamórfica y toba volcánica, especialmente localizadas en el Cerro Cuaultenco, al noroeste de la presa, así como el área del poblado de Acatitlán, y en las inmediaciones de Santo Tomás de Los</w:t>
      </w:r>
      <w:r>
        <w:rPr>
          <w:spacing w:val="-31"/>
        </w:rPr>
        <w:t> </w:t>
      </w:r>
      <w:r>
        <w:rPr/>
        <w:t>Plátanos.</w:t>
      </w:r>
    </w:p>
    <w:p>
      <w:pPr>
        <w:pStyle w:val="BodyText"/>
        <w:spacing w:before="3"/>
      </w:pPr>
    </w:p>
    <w:p>
      <w:pPr>
        <w:pStyle w:val="BodyText"/>
        <w:ind w:left="260" w:right="99"/>
        <w:jc w:val="both"/>
      </w:pPr>
      <w:r>
        <w:rPr/>
        <w:t>El AOE presenta gran diversidad de geoformas, debidas a distintas fuerzas que propician su origen y evolución: cerros, mesetas, laderas abruptas, lomeríos y pequeñas planicies. De la relación de estas geoformas con la hidrología y la ocupación humana, además de las actividades agrícolas, se están dando en el AOE fenómenos de acumulación aluvial, principalmente en las zonas de planicie, dentro de las que destacan las de Amanalco de Becerra, San Martín Obispo en el municipio de Donato Guerra, y Acatitlán en el municipio de Valle  de</w:t>
      </w:r>
      <w:r>
        <w:rPr>
          <w:spacing w:val="-15"/>
        </w:rPr>
        <w:t> </w:t>
      </w:r>
      <w:r>
        <w:rPr/>
        <w:t>Bravo.</w:t>
      </w:r>
    </w:p>
    <w:p>
      <w:pPr>
        <w:spacing w:after="0"/>
        <w:jc w:val="both"/>
        <w:sectPr>
          <w:pgSz w:w="12240" w:h="15840"/>
          <w:pgMar w:top="1380" w:bottom="280" w:left="1720" w:right="1580"/>
        </w:sectPr>
      </w:pPr>
    </w:p>
    <w:p>
      <w:pPr>
        <w:pStyle w:val="BodyText"/>
        <w:spacing w:line="235" w:lineRule="auto" w:before="49"/>
        <w:ind w:left="260" w:right="113"/>
        <w:jc w:val="both"/>
      </w:pPr>
      <w:r>
        <w:rPr/>
        <w:t>La cuenca de Valle de Bravo es muy rica en recursos hídricos, cuenta con 17 subcuencas con influencia directa en la Presa Valle de Bravo. Es decir, esta presa es el principal colector de agua y alimenta las presas de Colorines e Ixtapantongo, adicionalmente aporta 6 m</w:t>
      </w:r>
      <w:r>
        <w:rPr>
          <w:position w:val="10"/>
          <w:sz w:val="16"/>
        </w:rPr>
        <w:t>3 </w:t>
      </w:r>
      <w:r>
        <w:rPr/>
        <w:t>/s, equivalentes al 40 por ciento del agua que el Sistema Cutzamala dota a la Ciudad de México. No obstante, los rios tributarios como la presa, están siendo objeto de un paulatino proceso de deterioro de la calidad de sus aguas.</w:t>
      </w:r>
    </w:p>
    <w:p>
      <w:pPr>
        <w:pStyle w:val="BodyText"/>
        <w:spacing w:before="4"/>
      </w:pPr>
    </w:p>
    <w:p>
      <w:pPr>
        <w:pStyle w:val="BodyText"/>
        <w:ind w:left="260" w:right="101"/>
        <w:jc w:val="both"/>
      </w:pPr>
      <w:r>
        <w:rPr/>
        <w:t>Las mediciones realizadas por la Comisión Nacional del Agua (CNA) en el </w:t>
      </w:r>
      <w:r>
        <w:rPr>
          <w:spacing w:val="-2"/>
        </w:rPr>
        <w:t>año </w:t>
      </w:r>
      <w:r>
        <w:rPr/>
        <w:t>2001 indican que el agua de la presa presenta valores altos de carga orgánica y de nitrógeno, por lo que se considera un embalse eutrófico. El deterioro se asocia con las descargas de aguas residuales de la cabecera municipal de  Valle de Bravo, así como las descargas de las principales localidades del AOE y como el del fraccionamiento Avándaro a los afluentes de la presa. Contribuye también el tiro clandestino de basura, la sobre fertilización y el uso de agroquímicos en áreas agrícolas así como los residuos de la actividad piscícola, calculada inicialmente en 257 toneladas / año en estimaciones moderadas y de hasta 20,550 toneladas/año en trabajo de</w:t>
      </w:r>
      <w:r>
        <w:rPr>
          <w:spacing w:val="-25"/>
        </w:rPr>
        <w:t> </w:t>
      </w:r>
      <w:r>
        <w:rPr/>
        <w:t>campo.</w:t>
      </w:r>
    </w:p>
    <w:p>
      <w:pPr>
        <w:pStyle w:val="BodyText"/>
        <w:spacing w:before="3"/>
      </w:pPr>
    </w:p>
    <w:p>
      <w:pPr>
        <w:pStyle w:val="BodyText"/>
        <w:spacing w:line="242" w:lineRule="auto"/>
        <w:ind w:left="260" w:right="113"/>
        <w:jc w:val="both"/>
      </w:pPr>
      <w:r>
        <w:rPr/>
        <w:t>Es importante asimismo, la alteración de la dinámica hidrológica por obras hidráulicas y carreteras, lo que es notable en San Juan, Polvillos y San Bartolo, además de la localización de asentamientos humanos en zonas de recarga de acuíferos y piedemontes tales como Capilla Vieja, San Jerónimo, El Ancón, El Trompillo, El Temporal, Las Agujas, Los Alamos y San Simón el Alto.</w:t>
      </w:r>
    </w:p>
    <w:p>
      <w:pPr>
        <w:pStyle w:val="BodyText"/>
        <w:spacing w:before="8"/>
        <w:rPr>
          <w:sz w:val="22"/>
        </w:rPr>
      </w:pPr>
    </w:p>
    <w:p>
      <w:pPr>
        <w:pStyle w:val="BodyText"/>
        <w:spacing w:line="242" w:lineRule="auto"/>
        <w:ind w:left="260" w:right="112"/>
        <w:jc w:val="both"/>
      </w:pPr>
      <w:r>
        <w:rPr/>
        <w:t>La vocación de los suelos del AOE es un 80 por ciento para uso forestal, situación que los hace muy vulnerables a la erosión cuando se retira la  cobertura arbórea. El área forestal en Valle de Bravo y Amanalco representa </w:t>
      </w:r>
      <w:r>
        <w:rPr>
          <w:spacing w:val="52"/>
        </w:rPr>
        <w:t> </w:t>
      </w:r>
      <w:r>
        <w:rPr/>
        <w:t>el</w:t>
      </w:r>
    </w:p>
    <w:p>
      <w:pPr>
        <w:pStyle w:val="BodyText"/>
        <w:spacing w:line="232" w:lineRule="auto" w:before="13"/>
        <w:ind w:left="260" w:right="101"/>
        <w:jc w:val="both"/>
      </w:pPr>
      <w:r>
        <w:rPr/>
        <w:t>57 y el 55 por ciento de su superficie total, respectivamente.  Existen  119 predios bajo manejo forestal con un total de 12,423 ha, equivalentes a una tercera parte del área forestal, con volúmenes de corta autorizados de 655,618 m</w:t>
      </w:r>
      <w:r>
        <w:rPr>
          <w:position w:val="10"/>
          <w:sz w:val="16"/>
        </w:rPr>
        <w:t>3 </w:t>
      </w:r>
      <w:r>
        <w:rPr/>
        <w:t>para 10 años.</w:t>
      </w:r>
    </w:p>
    <w:p>
      <w:pPr>
        <w:pStyle w:val="BodyText"/>
        <w:spacing w:before="4"/>
      </w:pPr>
    </w:p>
    <w:p>
      <w:pPr>
        <w:pStyle w:val="BodyText"/>
        <w:ind w:left="260" w:right="99"/>
        <w:jc w:val="both"/>
      </w:pPr>
      <w:r>
        <w:rPr/>
        <w:t>Del volumen total de corta forestal, más del 60% es madera de pinus, por lo </w:t>
      </w:r>
      <w:r>
        <w:rPr>
          <w:spacing w:val="-2"/>
        </w:rPr>
        <w:t>que </w:t>
      </w:r>
      <w:r>
        <w:rPr/>
        <w:t>se presenta una sustitución gradual del área de pino por área con encino, cuyo precio y utilidad es menor. En Valle de Bravo más del 70 por ciento del volumen de corta, corresponde a predios particulares, en tanto que en Amanalco el 70 por ciento de dicho volumen corresponde a predios ejidales. El área forestal en masa se ha reducido en un 10% entre 1983 y el año 2000, tal situación es evidente en los claros que se observan en el bosque, sobre todo en áreas alejadas de </w:t>
      </w:r>
      <w:r>
        <w:rPr>
          <w:spacing w:val="-10"/>
        </w:rPr>
        <w:t>las </w:t>
      </w:r>
      <w:r>
        <w:rPr/>
        <w:t>carreteras. Actualmente opera el papel seguridad para traslado de productos maderables, sin embargo, se observa que las guías reportan  hasta 30% menores volúmenes de los</w:t>
      </w:r>
      <w:r>
        <w:rPr>
          <w:spacing w:val="-7"/>
        </w:rPr>
        <w:t> </w:t>
      </w:r>
      <w:r>
        <w:rPr/>
        <w:t>reales.</w:t>
      </w:r>
    </w:p>
    <w:p>
      <w:pPr>
        <w:spacing w:after="0"/>
        <w:jc w:val="both"/>
        <w:sectPr>
          <w:pgSz w:w="12240" w:h="15840"/>
          <w:pgMar w:top="1380" w:bottom="280" w:left="1720" w:right="1580"/>
        </w:sectPr>
      </w:pPr>
    </w:p>
    <w:p>
      <w:pPr>
        <w:pStyle w:val="BodyText"/>
        <w:spacing w:before="45"/>
        <w:ind w:left="260" w:right="159"/>
        <w:jc w:val="both"/>
      </w:pPr>
      <w:r>
        <w:rPr/>
        <w:t>Adicionalmente existe entre los productores una sobrevaloración de las existencias reales de bosques, lo que provoca una mayor extracción de madera permitida, acompañado de un subregistro de los volúmenes que se declaran en las guías. Esto último se ha estimado que ocurre en un 30 por ciento de dichas guías. Adicionalmente se estima que por cada aprovechamiento legal (existen actualmente 119), existe un volumen de aprovechamiento ilegal, similar al volumen de aprovechamiento legal.</w:t>
      </w:r>
    </w:p>
    <w:p>
      <w:pPr>
        <w:pStyle w:val="BodyText"/>
        <w:ind w:left="260" w:right="163"/>
        <w:jc w:val="both"/>
      </w:pPr>
      <w:r>
        <w:rPr/>
        <w:t>Finalmente se mencionan problemas relativos a incendios forestales y asentamientos irregulares en las áreas naturales protegidas y en áreas con cubierta forestal original muy densa y con presencia de abundantes manantiales, especialmente en Cerro Colorado. En el caso de los incendios forestales entre enero y mayo de 2002 se reportaron 31 incendios en Amanalco y 81 en el municipio de Valle de</w:t>
      </w:r>
      <w:r>
        <w:rPr>
          <w:spacing w:val="-7"/>
        </w:rPr>
        <w:t> </w:t>
      </w:r>
      <w:r>
        <w:rPr>
          <w:spacing w:val="2"/>
        </w:rPr>
        <w:t>Bravo.</w:t>
      </w:r>
    </w:p>
    <w:p>
      <w:pPr>
        <w:pStyle w:val="BodyText"/>
        <w:spacing w:before="3"/>
      </w:pPr>
    </w:p>
    <w:p>
      <w:pPr>
        <w:pStyle w:val="BodyText"/>
        <w:spacing w:line="247" w:lineRule="auto"/>
        <w:ind w:left="260" w:right="174"/>
        <w:jc w:val="both"/>
      </w:pPr>
      <w:r>
        <w:rPr/>
        <w:t>El análisis de la problemática del AOE con aproximación desde las condiciones socioeconómicas, es objeto de estudio de otros trabajos.</w:t>
      </w:r>
    </w:p>
    <w:p>
      <w:pPr>
        <w:pStyle w:val="BodyText"/>
        <w:spacing w:before="11"/>
        <w:rPr>
          <w:sz w:val="20"/>
        </w:rPr>
      </w:pPr>
    </w:p>
    <w:p>
      <w:pPr>
        <w:pStyle w:val="Heading1"/>
      </w:pPr>
      <w:r>
        <w:rPr/>
        <w:t>DESARROLLO METODOLÓGICO</w:t>
      </w:r>
    </w:p>
    <w:p>
      <w:pPr>
        <w:pStyle w:val="BodyText"/>
        <w:spacing w:before="6"/>
        <w:rPr>
          <w:b/>
          <w:sz w:val="25"/>
        </w:rPr>
      </w:pPr>
    </w:p>
    <w:p>
      <w:pPr>
        <w:pStyle w:val="BodyText"/>
        <w:spacing w:line="242" w:lineRule="auto"/>
        <w:ind w:left="260" w:right="174"/>
        <w:jc w:val="both"/>
      </w:pPr>
      <w:r>
        <w:rPr/>
        <w:t>Los factores físico-bióticos considerados en la fase de Caracterización Ambiental Estructural, con los métodos aplicados para su determinación y </w:t>
      </w:r>
      <w:r>
        <w:rPr>
          <w:spacing w:val="-2"/>
        </w:rPr>
        <w:t>las </w:t>
      </w:r>
      <w:r>
        <w:rPr/>
        <w:t>variables analizadas para cada factor, se observan en el cuadro</w:t>
      </w:r>
      <w:r>
        <w:rPr>
          <w:spacing w:val="4"/>
        </w:rPr>
        <w:t> </w:t>
      </w:r>
      <w:r>
        <w:rPr/>
        <w:t>1:</w:t>
      </w:r>
    </w:p>
    <w:p>
      <w:pPr>
        <w:pStyle w:val="BodyText"/>
      </w:pPr>
    </w:p>
    <w:p>
      <w:pPr>
        <w:pStyle w:val="BodyText"/>
        <w:spacing w:before="7"/>
        <w:rPr>
          <w:sz w:val="23"/>
        </w:rPr>
      </w:pPr>
    </w:p>
    <w:p>
      <w:pPr>
        <w:spacing w:line="247" w:lineRule="auto" w:before="0"/>
        <w:ind w:left="709" w:right="632" w:firstLine="0"/>
        <w:jc w:val="center"/>
        <w:rPr>
          <w:b/>
          <w:sz w:val="19"/>
        </w:rPr>
      </w:pPr>
      <w:r>
        <w:rPr>
          <w:b/>
          <w:w w:val="105"/>
          <w:sz w:val="19"/>
        </w:rPr>
        <w:t>CUADRO 1: FACTORES FÍSICO- BIÓTICOS TEMÁTICOS CON SUS VARIABLES Y MÉTODOS APLICADOS EN EL</w:t>
      </w:r>
    </w:p>
    <w:p>
      <w:pPr>
        <w:spacing w:before="15" w:after="5"/>
        <w:ind w:left="709" w:right="619" w:firstLine="0"/>
        <w:jc w:val="center"/>
        <w:rPr>
          <w:b/>
          <w:sz w:val="19"/>
        </w:rPr>
      </w:pPr>
      <w:r>
        <w:rPr>
          <w:b/>
          <w:w w:val="105"/>
          <w:sz w:val="19"/>
        </w:rPr>
        <w:t>OECVB-A</w:t>
      </w:r>
    </w:p>
    <w:tbl>
      <w:tblPr>
        <w:tblW w:w="0" w:type="auto"/>
        <w:jc w:val="left"/>
        <w:tblInd w:w="6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13"/>
        <w:gridCol w:w="1560"/>
        <w:gridCol w:w="4785"/>
      </w:tblGrid>
      <w:tr>
        <w:trPr>
          <w:trHeight w:val="758" w:hRule="exact"/>
        </w:trPr>
        <w:tc>
          <w:tcPr>
            <w:tcW w:w="1913" w:type="dxa"/>
            <w:tcBorders>
              <w:bottom w:val="single" w:sz="6" w:space="0" w:color="000000"/>
              <w:right w:val="single" w:sz="6" w:space="0" w:color="000000"/>
            </w:tcBorders>
          </w:tcPr>
          <w:p>
            <w:pPr>
              <w:pStyle w:val="TableParagraph"/>
              <w:spacing w:before="3"/>
              <w:ind w:left="0"/>
              <w:rPr>
                <w:b/>
                <w:sz w:val="14"/>
              </w:rPr>
            </w:pPr>
          </w:p>
          <w:p>
            <w:pPr>
              <w:pStyle w:val="TableParagraph"/>
              <w:spacing w:before="1"/>
              <w:ind w:left="345" w:right="85"/>
              <w:rPr>
                <w:sz w:val="16"/>
              </w:rPr>
            </w:pPr>
            <w:r>
              <w:rPr>
                <w:w w:val="105"/>
                <w:sz w:val="16"/>
              </w:rPr>
              <w:t>FACTOR</w:t>
            </w:r>
          </w:p>
        </w:tc>
        <w:tc>
          <w:tcPr>
            <w:tcW w:w="1560" w:type="dxa"/>
            <w:tcBorders>
              <w:top w:val="single" w:sz="6" w:space="0" w:color="000000"/>
              <w:left w:val="single" w:sz="6" w:space="0" w:color="000000"/>
              <w:bottom w:val="single" w:sz="6" w:space="0" w:color="000000"/>
              <w:right w:val="single" w:sz="6" w:space="0" w:color="000000"/>
            </w:tcBorders>
          </w:tcPr>
          <w:p>
            <w:pPr>
              <w:pStyle w:val="TableParagraph"/>
              <w:spacing w:before="11"/>
              <w:ind w:left="0"/>
              <w:rPr>
                <w:b/>
                <w:sz w:val="14"/>
              </w:rPr>
            </w:pPr>
          </w:p>
          <w:p>
            <w:pPr>
              <w:pStyle w:val="TableParagraph"/>
              <w:ind w:right="129"/>
              <w:rPr>
                <w:sz w:val="16"/>
              </w:rPr>
            </w:pPr>
            <w:r>
              <w:rPr>
                <w:w w:val="105"/>
                <w:sz w:val="16"/>
              </w:rPr>
              <w:t>VARIABLE</w:t>
            </w:r>
          </w:p>
        </w:tc>
        <w:tc>
          <w:tcPr>
            <w:tcW w:w="4785" w:type="dxa"/>
            <w:tcBorders>
              <w:top w:val="single" w:sz="6" w:space="0" w:color="000000"/>
              <w:left w:val="single" w:sz="6" w:space="0" w:color="000000"/>
              <w:bottom w:val="single" w:sz="6" w:space="0" w:color="000000"/>
              <w:right w:val="single" w:sz="6" w:space="0" w:color="000000"/>
            </w:tcBorders>
          </w:tcPr>
          <w:p>
            <w:pPr>
              <w:pStyle w:val="TableParagraph"/>
              <w:spacing w:before="11"/>
              <w:ind w:left="0"/>
              <w:rPr>
                <w:b/>
                <w:sz w:val="14"/>
              </w:rPr>
            </w:pPr>
          </w:p>
          <w:p>
            <w:pPr>
              <w:pStyle w:val="TableParagraph"/>
              <w:ind w:right="52"/>
              <w:rPr>
                <w:sz w:val="16"/>
              </w:rPr>
            </w:pPr>
            <w:r>
              <w:rPr>
                <w:w w:val="105"/>
                <w:sz w:val="16"/>
              </w:rPr>
              <w:t>MÉTODO</w:t>
            </w:r>
          </w:p>
        </w:tc>
      </w:tr>
      <w:tr>
        <w:trPr>
          <w:trHeight w:val="3750" w:hRule="exact"/>
        </w:trPr>
        <w:tc>
          <w:tcPr>
            <w:tcW w:w="1913" w:type="dxa"/>
            <w:tcBorders>
              <w:top w:val="single" w:sz="6" w:space="0" w:color="000000"/>
              <w:bottom w:val="single" w:sz="6" w:space="0" w:color="000000"/>
              <w:right w:val="single" w:sz="6" w:space="0" w:color="000000"/>
            </w:tcBorders>
          </w:tcPr>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spacing w:before="2"/>
              <w:ind w:left="0"/>
              <w:rPr>
                <w:b/>
                <w:sz w:val="15"/>
              </w:rPr>
            </w:pPr>
          </w:p>
          <w:p>
            <w:pPr>
              <w:pStyle w:val="TableParagraph"/>
              <w:ind w:left="360" w:right="85"/>
              <w:rPr>
                <w:b/>
                <w:sz w:val="16"/>
              </w:rPr>
            </w:pPr>
            <w:r>
              <w:rPr>
                <w:b/>
                <w:w w:val="105"/>
                <w:sz w:val="16"/>
              </w:rPr>
              <w:t>TOPOGRÁFICO</w:t>
            </w:r>
          </w:p>
        </w:tc>
        <w:tc>
          <w:tcPr>
            <w:tcW w:w="1560" w:type="dxa"/>
            <w:tcBorders>
              <w:top w:val="single" w:sz="6" w:space="0" w:color="000000"/>
              <w:left w:val="single" w:sz="6" w:space="0" w:color="000000"/>
              <w:bottom w:val="single" w:sz="6" w:space="0" w:color="000000"/>
              <w:right w:val="single" w:sz="6" w:space="0" w:color="000000"/>
            </w:tcBorders>
          </w:tcPr>
          <w:p>
            <w:pPr>
              <w:pStyle w:val="TableParagraph"/>
              <w:spacing w:before="3"/>
              <w:ind w:left="0"/>
              <w:rPr>
                <w:b/>
                <w:sz w:val="14"/>
              </w:rPr>
            </w:pPr>
          </w:p>
          <w:p>
            <w:pPr>
              <w:pStyle w:val="TableParagraph"/>
              <w:spacing w:line="254" w:lineRule="auto" w:before="1"/>
              <w:ind w:right="129"/>
              <w:rPr>
                <w:sz w:val="16"/>
              </w:rPr>
            </w:pPr>
            <w:r>
              <w:rPr>
                <w:sz w:val="16"/>
              </w:rPr>
              <w:t>*Cabeceras </w:t>
            </w:r>
            <w:r>
              <w:rPr>
                <w:w w:val="105"/>
                <w:sz w:val="16"/>
              </w:rPr>
              <w:t>municipales</w:t>
            </w:r>
          </w:p>
          <w:p>
            <w:pPr>
              <w:pStyle w:val="TableParagraph"/>
              <w:spacing w:line="167" w:lineRule="exact"/>
              <w:ind w:right="129"/>
              <w:rPr>
                <w:sz w:val="16"/>
              </w:rPr>
            </w:pPr>
            <w:r>
              <w:rPr>
                <w:w w:val="105"/>
                <w:sz w:val="16"/>
              </w:rPr>
              <w:t>*Localidades</w:t>
            </w:r>
          </w:p>
          <w:p>
            <w:pPr>
              <w:pStyle w:val="TableParagraph"/>
              <w:spacing w:line="180" w:lineRule="exact" w:before="4"/>
              <w:ind w:right="129"/>
              <w:rPr>
                <w:sz w:val="16"/>
              </w:rPr>
            </w:pPr>
            <w:r>
              <w:rPr>
                <w:w w:val="105"/>
                <w:sz w:val="16"/>
              </w:rPr>
              <w:t>*Limite de la zona </w:t>
            </w:r>
            <w:r>
              <w:rPr>
                <w:sz w:val="16"/>
              </w:rPr>
              <w:t>de estudio</w:t>
            </w:r>
          </w:p>
          <w:p>
            <w:pPr>
              <w:pStyle w:val="TableParagraph"/>
              <w:spacing w:line="180" w:lineRule="exact" w:before="15"/>
              <w:ind w:right="540"/>
              <w:rPr>
                <w:sz w:val="16"/>
              </w:rPr>
            </w:pPr>
            <w:r>
              <w:rPr>
                <w:w w:val="105"/>
                <w:sz w:val="16"/>
              </w:rPr>
              <w:t>*Limite de la cuenca</w:t>
            </w:r>
          </w:p>
          <w:p>
            <w:pPr>
              <w:pStyle w:val="TableParagraph"/>
              <w:spacing w:line="254" w:lineRule="auto"/>
              <w:ind w:right="129"/>
              <w:rPr>
                <w:sz w:val="16"/>
              </w:rPr>
            </w:pPr>
            <w:r>
              <w:rPr>
                <w:w w:val="105"/>
                <w:sz w:val="16"/>
              </w:rPr>
              <w:t>*Limites </w:t>
            </w:r>
            <w:r>
              <w:rPr>
                <w:sz w:val="16"/>
              </w:rPr>
              <w:t>municipales</w:t>
            </w:r>
          </w:p>
          <w:p>
            <w:pPr>
              <w:pStyle w:val="TableParagraph"/>
              <w:spacing w:line="167" w:lineRule="exact"/>
              <w:ind w:right="129"/>
              <w:rPr>
                <w:sz w:val="16"/>
              </w:rPr>
            </w:pPr>
            <w:r>
              <w:rPr>
                <w:w w:val="105"/>
                <w:sz w:val="16"/>
              </w:rPr>
              <w:t>*Zona Urbana</w:t>
            </w:r>
          </w:p>
          <w:p>
            <w:pPr>
              <w:pStyle w:val="TableParagraph"/>
              <w:spacing w:line="180" w:lineRule="exact"/>
              <w:ind w:right="129"/>
              <w:rPr>
                <w:sz w:val="16"/>
              </w:rPr>
            </w:pPr>
            <w:r>
              <w:rPr>
                <w:w w:val="105"/>
                <w:sz w:val="16"/>
              </w:rPr>
              <w:t>*Cuerpo de agua</w:t>
            </w:r>
          </w:p>
          <w:p>
            <w:pPr>
              <w:pStyle w:val="TableParagraph"/>
              <w:spacing w:line="182" w:lineRule="exact"/>
              <w:ind w:right="129"/>
              <w:rPr>
                <w:sz w:val="16"/>
              </w:rPr>
            </w:pPr>
            <w:r>
              <w:rPr>
                <w:w w:val="105"/>
                <w:sz w:val="16"/>
              </w:rPr>
              <w:t>*Carreteras</w:t>
            </w:r>
          </w:p>
          <w:p>
            <w:pPr>
              <w:pStyle w:val="TableParagraph"/>
              <w:spacing w:line="182" w:lineRule="exact" w:before="11"/>
              <w:ind w:right="129"/>
              <w:rPr>
                <w:sz w:val="16"/>
              </w:rPr>
            </w:pPr>
            <w:r>
              <w:rPr>
                <w:w w:val="105"/>
                <w:sz w:val="16"/>
              </w:rPr>
              <w:t>*Curvas de Nivel</w:t>
            </w:r>
          </w:p>
          <w:p>
            <w:pPr>
              <w:pStyle w:val="TableParagraph"/>
              <w:spacing w:line="180" w:lineRule="exact" w:before="4"/>
              <w:ind w:right="371"/>
              <w:rPr>
                <w:sz w:val="16"/>
              </w:rPr>
            </w:pPr>
            <w:r>
              <w:rPr>
                <w:sz w:val="16"/>
              </w:rPr>
              <w:t>*Infraestructura </w:t>
            </w:r>
            <w:r>
              <w:rPr>
                <w:w w:val="105"/>
                <w:sz w:val="16"/>
              </w:rPr>
              <w:t>Eléctrica</w:t>
            </w:r>
          </w:p>
        </w:tc>
        <w:tc>
          <w:tcPr>
            <w:tcW w:w="4785" w:type="dxa"/>
            <w:tcBorders>
              <w:top w:val="single" w:sz="6" w:space="0" w:color="000000"/>
              <w:left w:val="single" w:sz="6" w:space="0" w:color="000000"/>
              <w:bottom w:val="single" w:sz="6" w:space="0" w:color="000000"/>
              <w:right w:val="single" w:sz="6" w:space="0" w:color="000000"/>
            </w:tcBorders>
          </w:tcPr>
          <w:p>
            <w:pPr>
              <w:pStyle w:val="TableParagraph"/>
              <w:ind w:left="0"/>
              <w:rPr>
                <w:b/>
                <w:sz w:val="16"/>
              </w:rPr>
            </w:pPr>
          </w:p>
          <w:p>
            <w:pPr>
              <w:pStyle w:val="TableParagraph"/>
              <w:spacing w:before="3"/>
              <w:ind w:left="0"/>
              <w:rPr>
                <w:b/>
                <w:sz w:val="15"/>
              </w:rPr>
            </w:pPr>
          </w:p>
          <w:p>
            <w:pPr>
              <w:pStyle w:val="TableParagraph"/>
              <w:ind w:right="59"/>
              <w:jc w:val="both"/>
              <w:rPr>
                <w:sz w:val="16"/>
              </w:rPr>
            </w:pPr>
            <w:r>
              <w:rPr>
                <w:w w:val="105"/>
                <w:sz w:val="16"/>
              </w:rPr>
              <w:t>Se</w:t>
            </w:r>
            <w:r>
              <w:rPr>
                <w:spacing w:val="-8"/>
                <w:w w:val="105"/>
                <w:sz w:val="16"/>
              </w:rPr>
              <w:t> </w:t>
            </w:r>
            <w:r>
              <w:rPr>
                <w:w w:val="105"/>
                <w:sz w:val="16"/>
              </w:rPr>
              <w:t>utilizo</w:t>
            </w:r>
            <w:r>
              <w:rPr>
                <w:spacing w:val="-8"/>
                <w:w w:val="105"/>
                <w:sz w:val="16"/>
              </w:rPr>
              <w:t> </w:t>
            </w:r>
            <w:r>
              <w:rPr>
                <w:w w:val="105"/>
                <w:sz w:val="16"/>
              </w:rPr>
              <w:t>Cartografía</w:t>
            </w:r>
            <w:r>
              <w:rPr>
                <w:spacing w:val="-8"/>
                <w:w w:val="105"/>
                <w:sz w:val="16"/>
              </w:rPr>
              <w:t> </w:t>
            </w:r>
            <w:r>
              <w:rPr>
                <w:w w:val="105"/>
                <w:sz w:val="16"/>
              </w:rPr>
              <w:t>Topográfica</w:t>
            </w:r>
            <w:r>
              <w:rPr>
                <w:spacing w:val="-8"/>
                <w:w w:val="105"/>
                <w:sz w:val="16"/>
              </w:rPr>
              <w:t> </w:t>
            </w:r>
            <w:r>
              <w:rPr>
                <w:w w:val="105"/>
                <w:sz w:val="16"/>
              </w:rPr>
              <w:t>y</w:t>
            </w:r>
            <w:r>
              <w:rPr>
                <w:spacing w:val="-8"/>
                <w:w w:val="105"/>
                <w:sz w:val="16"/>
              </w:rPr>
              <w:t> </w:t>
            </w:r>
            <w:r>
              <w:rPr>
                <w:w w:val="105"/>
                <w:sz w:val="16"/>
              </w:rPr>
              <w:t>Temática</w:t>
            </w:r>
            <w:r>
              <w:rPr>
                <w:spacing w:val="-8"/>
                <w:w w:val="105"/>
                <w:sz w:val="16"/>
              </w:rPr>
              <w:t> </w:t>
            </w:r>
            <w:r>
              <w:rPr>
                <w:w w:val="105"/>
                <w:sz w:val="16"/>
              </w:rPr>
              <w:t>escala</w:t>
            </w:r>
            <w:r>
              <w:rPr>
                <w:spacing w:val="-8"/>
                <w:w w:val="105"/>
                <w:sz w:val="16"/>
              </w:rPr>
              <w:t> </w:t>
            </w:r>
            <w:r>
              <w:rPr>
                <w:w w:val="105"/>
                <w:sz w:val="16"/>
              </w:rPr>
              <w:t>1:50</w:t>
            </w:r>
            <w:r>
              <w:rPr>
                <w:spacing w:val="-8"/>
                <w:w w:val="105"/>
                <w:sz w:val="16"/>
              </w:rPr>
              <w:t> </w:t>
            </w:r>
            <w:r>
              <w:rPr>
                <w:w w:val="105"/>
                <w:sz w:val="16"/>
              </w:rPr>
              <w:t>000</w:t>
            </w:r>
            <w:r>
              <w:rPr>
                <w:spacing w:val="-8"/>
                <w:w w:val="105"/>
                <w:sz w:val="16"/>
              </w:rPr>
              <w:t> </w:t>
            </w:r>
            <w:r>
              <w:rPr>
                <w:w w:val="105"/>
                <w:sz w:val="16"/>
              </w:rPr>
              <w:t>, </w:t>
            </w:r>
            <w:r>
              <w:rPr>
                <w:spacing w:val="-3"/>
                <w:w w:val="105"/>
                <w:sz w:val="16"/>
              </w:rPr>
              <w:t>así </w:t>
            </w:r>
            <w:r>
              <w:rPr>
                <w:spacing w:val="-4"/>
                <w:w w:val="105"/>
                <w:sz w:val="16"/>
              </w:rPr>
              <w:t>mismo </w:t>
            </w:r>
            <w:r>
              <w:rPr>
                <w:w w:val="105"/>
                <w:sz w:val="16"/>
              </w:rPr>
              <w:t>el </w:t>
            </w:r>
            <w:r>
              <w:rPr>
                <w:spacing w:val="-4"/>
                <w:w w:val="105"/>
                <w:sz w:val="16"/>
              </w:rPr>
              <w:t>Censo </w:t>
            </w:r>
            <w:r>
              <w:rPr>
                <w:w w:val="105"/>
                <w:sz w:val="16"/>
              </w:rPr>
              <w:t>de </w:t>
            </w:r>
            <w:r>
              <w:rPr>
                <w:spacing w:val="-4"/>
                <w:w w:val="105"/>
                <w:sz w:val="16"/>
              </w:rPr>
              <w:t>Población </w:t>
            </w:r>
            <w:r>
              <w:rPr>
                <w:w w:val="105"/>
                <w:sz w:val="16"/>
              </w:rPr>
              <w:t>y </w:t>
            </w:r>
            <w:r>
              <w:rPr>
                <w:spacing w:val="-4"/>
                <w:w w:val="105"/>
                <w:sz w:val="16"/>
              </w:rPr>
              <w:t>vivienda </w:t>
            </w:r>
            <w:r>
              <w:rPr>
                <w:spacing w:val="-3"/>
                <w:w w:val="105"/>
                <w:sz w:val="16"/>
              </w:rPr>
              <w:t>2000 con </w:t>
            </w:r>
            <w:r>
              <w:rPr>
                <w:spacing w:val="-4"/>
                <w:w w:val="105"/>
                <w:sz w:val="16"/>
              </w:rPr>
              <w:t>datos de </w:t>
            </w:r>
            <w:r>
              <w:rPr>
                <w:spacing w:val="-3"/>
                <w:w w:val="105"/>
                <w:sz w:val="16"/>
              </w:rPr>
              <w:t>localidad, </w:t>
            </w:r>
            <w:r>
              <w:rPr>
                <w:w w:val="105"/>
                <w:sz w:val="16"/>
              </w:rPr>
              <w:t>los </w:t>
            </w:r>
            <w:r>
              <w:rPr>
                <w:spacing w:val="-3"/>
                <w:w w:val="105"/>
                <w:sz w:val="16"/>
              </w:rPr>
              <w:t>límites municipales </w:t>
            </w:r>
            <w:r>
              <w:rPr>
                <w:w w:val="105"/>
                <w:sz w:val="16"/>
              </w:rPr>
              <w:t>se </w:t>
            </w:r>
            <w:r>
              <w:rPr>
                <w:spacing w:val="-3"/>
                <w:w w:val="105"/>
                <w:sz w:val="16"/>
              </w:rPr>
              <w:t>obtuvieron </w:t>
            </w:r>
            <w:r>
              <w:rPr>
                <w:w w:val="105"/>
                <w:sz w:val="16"/>
              </w:rPr>
              <w:t>del </w:t>
            </w:r>
            <w:r>
              <w:rPr>
                <w:spacing w:val="-3"/>
                <w:w w:val="105"/>
                <w:sz w:val="16"/>
              </w:rPr>
              <w:t>IIIGECEM, la validación </w:t>
            </w:r>
            <w:r>
              <w:rPr>
                <w:w w:val="105"/>
                <w:sz w:val="16"/>
              </w:rPr>
              <w:t>de la </w:t>
            </w:r>
            <w:r>
              <w:rPr>
                <w:spacing w:val="-3"/>
                <w:w w:val="105"/>
                <w:sz w:val="16"/>
              </w:rPr>
              <w:t>información vectorial para </w:t>
            </w:r>
            <w:r>
              <w:rPr>
                <w:w w:val="105"/>
                <w:sz w:val="16"/>
              </w:rPr>
              <w:t>la </w:t>
            </w:r>
            <w:r>
              <w:rPr>
                <w:spacing w:val="-3"/>
                <w:w w:val="105"/>
                <w:sz w:val="16"/>
              </w:rPr>
              <w:t>zona </w:t>
            </w:r>
            <w:r>
              <w:rPr>
                <w:w w:val="105"/>
                <w:sz w:val="16"/>
              </w:rPr>
              <w:t>de es </w:t>
            </w:r>
            <w:r>
              <w:rPr>
                <w:spacing w:val="-5"/>
                <w:w w:val="105"/>
                <w:sz w:val="16"/>
              </w:rPr>
              <w:t>tudio </w:t>
            </w:r>
            <w:r>
              <w:rPr>
                <w:spacing w:val="-6"/>
                <w:w w:val="105"/>
                <w:sz w:val="16"/>
              </w:rPr>
              <w:t>se </w:t>
            </w:r>
            <w:r>
              <w:rPr>
                <w:spacing w:val="-3"/>
                <w:w w:val="105"/>
                <w:sz w:val="16"/>
              </w:rPr>
              <w:t>realizó mediante trabajo </w:t>
            </w:r>
            <w:r>
              <w:rPr>
                <w:w w:val="105"/>
                <w:sz w:val="16"/>
              </w:rPr>
              <w:t>de </w:t>
            </w:r>
            <w:r>
              <w:rPr>
                <w:spacing w:val="-3"/>
                <w:w w:val="105"/>
                <w:sz w:val="16"/>
              </w:rPr>
              <w:t>campo </w:t>
            </w:r>
            <w:r>
              <w:rPr>
                <w:w w:val="105"/>
                <w:sz w:val="16"/>
              </w:rPr>
              <w:t>y con </w:t>
            </w:r>
            <w:r>
              <w:rPr>
                <w:spacing w:val="-3"/>
                <w:w w:val="105"/>
                <w:sz w:val="16"/>
              </w:rPr>
              <w:t>apoyo </w:t>
            </w:r>
            <w:r>
              <w:rPr>
                <w:w w:val="105"/>
                <w:sz w:val="16"/>
              </w:rPr>
              <w:t>de las </w:t>
            </w:r>
            <w:r>
              <w:rPr>
                <w:spacing w:val="-3"/>
                <w:w w:val="105"/>
                <w:sz w:val="16"/>
              </w:rPr>
              <w:t>ortofotos </w:t>
            </w:r>
            <w:r>
              <w:rPr>
                <w:spacing w:val="-4"/>
                <w:w w:val="105"/>
                <w:sz w:val="16"/>
              </w:rPr>
              <w:t>digitales, </w:t>
            </w:r>
            <w:r>
              <w:rPr>
                <w:w w:val="105"/>
                <w:sz w:val="16"/>
              </w:rPr>
              <w:t>la </w:t>
            </w:r>
            <w:r>
              <w:rPr>
                <w:spacing w:val="-4"/>
                <w:w w:val="105"/>
                <w:sz w:val="16"/>
              </w:rPr>
              <w:t>elaboración </w:t>
            </w:r>
            <w:r>
              <w:rPr>
                <w:spacing w:val="-3"/>
                <w:w w:val="105"/>
                <w:sz w:val="16"/>
              </w:rPr>
              <w:t>del mapa </w:t>
            </w:r>
            <w:r>
              <w:rPr>
                <w:w w:val="105"/>
                <w:sz w:val="16"/>
              </w:rPr>
              <w:t>se </w:t>
            </w:r>
            <w:r>
              <w:rPr>
                <w:spacing w:val="-3"/>
                <w:w w:val="105"/>
                <w:sz w:val="16"/>
              </w:rPr>
              <w:t>hace </w:t>
            </w:r>
            <w:r>
              <w:rPr>
                <w:w w:val="105"/>
                <w:sz w:val="16"/>
              </w:rPr>
              <w:t>en </w:t>
            </w:r>
            <w:r>
              <w:rPr>
                <w:spacing w:val="-3"/>
                <w:w w:val="105"/>
                <w:sz w:val="16"/>
              </w:rPr>
              <w:t>base </w:t>
            </w:r>
            <w:r>
              <w:rPr>
                <w:w w:val="105"/>
                <w:sz w:val="16"/>
              </w:rPr>
              <w:t>a </w:t>
            </w:r>
            <w:r>
              <w:rPr>
                <w:spacing w:val="-3"/>
                <w:w w:val="105"/>
                <w:sz w:val="16"/>
              </w:rPr>
              <w:t>las </w:t>
            </w:r>
            <w:r>
              <w:rPr>
                <w:spacing w:val="-4"/>
                <w:w w:val="105"/>
                <w:sz w:val="16"/>
              </w:rPr>
              <w:t>curvas </w:t>
            </w:r>
            <w:r>
              <w:rPr>
                <w:w w:val="105"/>
                <w:sz w:val="16"/>
              </w:rPr>
              <w:t>de</w:t>
            </w:r>
            <w:r>
              <w:rPr>
                <w:spacing w:val="-21"/>
                <w:w w:val="105"/>
                <w:sz w:val="16"/>
              </w:rPr>
              <w:t> </w:t>
            </w:r>
            <w:r>
              <w:rPr>
                <w:w w:val="105"/>
                <w:sz w:val="16"/>
              </w:rPr>
              <w:t>nivel</w:t>
            </w:r>
            <w:r>
              <w:rPr>
                <w:spacing w:val="-21"/>
                <w:w w:val="105"/>
                <w:sz w:val="16"/>
              </w:rPr>
              <w:t> </w:t>
            </w:r>
            <w:r>
              <w:rPr>
                <w:w w:val="105"/>
                <w:sz w:val="16"/>
              </w:rPr>
              <w:t>tanto</w:t>
            </w:r>
            <w:r>
              <w:rPr>
                <w:spacing w:val="-21"/>
                <w:w w:val="105"/>
                <w:sz w:val="16"/>
              </w:rPr>
              <w:t> </w:t>
            </w:r>
            <w:r>
              <w:rPr>
                <w:w w:val="105"/>
                <w:sz w:val="16"/>
              </w:rPr>
              <w:t>maestras</w:t>
            </w:r>
            <w:r>
              <w:rPr>
                <w:spacing w:val="-21"/>
                <w:w w:val="105"/>
                <w:sz w:val="16"/>
              </w:rPr>
              <w:t> </w:t>
            </w:r>
            <w:r>
              <w:rPr>
                <w:w w:val="105"/>
                <w:sz w:val="16"/>
              </w:rPr>
              <w:t>como</w:t>
            </w:r>
            <w:r>
              <w:rPr>
                <w:spacing w:val="-21"/>
                <w:w w:val="105"/>
                <w:sz w:val="16"/>
              </w:rPr>
              <w:t> </w:t>
            </w:r>
            <w:r>
              <w:rPr>
                <w:w w:val="105"/>
                <w:sz w:val="16"/>
              </w:rPr>
              <w:t>auxiliares</w:t>
            </w:r>
            <w:r>
              <w:rPr>
                <w:spacing w:val="-21"/>
                <w:w w:val="105"/>
                <w:sz w:val="16"/>
              </w:rPr>
              <w:t> </w:t>
            </w:r>
            <w:r>
              <w:rPr>
                <w:w w:val="105"/>
                <w:sz w:val="16"/>
              </w:rPr>
              <w:t>o</w:t>
            </w:r>
            <w:r>
              <w:rPr>
                <w:spacing w:val="-21"/>
                <w:w w:val="105"/>
                <w:sz w:val="16"/>
              </w:rPr>
              <w:t> </w:t>
            </w:r>
            <w:r>
              <w:rPr>
                <w:w w:val="105"/>
                <w:sz w:val="16"/>
              </w:rPr>
              <w:t>secundarias,</w:t>
            </w:r>
            <w:r>
              <w:rPr>
                <w:spacing w:val="-21"/>
                <w:w w:val="105"/>
                <w:sz w:val="16"/>
              </w:rPr>
              <w:t> </w:t>
            </w:r>
            <w:r>
              <w:rPr>
                <w:w w:val="105"/>
                <w:sz w:val="16"/>
              </w:rPr>
              <w:t>así</w:t>
            </w:r>
            <w:r>
              <w:rPr>
                <w:spacing w:val="-21"/>
                <w:w w:val="105"/>
                <w:sz w:val="16"/>
              </w:rPr>
              <w:t> </w:t>
            </w:r>
            <w:r>
              <w:rPr>
                <w:w w:val="105"/>
                <w:sz w:val="16"/>
              </w:rPr>
              <w:t>como las vías de comunicación entre las localidades que se </w:t>
            </w:r>
            <w:r>
              <w:rPr>
                <w:spacing w:val="-3"/>
                <w:w w:val="105"/>
                <w:sz w:val="16"/>
              </w:rPr>
              <w:t>encuentran</w:t>
            </w:r>
            <w:r>
              <w:rPr>
                <w:spacing w:val="-14"/>
                <w:w w:val="105"/>
                <w:sz w:val="16"/>
              </w:rPr>
              <w:t> </w:t>
            </w:r>
            <w:r>
              <w:rPr>
                <w:spacing w:val="-3"/>
                <w:w w:val="105"/>
                <w:sz w:val="16"/>
              </w:rPr>
              <w:t>dentro</w:t>
            </w:r>
            <w:r>
              <w:rPr>
                <w:spacing w:val="-14"/>
                <w:w w:val="105"/>
                <w:sz w:val="16"/>
              </w:rPr>
              <w:t> </w:t>
            </w:r>
            <w:r>
              <w:rPr>
                <w:w w:val="105"/>
                <w:sz w:val="16"/>
              </w:rPr>
              <w:t>del</w:t>
            </w:r>
            <w:r>
              <w:rPr>
                <w:spacing w:val="-14"/>
                <w:w w:val="105"/>
                <w:sz w:val="16"/>
              </w:rPr>
              <w:t> </w:t>
            </w:r>
            <w:r>
              <w:rPr>
                <w:spacing w:val="-3"/>
                <w:w w:val="105"/>
                <w:sz w:val="16"/>
              </w:rPr>
              <w:t>área</w:t>
            </w:r>
            <w:r>
              <w:rPr>
                <w:spacing w:val="-14"/>
                <w:w w:val="105"/>
                <w:sz w:val="16"/>
              </w:rPr>
              <w:t> </w:t>
            </w:r>
            <w:r>
              <w:rPr>
                <w:w w:val="105"/>
                <w:sz w:val="16"/>
              </w:rPr>
              <w:t>de</w:t>
            </w:r>
            <w:r>
              <w:rPr>
                <w:spacing w:val="-14"/>
                <w:w w:val="105"/>
                <w:sz w:val="16"/>
              </w:rPr>
              <w:t> </w:t>
            </w:r>
            <w:r>
              <w:rPr>
                <w:spacing w:val="-3"/>
                <w:w w:val="105"/>
                <w:sz w:val="16"/>
              </w:rPr>
              <w:t>estudio.</w:t>
            </w:r>
          </w:p>
        </w:tc>
      </w:tr>
    </w:tbl>
    <w:p>
      <w:pPr>
        <w:spacing w:after="0"/>
        <w:jc w:val="both"/>
        <w:rPr>
          <w:sz w:val="16"/>
        </w:rPr>
        <w:sectPr>
          <w:pgSz w:w="12240" w:h="15840"/>
          <w:pgMar w:top="1380" w:bottom="280" w:left="1720" w:right="1520"/>
        </w:sectPr>
      </w:pPr>
    </w:p>
    <w:tbl>
      <w:tblPr>
        <w:tblW w:w="0" w:type="auto"/>
        <w:jc w:val="left"/>
        <w:tblInd w:w="6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13"/>
        <w:gridCol w:w="1560"/>
        <w:gridCol w:w="4785"/>
      </w:tblGrid>
      <w:tr>
        <w:trPr>
          <w:trHeight w:val="3315" w:hRule="exact"/>
        </w:trPr>
        <w:tc>
          <w:tcPr>
            <w:tcW w:w="1913" w:type="dxa"/>
            <w:tcBorders>
              <w:left w:val="single" w:sz="12" w:space="0" w:color="000000"/>
            </w:tcBorders>
          </w:tcPr>
          <w:p>
            <w:pPr>
              <w:pStyle w:val="TableParagraph"/>
              <w:ind w:left="0"/>
              <w:rPr>
                <w:b/>
                <w:sz w:val="16"/>
              </w:rPr>
            </w:pPr>
          </w:p>
          <w:p>
            <w:pPr>
              <w:pStyle w:val="TableParagraph"/>
              <w:ind w:left="0"/>
              <w:rPr>
                <w:b/>
                <w:sz w:val="16"/>
              </w:rPr>
            </w:pPr>
          </w:p>
          <w:p>
            <w:pPr>
              <w:pStyle w:val="TableParagraph"/>
              <w:ind w:left="0"/>
              <w:rPr>
                <w:b/>
                <w:sz w:val="16"/>
              </w:rPr>
            </w:pPr>
          </w:p>
          <w:p>
            <w:pPr>
              <w:pStyle w:val="TableParagraph"/>
              <w:spacing w:before="7"/>
              <w:ind w:left="0"/>
              <w:rPr>
                <w:b/>
                <w:sz w:val="14"/>
              </w:rPr>
            </w:pPr>
          </w:p>
          <w:p>
            <w:pPr>
              <w:pStyle w:val="TableParagraph"/>
              <w:ind w:left="151" w:right="164"/>
              <w:jc w:val="center"/>
              <w:rPr>
                <w:b/>
                <w:sz w:val="16"/>
              </w:rPr>
            </w:pPr>
            <w:r>
              <w:rPr>
                <w:b/>
                <w:w w:val="105"/>
                <w:sz w:val="16"/>
              </w:rPr>
              <w:t>GEOLOGÌA</w:t>
            </w:r>
          </w:p>
        </w:tc>
        <w:tc>
          <w:tcPr>
            <w:tcW w:w="1560" w:type="dxa"/>
          </w:tcPr>
          <w:p>
            <w:pPr>
              <w:pStyle w:val="TableParagraph"/>
              <w:spacing w:before="3"/>
              <w:ind w:left="0"/>
              <w:rPr>
                <w:b/>
                <w:sz w:val="14"/>
              </w:rPr>
            </w:pPr>
          </w:p>
          <w:p>
            <w:pPr>
              <w:pStyle w:val="TableParagraph"/>
              <w:spacing w:line="182" w:lineRule="exact" w:before="1"/>
              <w:ind w:right="129"/>
              <w:rPr>
                <w:sz w:val="16"/>
              </w:rPr>
            </w:pPr>
            <w:r>
              <w:rPr>
                <w:w w:val="105"/>
                <w:sz w:val="16"/>
              </w:rPr>
              <w:t>Tipo de Roca</w:t>
            </w:r>
          </w:p>
          <w:p>
            <w:pPr>
              <w:pStyle w:val="TableParagraph"/>
              <w:spacing w:line="180" w:lineRule="exact"/>
              <w:ind w:right="129"/>
              <w:rPr>
                <w:sz w:val="16"/>
              </w:rPr>
            </w:pPr>
            <w:r>
              <w:rPr>
                <w:w w:val="105"/>
                <w:sz w:val="16"/>
              </w:rPr>
              <w:t>*Andesita</w:t>
            </w:r>
          </w:p>
          <w:p>
            <w:pPr>
              <w:pStyle w:val="TableParagraph"/>
              <w:spacing w:line="182" w:lineRule="exact"/>
              <w:ind w:right="129"/>
              <w:rPr>
                <w:sz w:val="16"/>
              </w:rPr>
            </w:pPr>
            <w:r>
              <w:rPr>
                <w:w w:val="105"/>
                <w:sz w:val="16"/>
              </w:rPr>
              <w:t>*Basalto</w:t>
            </w:r>
          </w:p>
          <w:p>
            <w:pPr>
              <w:pStyle w:val="TableParagraph"/>
              <w:spacing w:line="182" w:lineRule="exact" w:before="11"/>
              <w:ind w:right="129"/>
              <w:rPr>
                <w:sz w:val="16"/>
              </w:rPr>
            </w:pPr>
            <w:r>
              <w:rPr>
                <w:w w:val="105"/>
                <w:sz w:val="16"/>
              </w:rPr>
              <w:t>*Riolita</w:t>
            </w:r>
          </w:p>
          <w:p>
            <w:pPr>
              <w:pStyle w:val="TableParagraph"/>
              <w:spacing w:line="180" w:lineRule="exact"/>
              <w:ind w:right="129"/>
              <w:rPr>
                <w:sz w:val="16"/>
              </w:rPr>
            </w:pPr>
            <w:r>
              <w:rPr>
                <w:sz w:val="16"/>
              </w:rPr>
              <w:t>*Brecha Volcánica</w:t>
            </w:r>
          </w:p>
          <w:p>
            <w:pPr>
              <w:pStyle w:val="TableParagraph"/>
              <w:spacing w:line="180" w:lineRule="exact"/>
              <w:ind w:right="129"/>
              <w:rPr>
                <w:sz w:val="16"/>
              </w:rPr>
            </w:pPr>
            <w:r>
              <w:rPr>
                <w:sz w:val="16"/>
              </w:rPr>
              <w:t>*Extrusiva Acida</w:t>
            </w:r>
          </w:p>
          <w:p>
            <w:pPr>
              <w:pStyle w:val="TableParagraph"/>
              <w:spacing w:line="254" w:lineRule="auto"/>
              <w:ind w:right="129"/>
              <w:rPr>
                <w:sz w:val="16"/>
              </w:rPr>
            </w:pPr>
            <w:r>
              <w:rPr>
                <w:sz w:val="16"/>
              </w:rPr>
              <w:t>*Extrusiva Intermedia</w:t>
            </w:r>
          </w:p>
          <w:p>
            <w:pPr>
              <w:pStyle w:val="TableParagraph"/>
              <w:spacing w:line="167" w:lineRule="exact"/>
              <w:ind w:right="129"/>
              <w:rPr>
                <w:sz w:val="16"/>
              </w:rPr>
            </w:pPr>
            <w:r>
              <w:rPr>
                <w:w w:val="105"/>
                <w:sz w:val="16"/>
              </w:rPr>
              <w:t>*Toba</w:t>
            </w:r>
          </w:p>
          <w:p>
            <w:pPr>
              <w:pStyle w:val="TableParagraph"/>
              <w:spacing w:line="180" w:lineRule="exact"/>
              <w:ind w:right="129"/>
              <w:rPr>
                <w:sz w:val="16"/>
              </w:rPr>
            </w:pPr>
            <w:r>
              <w:rPr>
                <w:w w:val="105"/>
                <w:sz w:val="16"/>
              </w:rPr>
              <w:t>*Caliza</w:t>
            </w:r>
          </w:p>
          <w:p>
            <w:pPr>
              <w:pStyle w:val="TableParagraph"/>
              <w:spacing w:line="254" w:lineRule="auto"/>
              <w:ind w:right="415"/>
              <w:rPr>
                <w:sz w:val="16"/>
              </w:rPr>
            </w:pPr>
            <w:r>
              <w:rPr>
                <w:w w:val="105"/>
                <w:sz w:val="16"/>
              </w:rPr>
              <w:t>*Arenisca- </w:t>
            </w:r>
            <w:r>
              <w:rPr>
                <w:sz w:val="16"/>
              </w:rPr>
              <w:t>Conglomerado</w:t>
            </w:r>
          </w:p>
          <w:p>
            <w:pPr>
              <w:pStyle w:val="TableParagraph"/>
              <w:spacing w:line="167" w:lineRule="exact"/>
              <w:ind w:right="129"/>
              <w:rPr>
                <w:sz w:val="16"/>
              </w:rPr>
            </w:pPr>
            <w:r>
              <w:rPr>
                <w:w w:val="105"/>
                <w:sz w:val="16"/>
              </w:rPr>
              <w:t>*Esquisto</w:t>
            </w:r>
          </w:p>
          <w:p>
            <w:pPr>
              <w:pStyle w:val="TableParagraph"/>
              <w:spacing w:line="182" w:lineRule="exact"/>
              <w:ind w:right="129"/>
              <w:rPr>
                <w:sz w:val="16"/>
              </w:rPr>
            </w:pPr>
            <w:r>
              <w:rPr>
                <w:w w:val="105"/>
                <w:sz w:val="16"/>
              </w:rPr>
              <w:t>*Residual</w:t>
            </w:r>
          </w:p>
          <w:p>
            <w:pPr>
              <w:pStyle w:val="TableParagraph"/>
              <w:spacing w:line="182" w:lineRule="exact" w:before="11"/>
              <w:ind w:right="129"/>
              <w:rPr>
                <w:sz w:val="16"/>
              </w:rPr>
            </w:pPr>
            <w:r>
              <w:rPr>
                <w:w w:val="105"/>
                <w:sz w:val="16"/>
              </w:rPr>
              <w:t>*Aluvial</w:t>
            </w:r>
          </w:p>
          <w:p>
            <w:pPr>
              <w:pStyle w:val="TableParagraph"/>
              <w:spacing w:line="182" w:lineRule="exact"/>
              <w:ind w:right="129"/>
              <w:rPr>
                <w:sz w:val="16"/>
              </w:rPr>
            </w:pPr>
            <w:r>
              <w:rPr>
                <w:w w:val="105"/>
                <w:sz w:val="16"/>
              </w:rPr>
              <w:t>*Zona Inundable</w:t>
            </w:r>
          </w:p>
        </w:tc>
        <w:tc>
          <w:tcPr>
            <w:tcW w:w="4785" w:type="dxa"/>
          </w:tcPr>
          <w:p>
            <w:pPr>
              <w:pStyle w:val="TableParagraph"/>
              <w:ind w:left="0"/>
              <w:rPr>
                <w:b/>
                <w:sz w:val="16"/>
              </w:rPr>
            </w:pPr>
          </w:p>
          <w:p>
            <w:pPr>
              <w:pStyle w:val="TableParagraph"/>
              <w:spacing w:before="11"/>
              <w:ind w:left="0"/>
              <w:rPr>
                <w:b/>
                <w:sz w:val="13"/>
              </w:rPr>
            </w:pPr>
          </w:p>
          <w:p>
            <w:pPr>
              <w:pStyle w:val="TableParagraph"/>
              <w:spacing w:line="244" w:lineRule="auto"/>
              <w:ind w:right="58"/>
              <w:jc w:val="both"/>
              <w:rPr>
                <w:sz w:val="16"/>
              </w:rPr>
            </w:pPr>
            <w:r>
              <w:rPr>
                <w:w w:val="105"/>
                <w:sz w:val="16"/>
              </w:rPr>
              <w:t>Interpretación</w:t>
            </w:r>
            <w:r>
              <w:rPr>
                <w:spacing w:val="-13"/>
                <w:w w:val="105"/>
                <w:sz w:val="16"/>
              </w:rPr>
              <w:t> </w:t>
            </w:r>
            <w:r>
              <w:rPr>
                <w:w w:val="105"/>
                <w:sz w:val="16"/>
              </w:rPr>
              <w:t>de</w:t>
            </w:r>
            <w:r>
              <w:rPr>
                <w:spacing w:val="-15"/>
                <w:w w:val="105"/>
                <w:sz w:val="16"/>
              </w:rPr>
              <w:t> </w:t>
            </w:r>
            <w:r>
              <w:rPr>
                <w:w w:val="105"/>
                <w:sz w:val="16"/>
              </w:rPr>
              <w:t>las</w:t>
            </w:r>
            <w:r>
              <w:rPr>
                <w:spacing w:val="-15"/>
                <w:w w:val="105"/>
                <w:sz w:val="16"/>
              </w:rPr>
              <w:t> </w:t>
            </w:r>
            <w:r>
              <w:rPr>
                <w:spacing w:val="-3"/>
                <w:w w:val="105"/>
                <w:sz w:val="16"/>
              </w:rPr>
              <w:t>Cartas</w:t>
            </w:r>
            <w:r>
              <w:rPr>
                <w:spacing w:val="-15"/>
                <w:w w:val="105"/>
                <w:sz w:val="16"/>
              </w:rPr>
              <w:t> </w:t>
            </w:r>
            <w:r>
              <w:rPr>
                <w:spacing w:val="-3"/>
                <w:w w:val="105"/>
                <w:sz w:val="16"/>
              </w:rPr>
              <w:t>Topográficas</w:t>
            </w:r>
            <w:r>
              <w:rPr>
                <w:spacing w:val="19"/>
                <w:w w:val="105"/>
                <w:sz w:val="16"/>
              </w:rPr>
              <w:t> </w:t>
            </w:r>
            <w:r>
              <w:rPr>
                <w:w w:val="105"/>
                <w:sz w:val="16"/>
              </w:rPr>
              <w:t>a</w:t>
            </w:r>
            <w:r>
              <w:rPr>
                <w:spacing w:val="-15"/>
                <w:w w:val="105"/>
                <w:sz w:val="16"/>
              </w:rPr>
              <w:t> </w:t>
            </w:r>
            <w:r>
              <w:rPr>
                <w:spacing w:val="-3"/>
                <w:w w:val="105"/>
                <w:sz w:val="16"/>
              </w:rPr>
              <w:t>escala</w:t>
            </w:r>
            <w:r>
              <w:rPr>
                <w:spacing w:val="-15"/>
                <w:w w:val="105"/>
                <w:sz w:val="16"/>
              </w:rPr>
              <w:t> </w:t>
            </w:r>
            <w:r>
              <w:rPr>
                <w:spacing w:val="-3"/>
                <w:w w:val="105"/>
                <w:sz w:val="16"/>
              </w:rPr>
              <w:t>1:50</w:t>
            </w:r>
            <w:r>
              <w:rPr>
                <w:spacing w:val="-15"/>
                <w:w w:val="105"/>
                <w:sz w:val="16"/>
              </w:rPr>
              <w:t> </w:t>
            </w:r>
            <w:r>
              <w:rPr>
                <w:w w:val="105"/>
                <w:sz w:val="16"/>
              </w:rPr>
              <w:t>000</w:t>
            </w:r>
            <w:r>
              <w:rPr>
                <w:spacing w:val="-15"/>
                <w:w w:val="105"/>
                <w:sz w:val="16"/>
              </w:rPr>
              <w:t> </w:t>
            </w:r>
            <w:r>
              <w:rPr>
                <w:w w:val="105"/>
                <w:sz w:val="16"/>
              </w:rPr>
              <w:t>y</w:t>
            </w:r>
            <w:r>
              <w:rPr>
                <w:spacing w:val="-15"/>
                <w:w w:val="105"/>
                <w:sz w:val="16"/>
              </w:rPr>
              <w:t> </w:t>
            </w:r>
            <w:r>
              <w:rPr>
                <w:spacing w:val="-3"/>
                <w:w w:val="105"/>
                <w:sz w:val="16"/>
              </w:rPr>
              <w:t>La </w:t>
            </w:r>
            <w:r>
              <w:rPr>
                <w:w w:val="105"/>
                <w:sz w:val="16"/>
              </w:rPr>
              <w:t>Carta</w:t>
            </w:r>
            <w:r>
              <w:rPr>
                <w:spacing w:val="-16"/>
                <w:w w:val="105"/>
                <w:sz w:val="16"/>
              </w:rPr>
              <w:t> </w:t>
            </w:r>
            <w:r>
              <w:rPr>
                <w:w w:val="105"/>
                <w:sz w:val="16"/>
              </w:rPr>
              <w:t>Metalogenética</w:t>
            </w:r>
            <w:r>
              <w:rPr>
                <w:spacing w:val="-16"/>
                <w:w w:val="105"/>
                <w:sz w:val="16"/>
              </w:rPr>
              <w:t> </w:t>
            </w:r>
            <w:r>
              <w:rPr>
                <w:w w:val="105"/>
                <w:sz w:val="16"/>
              </w:rPr>
              <w:t>a</w:t>
            </w:r>
            <w:r>
              <w:rPr>
                <w:spacing w:val="-16"/>
                <w:w w:val="105"/>
                <w:sz w:val="16"/>
              </w:rPr>
              <w:t> </w:t>
            </w:r>
            <w:r>
              <w:rPr>
                <w:w w:val="105"/>
                <w:sz w:val="16"/>
              </w:rPr>
              <w:t>escala</w:t>
            </w:r>
            <w:r>
              <w:rPr>
                <w:spacing w:val="-16"/>
                <w:w w:val="105"/>
                <w:sz w:val="16"/>
              </w:rPr>
              <w:t> </w:t>
            </w:r>
            <w:r>
              <w:rPr>
                <w:w w:val="105"/>
                <w:sz w:val="16"/>
              </w:rPr>
              <w:t>1</w:t>
            </w:r>
            <w:r>
              <w:rPr>
                <w:spacing w:val="-16"/>
                <w:w w:val="105"/>
                <w:sz w:val="16"/>
              </w:rPr>
              <w:t> </w:t>
            </w:r>
            <w:r>
              <w:rPr>
                <w:w w:val="105"/>
                <w:sz w:val="16"/>
              </w:rPr>
              <w:t>:</w:t>
            </w:r>
            <w:r>
              <w:rPr>
                <w:spacing w:val="-16"/>
                <w:w w:val="105"/>
                <w:sz w:val="16"/>
              </w:rPr>
              <w:t> </w:t>
            </w:r>
            <w:r>
              <w:rPr>
                <w:w w:val="105"/>
                <w:sz w:val="16"/>
              </w:rPr>
              <w:t>250</w:t>
            </w:r>
            <w:r>
              <w:rPr>
                <w:spacing w:val="-16"/>
                <w:w w:val="105"/>
                <w:sz w:val="16"/>
              </w:rPr>
              <w:t> </w:t>
            </w:r>
            <w:r>
              <w:rPr>
                <w:w w:val="105"/>
                <w:sz w:val="16"/>
              </w:rPr>
              <w:t>000</w:t>
            </w:r>
            <w:r>
              <w:rPr>
                <w:spacing w:val="-16"/>
                <w:w w:val="105"/>
                <w:sz w:val="16"/>
              </w:rPr>
              <w:t> </w:t>
            </w:r>
            <w:r>
              <w:rPr>
                <w:w w:val="105"/>
                <w:sz w:val="16"/>
              </w:rPr>
              <w:t>de</w:t>
            </w:r>
            <w:r>
              <w:rPr>
                <w:spacing w:val="-16"/>
                <w:w w:val="105"/>
                <w:sz w:val="16"/>
              </w:rPr>
              <w:t> </w:t>
            </w:r>
            <w:r>
              <w:rPr>
                <w:w w:val="105"/>
                <w:sz w:val="16"/>
              </w:rPr>
              <w:t>la</w:t>
            </w:r>
            <w:r>
              <w:rPr>
                <w:spacing w:val="-16"/>
                <w:w w:val="105"/>
                <w:sz w:val="16"/>
              </w:rPr>
              <w:t> </w:t>
            </w:r>
            <w:r>
              <w:rPr>
                <w:w w:val="105"/>
                <w:sz w:val="16"/>
              </w:rPr>
              <w:t>zona</w:t>
            </w:r>
            <w:r>
              <w:rPr>
                <w:spacing w:val="-16"/>
                <w:w w:val="105"/>
                <w:sz w:val="16"/>
              </w:rPr>
              <w:t> </w:t>
            </w:r>
            <w:r>
              <w:rPr>
                <w:w w:val="105"/>
                <w:sz w:val="16"/>
              </w:rPr>
              <w:t>de</w:t>
            </w:r>
            <w:r>
              <w:rPr>
                <w:spacing w:val="-16"/>
                <w:w w:val="105"/>
                <w:sz w:val="16"/>
              </w:rPr>
              <w:t> </w:t>
            </w:r>
            <w:r>
              <w:rPr>
                <w:w w:val="105"/>
                <w:sz w:val="16"/>
              </w:rPr>
              <w:t>estudio </w:t>
            </w:r>
            <w:r>
              <w:rPr>
                <w:spacing w:val="-3"/>
                <w:w w:val="105"/>
                <w:sz w:val="16"/>
              </w:rPr>
              <w:t>conjuntamente</w:t>
            </w:r>
            <w:r>
              <w:rPr>
                <w:spacing w:val="-16"/>
                <w:w w:val="105"/>
                <w:sz w:val="16"/>
              </w:rPr>
              <w:t> </w:t>
            </w:r>
            <w:r>
              <w:rPr>
                <w:w w:val="105"/>
                <w:sz w:val="16"/>
              </w:rPr>
              <w:t>con</w:t>
            </w:r>
            <w:r>
              <w:rPr>
                <w:spacing w:val="-16"/>
                <w:w w:val="105"/>
                <w:sz w:val="16"/>
              </w:rPr>
              <w:t> </w:t>
            </w:r>
            <w:r>
              <w:rPr>
                <w:spacing w:val="-3"/>
                <w:w w:val="105"/>
                <w:sz w:val="16"/>
              </w:rPr>
              <w:t>realización</w:t>
            </w:r>
            <w:r>
              <w:rPr>
                <w:spacing w:val="-16"/>
                <w:w w:val="105"/>
                <w:sz w:val="16"/>
              </w:rPr>
              <w:t> </w:t>
            </w:r>
            <w:r>
              <w:rPr>
                <w:w w:val="105"/>
                <w:sz w:val="16"/>
              </w:rPr>
              <w:t>de</w:t>
            </w:r>
            <w:r>
              <w:rPr>
                <w:spacing w:val="-16"/>
                <w:w w:val="105"/>
                <w:sz w:val="16"/>
              </w:rPr>
              <w:t> </w:t>
            </w:r>
            <w:r>
              <w:rPr>
                <w:spacing w:val="-3"/>
                <w:w w:val="105"/>
                <w:sz w:val="16"/>
              </w:rPr>
              <w:t>trabajo</w:t>
            </w:r>
            <w:r>
              <w:rPr>
                <w:spacing w:val="-16"/>
                <w:w w:val="105"/>
                <w:sz w:val="16"/>
              </w:rPr>
              <w:t> </w:t>
            </w:r>
            <w:r>
              <w:rPr>
                <w:w w:val="105"/>
                <w:sz w:val="16"/>
              </w:rPr>
              <w:t>de</w:t>
            </w:r>
            <w:r>
              <w:rPr>
                <w:spacing w:val="-16"/>
                <w:w w:val="105"/>
                <w:sz w:val="16"/>
              </w:rPr>
              <w:t> </w:t>
            </w:r>
            <w:r>
              <w:rPr>
                <w:spacing w:val="-3"/>
                <w:w w:val="105"/>
                <w:sz w:val="16"/>
              </w:rPr>
              <w:t>campo.</w:t>
            </w:r>
          </w:p>
        </w:tc>
      </w:tr>
      <w:tr>
        <w:trPr>
          <w:trHeight w:val="1095" w:hRule="exact"/>
        </w:trPr>
        <w:tc>
          <w:tcPr>
            <w:tcW w:w="1913" w:type="dxa"/>
            <w:tcBorders>
              <w:left w:val="single" w:sz="12" w:space="0" w:color="000000"/>
            </w:tcBorders>
          </w:tcPr>
          <w:p>
            <w:pPr>
              <w:pStyle w:val="TableParagraph"/>
              <w:ind w:left="0"/>
              <w:rPr>
                <w:b/>
                <w:sz w:val="16"/>
              </w:rPr>
            </w:pPr>
          </w:p>
          <w:p>
            <w:pPr>
              <w:pStyle w:val="TableParagraph"/>
              <w:spacing w:before="3"/>
              <w:ind w:left="0"/>
              <w:rPr>
                <w:b/>
                <w:sz w:val="15"/>
              </w:rPr>
            </w:pPr>
          </w:p>
          <w:p>
            <w:pPr>
              <w:pStyle w:val="TableParagraph"/>
              <w:ind w:left="164" w:right="164"/>
              <w:jc w:val="center"/>
              <w:rPr>
                <w:b/>
                <w:sz w:val="16"/>
              </w:rPr>
            </w:pPr>
            <w:r>
              <w:rPr>
                <w:b/>
                <w:w w:val="105"/>
                <w:sz w:val="16"/>
              </w:rPr>
              <w:t>FISIOGRAFÍA</w:t>
            </w:r>
          </w:p>
        </w:tc>
        <w:tc>
          <w:tcPr>
            <w:tcW w:w="1560" w:type="dxa"/>
          </w:tcPr>
          <w:p>
            <w:pPr>
              <w:pStyle w:val="TableParagraph"/>
              <w:spacing w:line="167" w:lineRule="exact"/>
              <w:ind w:right="129"/>
              <w:rPr>
                <w:sz w:val="16"/>
              </w:rPr>
            </w:pPr>
            <w:r>
              <w:rPr>
                <w:w w:val="105"/>
                <w:sz w:val="16"/>
              </w:rPr>
              <w:t>* Ladera</w:t>
            </w:r>
          </w:p>
          <w:p>
            <w:pPr>
              <w:pStyle w:val="TableParagraph"/>
              <w:spacing w:line="182" w:lineRule="exact"/>
              <w:ind w:right="129"/>
              <w:rPr>
                <w:sz w:val="16"/>
              </w:rPr>
            </w:pPr>
            <w:r>
              <w:rPr>
                <w:w w:val="105"/>
                <w:sz w:val="16"/>
              </w:rPr>
              <w:t>metamórfica</w:t>
            </w:r>
          </w:p>
          <w:p>
            <w:pPr>
              <w:pStyle w:val="TableParagraph"/>
              <w:spacing w:line="180" w:lineRule="exact" w:before="17"/>
              <w:ind w:right="129"/>
              <w:rPr>
                <w:sz w:val="16"/>
              </w:rPr>
            </w:pPr>
            <w:r>
              <w:rPr>
                <w:w w:val="105"/>
                <w:sz w:val="16"/>
              </w:rPr>
              <w:t>*Laderas del</w:t>
            </w:r>
            <w:r>
              <w:rPr>
                <w:w w:val="103"/>
                <w:sz w:val="16"/>
              </w:rPr>
              <w:t> </w:t>
            </w:r>
            <w:r>
              <w:rPr>
                <w:w w:val="105"/>
                <w:sz w:val="16"/>
              </w:rPr>
              <w:t>Nevado</w:t>
            </w:r>
          </w:p>
          <w:p>
            <w:pPr>
              <w:pStyle w:val="TableParagraph"/>
              <w:spacing w:line="180" w:lineRule="exact"/>
              <w:ind w:right="129"/>
              <w:rPr>
                <w:sz w:val="16"/>
              </w:rPr>
            </w:pPr>
            <w:r>
              <w:rPr>
                <w:w w:val="105"/>
                <w:sz w:val="16"/>
              </w:rPr>
              <w:t>*Lomeríos y mesetas</w:t>
            </w:r>
          </w:p>
        </w:tc>
        <w:tc>
          <w:tcPr>
            <w:tcW w:w="4785" w:type="dxa"/>
            <w:tcBorders>
              <w:right w:val="single" w:sz="12" w:space="0" w:color="000000"/>
            </w:tcBorders>
          </w:tcPr>
          <w:p>
            <w:pPr>
              <w:pStyle w:val="TableParagraph"/>
              <w:spacing w:line="167" w:lineRule="exact"/>
              <w:jc w:val="both"/>
              <w:rPr>
                <w:sz w:val="16"/>
              </w:rPr>
            </w:pPr>
            <w:r>
              <w:rPr>
                <w:w w:val="105"/>
                <w:sz w:val="16"/>
              </w:rPr>
              <w:t>Para la delimitación  de dichas unidades se interpretaron   las</w:t>
            </w:r>
          </w:p>
          <w:p>
            <w:pPr>
              <w:pStyle w:val="TableParagraph"/>
              <w:spacing w:line="244" w:lineRule="auto"/>
              <w:ind w:right="60"/>
              <w:jc w:val="both"/>
              <w:rPr>
                <w:sz w:val="16"/>
              </w:rPr>
            </w:pPr>
            <w:r>
              <w:rPr>
                <w:w w:val="105"/>
                <w:sz w:val="16"/>
              </w:rPr>
              <w:t>Cartas</w:t>
            </w:r>
            <w:r>
              <w:rPr>
                <w:spacing w:val="-30"/>
                <w:w w:val="105"/>
                <w:sz w:val="16"/>
              </w:rPr>
              <w:t> </w:t>
            </w:r>
            <w:r>
              <w:rPr>
                <w:w w:val="105"/>
                <w:sz w:val="16"/>
              </w:rPr>
              <w:t>Geológicas</w:t>
            </w:r>
            <w:r>
              <w:rPr>
                <w:spacing w:val="-30"/>
                <w:w w:val="105"/>
                <w:sz w:val="16"/>
              </w:rPr>
              <w:t> </w:t>
            </w:r>
            <w:r>
              <w:rPr>
                <w:w w:val="105"/>
                <w:sz w:val="16"/>
              </w:rPr>
              <w:t>y</w:t>
            </w:r>
            <w:r>
              <w:rPr>
                <w:spacing w:val="-30"/>
                <w:w w:val="105"/>
                <w:sz w:val="16"/>
              </w:rPr>
              <w:t> </w:t>
            </w:r>
            <w:r>
              <w:rPr>
                <w:w w:val="105"/>
                <w:sz w:val="16"/>
              </w:rPr>
              <w:t>Topográficas</w:t>
            </w:r>
            <w:r>
              <w:rPr>
                <w:spacing w:val="-30"/>
                <w:w w:val="105"/>
                <w:sz w:val="16"/>
              </w:rPr>
              <w:t> </w:t>
            </w:r>
            <w:r>
              <w:rPr>
                <w:w w:val="105"/>
                <w:sz w:val="16"/>
              </w:rPr>
              <w:t>en</w:t>
            </w:r>
            <w:r>
              <w:rPr>
                <w:spacing w:val="-30"/>
                <w:w w:val="105"/>
                <w:sz w:val="16"/>
              </w:rPr>
              <w:t> </w:t>
            </w:r>
            <w:r>
              <w:rPr>
                <w:w w:val="105"/>
                <w:sz w:val="16"/>
              </w:rPr>
              <w:t>formato</w:t>
            </w:r>
            <w:r>
              <w:rPr>
                <w:spacing w:val="-30"/>
                <w:w w:val="105"/>
                <w:sz w:val="16"/>
              </w:rPr>
              <w:t> </w:t>
            </w:r>
            <w:r>
              <w:rPr>
                <w:w w:val="105"/>
                <w:sz w:val="16"/>
              </w:rPr>
              <w:t>analógico</w:t>
            </w:r>
            <w:r>
              <w:rPr>
                <w:spacing w:val="-30"/>
                <w:w w:val="105"/>
                <w:sz w:val="16"/>
              </w:rPr>
              <w:t> </w:t>
            </w:r>
            <w:r>
              <w:rPr>
                <w:w w:val="105"/>
                <w:sz w:val="16"/>
              </w:rPr>
              <w:t>escala</w:t>
            </w:r>
            <w:r>
              <w:rPr>
                <w:spacing w:val="-30"/>
                <w:w w:val="105"/>
                <w:sz w:val="16"/>
              </w:rPr>
              <w:t> </w:t>
            </w:r>
            <w:r>
              <w:rPr>
                <w:w w:val="105"/>
                <w:sz w:val="16"/>
              </w:rPr>
              <w:t>1: 50 000 y se determinaron en base a la forma que tienen estas zonas.</w:t>
            </w:r>
          </w:p>
        </w:tc>
      </w:tr>
      <w:tr>
        <w:trPr>
          <w:trHeight w:val="2370" w:hRule="exact"/>
        </w:trPr>
        <w:tc>
          <w:tcPr>
            <w:tcW w:w="1913" w:type="dxa"/>
            <w:tcBorders>
              <w:left w:val="single" w:sz="12" w:space="0" w:color="000000"/>
            </w:tcBorders>
          </w:tcPr>
          <w:p>
            <w:pPr>
              <w:pStyle w:val="TableParagraph"/>
              <w:ind w:left="0"/>
              <w:rPr>
                <w:b/>
                <w:sz w:val="16"/>
              </w:rPr>
            </w:pPr>
          </w:p>
          <w:p>
            <w:pPr>
              <w:pStyle w:val="TableParagraph"/>
              <w:ind w:left="0"/>
              <w:rPr>
                <w:b/>
                <w:sz w:val="16"/>
              </w:rPr>
            </w:pPr>
          </w:p>
          <w:p>
            <w:pPr>
              <w:pStyle w:val="TableParagraph"/>
              <w:ind w:left="0"/>
              <w:rPr>
                <w:b/>
                <w:sz w:val="16"/>
              </w:rPr>
            </w:pPr>
          </w:p>
          <w:p>
            <w:pPr>
              <w:pStyle w:val="TableParagraph"/>
              <w:spacing w:before="7"/>
              <w:ind w:left="0"/>
              <w:rPr>
                <w:b/>
                <w:sz w:val="14"/>
              </w:rPr>
            </w:pPr>
          </w:p>
          <w:p>
            <w:pPr>
              <w:pStyle w:val="TableParagraph"/>
              <w:ind w:left="151" w:right="164"/>
              <w:jc w:val="center"/>
              <w:rPr>
                <w:b/>
                <w:sz w:val="16"/>
              </w:rPr>
            </w:pPr>
            <w:r>
              <w:rPr>
                <w:b/>
                <w:w w:val="105"/>
                <w:sz w:val="16"/>
              </w:rPr>
              <w:t>HIPSOMETRÍA</w:t>
            </w:r>
          </w:p>
        </w:tc>
        <w:tc>
          <w:tcPr>
            <w:tcW w:w="1560" w:type="dxa"/>
          </w:tcPr>
          <w:p>
            <w:pPr>
              <w:pStyle w:val="TableParagraph"/>
              <w:ind w:left="0"/>
              <w:rPr>
                <w:b/>
                <w:sz w:val="16"/>
              </w:rPr>
            </w:pPr>
          </w:p>
          <w:p>
            <w:pPr>
              <w:pStyle w:val="TableParagraph"/>
              <w:spacing w:before="11"/>
              <w:ind w:left="0"/>
              <w:rPr>
                <w:b/>
                <w:sz w:val="13"/>
              </w:rPr>
            </w:pPr>
          </w:p>
          <w:p>
            <w:pPr>
              <w:pStyle w:val="TableParagraph"/>
              <w:spacing w:line="244" w:lineRule="auto"/>
              <w:ind w:right="241"/>
              <w:rPr>
                <w:sz w:val="16"/>
              </w:rPr>
            </w:pPr>
            <w:r>
              <w:rPr>
                <w:w w:val="105"/>
                <w:sz w:val="16"/>
              </w:rPr>
              <w:t>*Metros sobre el nivel del mar (msnm)</w:t>
            </w:r>
          </w:p>
        </w:tc>
        <w:tc>
          <w:tcPr>
            <w:tcW w:w="4785" w:type="dxa"/>
          </w:tcPr>
          <w:p>
            <w:pPr>
              <w:pStyle w:val="TableParagraph"/>
              <w:spacing w:before="3"/>
              <w:ind w:left="0"/>
              <w:rPr>
                <w:b/>
                <w:sz w:val="14"/>
              </w:rPr>
            </w:pPr>
          </w:p>
          <w:p>
            <w:pPr>
              <w:pStyle w:val="TableParagraph"/>
              <w:spacing w:before="1"/>
              <w:ind w:right="69"/>
              <w:jc w:val="both"/>
              <w:rPr>
                <w:sz w:val="16"/>
              </w:rPr>
            </w:pPr>
            <w:r>
              <w:rPr>
                <w:spacing w:val="-3"/>
                <w:w w:val="105"/>
                <w:sz w:val="16"/>
              </w:rPr>
              <w:t>Para generar </w:t>
            </w:r>
            <w:r>
              <w:rPr>
                <w:w w:val="105"/>
                <w:sz w:val="16"/>
              </w:rPr>
              <w:t>los </w:t>
            </w:r>
            <w:r>
              <w:rPr>
                <w:spacing w:val="-3"/>
                <w:w w:val="105"/>
                <w:sz w:val="16"/>
              </w:rPr>
              <w:t>rangos altitudinales </w:t>
            </w:r>
            <w:r>
              <w:rPr>
                <w:w w:val="105"/>
                <w:sz w:val="16"/>
              </w:rPr>
              <w:t>en la </w:t>
            </w:r>
            <w:r>
              <w:rPr>
                <w:spacing w:val="-3"/>
                <w:w w:val="105"/>
                <w:sz w:val="16"/>
              </w:rPr>
              <w:t>zona </w:t>
            </w:r>
            <w:r>
              <w:rPr>
                <w:w w:val="105"/>
                <w:sz w:val="16"/>
              </w:rPr>
              <w:t>de </w:t>
            </w:r>
            <w:r>
              <w:rPr>
                <w:spacing w:val="-3"/>
                <w:w w:val="105"/>
                <w:sz w:val="16"/>
              </w:rPr>
              <w:t>estudio se </w:t>
            </w:r>
            <w:r>
              <w:rPr>
                <w:spacing w:val="-4"/>
                <w:w w:val="105"/>
                <w:sz w:val="16"/>
              </w:rPr>
              <w:t>tomaron </w:t>
            </w:r>
            <w:r>
              <w:rPr>
                <w:w w:val="105"/>
                <w:sz w:val="16"/>
              </w:rPr>
              <w:t>en </w:t>
            </w:r>
            <w:r>
              <w:rPr>
                <w:spacing w:val="-4"/>
                <w:w w:val="105"/>
                <w:sz w:val="16"/>
              </w:rPr>
              <w:t>cuenta </w:t>
            </w:r>
            <w:r>
              <w:rPr>
                <w:spacing w:val="-3"/>
                <w:w w:val="105"/>
                <w:sz w:val="16"/>
              </w:rPr>
              <w:t>las </w:t>
            </w:r>
            <w:r>
              <w:rPr>
                <w:spacing w:val="-4"/>
                <w:w w:val="105"/>
                <w:sz w:val="16"/>
              </w:rPr>
              <w:t>curvas </w:t>
            </w:r>
            <w:r>
              <w:rPr>
                <w:w w:val="105"/>
                <w:sz w:val="16"/>
              </w:rPr>
              <w:t>de </w:t>
            </w:r>
            <w:r>
              <w:rPr>
                <w:spacing w:val="-4"/>
                <w:w w:val="105"/>
                <w:sz w:val="16"/>
              </w:rPr>
              <w:t>nivel </w:t>
            </w:r>
            <w:r>
              <w:rPr>
                <w:w w:val="105"/>
                <w:sz w:val="16"/>
              </w:rPr>
              <w:t>de </w:t>
            </w:r>
            <w:r>
              <w:rPr>
                <w:spacing w:val="-3"/>
                <w:w w:val="105"/>
                <w:sz w:val="16"/>
              </w:rPr>
              <w:t>las </w:t>
            </w:r>
            <w:r>
              <w:rPr>
                <w:spacing w:val="-4"/>
                <w:w w:val="105"/>
                <w:sz w:val="16"/>
              </w:rPr>
              <w:t>cartas topográficas </w:t>
            </w:r>
            <w:r>
              <w:rPr>
                <w:w w:val="105"/>
                <w:sz w:val="16"/>
              </w:rPr>
              <w:t>escala 1: 50 000, y se elaboraron 26 rangos, cada uno </w:t>
            </w:r>
            <w:r>
              <w:rPr>
                <w:spacing w:val="-2"/>
                <w:w w:val="105"/>
                <w:sz w:val="16"/>
              </w:rPr>
              <w:t>con </w:t>
            </w:r>
            <w:r>
              <w:rPr>
                <w:w w:val="105"/>
                <w:sz w:val="16"/>
              </w:rPr>
              <w:t>equidistancia</w:t>
            </w:r>
            <w:r>
              <w:rPr>
                <w:spacing w:val="-19"/>
                <w:w w:val="105"/>
                <w:sz w:val="16"/>
              </w:rPr>
              <w:t> </w:t>
            </w:r>
            <w:r>
              <w:rPr>
                <w:w w:val="105"/>
                <w:sz w:val="16"/>
              </w:rPr>
              <w:t>de</w:t>
            </w:r>
            <w:r>
              <w:rPr>
                <w:spacing w:val="-19"/>
                <w:w w:val="105"/>
                <w:sz w:val="16"/>
              </w:rPr>
              <w:t> </w:t>
            </w:r>
            <w:r>
              <w:rPr>
                <w:w w:val="105"/>
                <w:sz w:val="16"/>
              </w:rPr>
              <w:t>100</w:t>
            </w:r>
            <w:r>
              <w:rPr>
                <w:spacing w:val="-19"/>
                <w:w w:val="105"/>
                <w:sz w:val="16"/>
              </w:rPr>
              <w:t> </w:t>
            </w:r>
            <w:r>
              <w:rPr>
                <w:w w:val="105"/>
                <w:sz w:val="16"/>
              </w:rPr>
              <w:t>metros</w:t>
            </w:r>
            <w:r>
              <w:rPr>
                <w:spacing w:val="-19"/>
                <w:w w:val="105"/>
                <w:sz w:val="16"/>
              </w:rPr>
              <w:t> </w:t>
            </w:r>
            <w:r>
              <w:rPr>
                <w:w w:val="105"/>
                <w:sz w:val="16"/>
              </w:rPr>
              <w:t>tomando</w:t>
            </w:r>
            <w:r>
              <w:rPr>
                <w:spacing w:val="-19"/>
                <w:w w:val="105"/>
                <w:sz w:val="16"/>
              </w:rPr>
              <w:t> </w:t>
            </w:r>
            <w:r>
              <w:rPr>
                <w:w w:val="105"/>
                <w:sz w:val="16"/>
              </w:rPr>
              <w:t>en</w:t>
            </w:r>
            <w:r>
              <w:rPr>
                <w:spacing w:val="-19"/>
                <w:w w:val="105"/>
                <w:sz w:val="16"/>
              </w:rPr>
              <w:t> </w:t>
            </w:r>
            <w:r>
              <w:rPr>
                <w:w w:val="105"/>
                <w:sz w:val="16"/>
              </w:rPr>
              <w:t>cuenta</w:t>
            </w:r>
            <w:r>
              <w:rPr>
                <w:spacing w:val="-19"/>
                <w:w w:val="105"/>
                <w:sz w:val="16"/>
              </w:rPr>
              <w:t> </w:t>
            </w:r>
            <w:r>
              <w:rPr>
                <w:w w:val="105"/>
                <w:sz w:val="16"/>
              </w:rPr>
              <w:t>la</w:t>
            </w:r>
            <w:r>
              <w:rPr>
                <w:spacing w:val="-21"/>
                <w:w w:val="105"/>
                <w:sz w:val="16"/>
              </w:rPr>
              <w:t> </w:t>
            </w:r>
            <w:r>
              <w:rPr>
                <w:spacing w:val="-3"/>
                <w:w w:val="105"/>
                <w:sz w:val="16"/>
              </w:rPr>
              <w:t>curva</w:t>
            </w:r>
            <w:r>
              <w:rPr>
                <w:spacing w:val="-21"/>
                <w:w w:val="105"/>
                <w:sz w:val="16"/>
              </w:rPr>
              <w:t> </w:t>
            </w:r>
            <w:r>
              <w:rPr>
                <w:w w:val="105"/>
                <w:sz w:val="16"/>
              </w:rPr>
              <w:t>de</w:t>
            </w:r>
            <w:r>
              <w:rPr>
                <w:spacing w:val="-21"/>
                <w:w w:val="105"/>
                <w:sz w:val="16"/>
              </w:rPr>
              <w:t> </w:t>
            </w:r>
            <w:r>
              <w:rPr>
                <w:spacing w:val="-3"/>
                <w:w w:val="105"/>
                <w:sz w:val="16"/>
              </w:rPr>
              <w:t>nivel </w:t>
            </w:r>
            <w:r>
              <w:rPr>
                <w:w w:val="105"/>
                <w:sz w:val="16"/>
              </w:rPr>
              <w:t>menor</w:t>
            </w:r>
            <w:r>
              <w:rPr>
                <w:spacing w:val="-15"/>
                <w:w w:val="105"/>
                <w:sz w:val="16"/>
              </w:rPr>
              <w:t> </w:t>
            </w:r>
            <w:r>
              <w:rPr>
                <w:w w:val="105"/>
                <w:sz w:val="16"/>
              </w:rPr>
              <w:t>y</w:t>
            </w:r>
            <w:r>
              <w:rPr>
                <w:spacing w:val="-15"/>
                <w:w w:val="105"/>
                <w:sz w:val="16"/>
              </w:rPr>
              <w:t> </w:t>
            </w:r>
            <w:r>
              <w:rPr>
                <w:w w:val="105"/>
                <w:sz w:val="16"/>
              </w:rPr>
              <w:t>la</w:t>
            </w:r>
            <w:r>
              <w:rPr>
                <w:spacing w:val="-15"/>
                <w:w w:val="105"/>
                <w:sz w:val="16"/>
              </w:rPr>
              <w:t> </w:t>
            </w:r>
            <w:r>
              <w:rPr>
                <w:spacing w:val="-2"/>
                <w:w w:val="105"/>
                <w:sz w:val="16"/>
              </w:rPr>
              <w:t>mayor.</w:t>
            </w:r>
          </w:p>
        </w:tc>
      </w:tr>
      <w:tr>
        <w:trPr>
          <w:trHeight w:val="376" w:hRule="exact"/>
        </w:trPr>
        <w:tc>
          <w:tcPr>
            <w:tcW w:w="1913" w:type="dxa"/>
            <w:tcBorders>
              <w:left w:val="single" w:sz="12" w:space="0" w:color="000000"/>
              <w:bottom w:val="nil"/>
            </w:tcBorders>
          </w:tcPr>
          <w:p>
            <w:pPr/>
          </w:p>
        </w:tc>
        <w:tc>
          <w:tcPr>
            <w:tcW w:w="1560" w:type="dxa"/>
            <w:tcBorders>
              <w:bottom w:val="nil"/>
            </w:tcBorders>
          </w:tcPr>
          <w:p>
            <w:pPr/>
          </w:p>
        </w:tc>
        <w:tc>
          <w:tcPr>
            <w:tcW w:w="4785" w:type="dxa"/>
            <w:tcBorders>
              <w:bottom w:val="nil"/>
              <w:right w:val="single" w:sz="12" w:space="0" w:color="000000"/>
            </w:tcBorders>
          </w:tcPr>
          <w:p>
            <w:pPr>
              <w:pStyle w:val="TableParagraph"/>
              <w:spacing w:before="7"/>
              <w:ind w:left="0"/>
              <w:rPr>
                <w:b/>
                <w:sz w:val="15"/>
              </w:rPr>
            </w:pPr>
          </w:p>
          <w:p>
            <w:pPr>
              <w:pStyle w:val="TableParagraph"/>
              <w:rPr>
                <w:sz w:val="16"/>
              </w:rPr>
            </w:pPr>
            <w:r>
              <w:rPr>
                <w:w w:val="105"/>
                <w:sz w:val="16"/>
              </w:rPr>
              <w:t>Se dà en rangos de 0° a 100°, para este proceso se utilizo el</w:t>
            </w: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*Porcentaje en</w:t>
            </w:r>
          </w:p>
        </w:tc>
        <w:tc>
          <w:tcPr>
            <w:tcW w:w="4785" w:type="dxa"/>
            <w:tcBorders>
              <w:top w:val="nil"/>
              <w:bottom w:val="nil"/>
              <w:right w:val="single" w:sz="12" w:space="0" w:color="000000"/>
            </w:tcBorders>
          </w:tcPr>
          <w:p>
            <w:pPr>
              <w:pStyle w:val="TableParagraph"/>
              <w:spacing w:line="175" w:lineRule="exact"/>
              <w:rPr>
                <w:sz w:val="16"/>
              </w:rPr>
            </w:pPr>
            <w:r>
              <w:rPr>
                <w:spacing w:val="-3"/>
                <w:w w:val="105"/>
                <w:sz w:val="16"/>
              </w:rPr>
              <w:t>software </w:t>
            </w:r>
            <w:r>
              <w:rPr>
                <w:w w:val="105"/>
                <w:sz w:val="16"/>
              </w:rPr>
              <w:t>Arc </w:t>
            </w:r>
            <w:r>
              <w:rPr>
                <w:spacing w:val="-3"/>
                <w:w w:val="105"/>
                <w:sz w:val="16"/>
              </w:rPr>
              <w:t>View para </w:t>
            </w:r>
            <w:r>
              <w:rPr>
                <w:w w:val="105"/>
                <w:sz w:val="16"/>
              </w:rPr>
              <w:t>la </w:t>
            </w:r>
            <w:r>
              <w:rPr>
                <w:spacing w:val="-3"/>
                <w:w w:val="105"/>
                <w:sz w:val="16"/>
              </w:rPr>
              <w:t>generación </w:t>
            </w:r>
            <w:r>
              <w:rPr>
                <w:w w:val="105"/>
                <w:sz w:val="16"/>
              </w:rPr>
              <w:t>de un </w:t>
            </w:r>
            <w:r>
              <w:rPr>
                <w:spacing w:val="-3"/>
                <w:w w:val="105"/>
                <w:sz w:val="16"/>
              </w:rPr>
              <w:t>Modelo Digital   del</w:t>
            </w:r>
          </w:p>
        </w:tc>
      </w:tr>
      <w:tr>
        <w:trPr>
          <w:trHeight w:val="180" w:hRule="exact"/>
        </w:trPr>
        <w:tc>
          <w:tcPr>
            <w:tcW w:w="1913" w:type="dxa"/>
            <w:tcBorders>
              <w:top w:val="nil"/>
              <w:left w:val="single" w:sz="12" w:space="0" w:color="000000"/>
              <w:bottom w:val="nil"/>
            </w:tcBorders>
          </w:tcPr>
          <w:p>
            <w:pPr>
              <w:pStyle w:val="TableParagraph"/>
              <w:spacing w:line="175" w:lineRule="exact"/>
              <w:ind w:left="159" w:right="164"/>
              <w:jc w:val="center"/>
              <w:rPr>
                <w:b/>
                <w:sz w:val="16"/>
              </w:rPr>
            </w:pPr>
            <w:r>
              <w:rPr>
                <w:b/>
                <w:w w:val="105"/>
                <w:sz w:val="16"/>
              </w:rPr>
              <w:t>PENDIENTES DEL</w:t>
            </w:r>
          </w:p>
        </w:tc>
        <w:tc>
          <w:tcPr>
            <w:tcW w:w="1560" w:type="dxa"/>
            <w:tcBorders>
              <w:top w:val="nil"/>
              <w:bottom w:val="nil"/>
            </w:tcBorders>
          </w:tcPr>
          <w:p>
            <w:pPr>
              <w:pStyle w:val="TableParagraph"/>
              <w:spacing w:line="175" w:lineRule="exact"/>
              <w:ind w:right="129"/>
              <w:rPr>
                <w:sz w:val="16"/>
              </w:rPr>
            </w:pPr>
            <w:r>
              <w:rPr>
                <w:w w:val="105"/>
                <w:sz w:val="16"/>
              </w:rPr>
              <w:t>pendientes</w:t>
            </w:r>
          </w:p>
        </w:tc>
        <w:tc>
          <w:tcPr>
            <w:tcW w:w="4785" w:type="dxa"/>
            <w:tcBorders>
              <w:top w:val="nil"/>
              <w:bottom w:val="nil"/>
              <w:right w:val="single" w:sz="12" w:space="0" w:color="000000"/>
            </w:tcBorders>
          </w:tcPr>
          <w:p>
            <w:pPr>
              <w:pStyle w:val="TableParagraph"/>
              <w:spacing w:line="175" w:lineRule="exact"/>
              <w:rPr>
                <w:sz w:val="16"/>
              </w:rPr>
            </w:pPr>
            <w:r>
              <w:rPr>
                <w:w w:val="105"/>
                <w:sz w:val="16"/>
              </w:rPr>
              <w:t>Terreno (DTM), para ser analizado y   se  manipuló en tercera</w:t>
            </w:r>
          </w:p>
        </w:tc>
      </w:tr>
      <w:tr>
        <w:trPr>
          <w:trHeight w:val="278" w:hRule="exact"/>
        </w:trPr>
        <w:tc>
          <w:tcPr>
            <w:tcW w:w="1913" w:type="dxa"/>
            <w:tcBorders>
              <w:top w:val="nil"/>
              <w:left w:val="single" w:sz="12" w:space="0" w:color="000000"/>
              <w:bottom w:val="nil"/>
            </w:tcBorders>
          </w:tcPr>
          <w:p>
            <w:pPr>
              <w:pStyle w:val="TableParagraph"/>
              <w:spacing w:line="175" w:lineRule="exact"/>
              <w:ind w:left="152" w:right="164"/>
              <w:jc w:val="center"/>
              <w:rPr>
                <w:b/>
                <w:sz w:val="16"/>
              </w:rPr>
            </w:pPr>
            <w:r>
              <w:rPr>
                <w:b/>
                <w:w w:val="105"/>
                <w:sz w:val="16"/>
              </w:rPr>
              <w:t>TERRENO</w:t>
            </w:r>
          </w:p>
        </w:tc>
        <w:tc>
          <w:tcPr>
            <w:tcW w:w="1560" w:type="dxa"/>
            <w:tcBorders>
              <w:top w:val="nil"/>
              <w:bottom w:val="nil"/>
            </w:tcBorders>
          </w:tcPr>
          <w:p>
            <w:pPr/>
          </w:p>
        </w:tc>
        <w:tc>
          <w:tcPr>
            <w:tcW w:w="4785" w:type="dxa"/>
            <w:tcBorders>
              <w:top w:val="nil"/>
              <w:bottom w:val="nil"/>
              <w:right w:val="single" w:sz="12" w:space="0" w:color="000000"/>
            </w:tcBorders>
          </w:tcPr>
          <w:p>
            <w:pPr>
              <w:pStyle w:val="TableParagraph"/>
              <w:spacing w:line="175" w:lineRule="exact"/>
              <w:rPr>
                <w:sz w:val="16"/>
              </w:rPr>
            </w:pPr>
            <w:r>
              <w:rPr>
                <w:w w:val="105"/>
                <w:sz w:val="16"/>
              </w:rPr>
              <w:t>dimensión.</w:t>
            </w:r>
          </w:p>
        </w:tc>
      </w:tr>
      <w:tr>
        <w:trPr>
          <w:trHeight w:val="278" w:hRule="exact"/>
        </w:trPr>
        <w:tc>
          <w:tcPr>
            <w:tcW w:w="1913" w:type="dxa"/>
            <w:tcBorders>
              <w:top w:val="nil"/>
              <w:left w:val="single" w:sz="12" w:space="0" w:color="000000"/>
              <w:bottom w:val="nil"/>
            </w:tcBorders>
          </w:tcPr>
          <w:p>
            <w:pPr/>
          </w:p>
        </w:tc>
        <w:tc>
          <w:tcPr>
            <w:tcW w:w="1560" w:type="dxa"/>
            <w:tcBorders>
              <w:top w:val="nil"/>
              <w:bottom w:val="nil"/>
            </w:tcBorders>
          </w:tcPr>
          <w:p>
            <w:pPr/>
          </w:p>
        </w:tc>
        <w:tc>
          <w:tcPr>
            <w:tcW w:w="4785" w:type="dxa"/>
            <w:tcBorders>
              <w:top w:val="nil"/>
              <w:bottom w:val="nil"/>
              <w:right w:val="single" w:sz="12" w:space="0" w:color="000000"/>
            </w:tcBorders>
          </w:tcPr>
          <w:p>
            <w:pPr>
              <w:pStyle w:val="TableParagraph"/>
              <w:spacing w:before="88"/>
              <w:rPr>
                <w:sz w:val="16"/>
              </w:rPr>
            </w:pPr>
            <w:r>
              <w:rPr>
                <w:w w:val="105"/>
                <w:sz w:val="16"/>
              </w:rPr>
              <w:t>Se </w:t>
            </w:r>
            <w:r>
              <w:rPr>
                <w:spacing w:val="-3"/>
                <w:w w:val="105"/>
                <w:sz w:val="16"/>
              </w:rPr>
              <w:t>ocuparon ortofotos digitales escala </w:t>
            </w:r>
            <w:r>
              <w:rPr>
                <w:w w:val="105"/>
                <w:sz w:val="16"/>
              </w:rPr>
              <w:t>1: 10 000 en </w:t>
            </w:r>
            <w:r>
              <w:rPr>
                <w:spacing w:val="-3"/>
                <w:w w:val="105"/>
                <w:sz w:val="16"/>
              </w:rPr>
              <w:t>formato Tiff</w:t>
            </w:r>
          </w:p>
        </w:tc>
      </w:tr>
      <w:tr>
        <w:trPr>
          <w:trHeight w:val="1109" w:hRule="exact"/>
        </w:trPr>
        <w:tc>
          <w:tcPr>
            <w:tcW w:w="1913" w:type="dxa"/>
            <w:tcBorders>
              <w:top w:val="nil"/>
              <w:left w:val="single" w:sz="12" w:space="0" w:color="000000"/>
            </w:tcBorders>
          </w:tcPr>
          <w:p>
            <w:pPr/>
          </w:p>
        </w:tc>
        <w:tc>
          <w:tcPr>
            <w:tcW w:w="1560" w:type="dxa"/>
            <w:tcBorders>
              <w:top w:val="nil"/>
            </w:tcBorders>
          </w:tcPr>
          <w:p>
            <w:pPr/>
          </w:p>
        </w:tc>
        <w:tc>
          <w:tcPr>
            <w:tcW w:w="4785" w:type="dxa"/>
            <w:tcBorders>
              <w:top w:val="nil"/>
              <w:right w:val="single" w:sz="12" w:space="0" w:color="000000"/>
            </w:tcBorders>
          </w:tcPr>
          <w:p>
            <w:pPr>
              <w:pStyle w:val="TableParagraph"/>
              <w:spacing w:line="175" w:lineRule="exact"/>
              <w:rPr>
                <w:sz w:val="16"/>
              </w:rPr>
            </w:pPr>
            <w:r>
              <w:rPr>
                <w:w w:val="105"/>
                <w:sz w:val="16"/>
              </w:rPr>
              <w:t>de IIIGECEM.</w:t>
            </w:r>
          </w:p>
        </w:tc>
      </w:tr>
      <w:tr>
        <w:trPr>
          <w:trHeight w:val="1313" w:hRule="exact"/>
        </w:trPr>
        <w:tc>
          <w:tcPr>
            <w:tcW w:w="1913" w:type="dxa"/>
            <w:tcBorders>
              <w:left w:val="single" w:sz="12" w:space="0" w:color="000000"/>
              <w:bottom w:val="single" w:sz="12" w:space="0" w:color="000000"/>
            </w:tcBorders>
          </w:tcPr>
          <w:p>
            <w:pPr>
              <w:pStyle w:val="TableParagraph"/>
              <w:spacing w:before="2"/>
              <w:ind w:left="0"/>
              <w:rPr>
                <w:b/>
                <w:sz w:val="16"/>
              </w:rPr>
            </w:pPr>
          </w:p>
          <w:p>
            <w:pPr>
              <w:pStyle w:val="TableParagraph"/>
              <w:spacing w:line="180" w:lineRule="exact"/>
              <w:ind w:left="555" w:right="85" w:hanging="300"/>
              <w:rPr>
                <w:b/>
                <w:sz w:val="16"/>
              </w:rPr>
            </w:pPr>
            <w:r>
              <w:rPr>
                <w:b/>
                <w:spacing w:val="-5"/>
                <w:w w:val="105"/>
                <w:sz w:val="16"/>
              </w:rPr>
              <w:t>ORIENTACIÓN DE</w:t>
            </w:r>
            <w:r>
              <w:rPr>
                <w:b/>
                <w:spacing w:val="-5"/>
                <w:w w:val="103"/>
                <w:sz w:val="16"/>
              </w:rPr>
              <w:t> </w:t>
            </w:r>
            <w:r>
              <w:rPr>
                <w:b/>
                <w:spacing w:val="-5"/>
                <w:w w:val="105"/>
                <w:sz w:val="16"/>
              </w:rPr>
              <w:t>LADERAS</w:t>
            </w:r>
          </w:p>
        </w:tc>
        <w:tc>
          <w:tcPr>
            <w:tcW w:w="1560" w:type="dxa"/>
          </w:tcPr>
          <w:p>
            <w:pPr>
              <w:pStyle w:val="TableParagraph"/>
              <w:spacing w:before="2"/>
              <w:ind w:left="0"/>
              <w:rPr>
                <w:b/>
                <w:sz w:val="16"/>
              </w:rPr>
            </w:pPr>
          </w:p>
          <w:p>
            <w:pPr>
              <w:pStyle w:val="TableParagraph"/>
              <w:spacing w:line="180" w:lineRule="exact"/>
              <w:ind w:right="232"/>
              <w:rPr>
                <w:sz w:val="16"/>
              </w:rPr>
            </w:pPr>
            <w:r>
              <w:rPr>
                <w:w w:val="105"/>
                <w:sz w:val="16"/>
              </w:rPr>
              <w:t>*Tipo y grado de orientación (0° -</w:t>
            </w:r>
          </w:p>
          <w:p>
            <w:pPr>
              <w:pStyle w:val="TableParagraph"/>
              <w:spacing w:line="178" w:lineRule="exact"/>
              <w:ind w:right="129"/>
              <w:rPr>
                <w:sz w:val="16"/>
              </w:rPr>
            </w:pPr>
            <w:r>
              <w:rPr>
                <w:w w:val="105"/>
                <w:sz w:val="16"/>
              </w:rPr>
              <w:t>360°)</w:t>
            </w:r>
          </w:p>
        </w:tc>
        <w:tc>
          <w:tcPr>
            <w:tcW w:w="4785" w:type="dxa"/>
          </w:tcPr>
          <w:p>
            <w:pPr>
              <w:pStyle w:val="TableParagraph"/>
              <w:ind w:left="0"/>
              <w:rPr>
                <w:b/>
                <w:sz w:val="16"/>
              </w:rPr>
            </w:pPr>
          </w:p>
          <w:p>
            <w:pPr>
              <w:pStyle w:val="TableParagraph"/>
              <w:spacing w:before="9"/>
              <w:ind w:left="0"/>
              <w:rPr>
                <w:b/>
                <w:sz w:val="15"/>
              </w:rPr>
            </w:pPr>
          </w:p>
          <w:p>
            <w:pPr>
              <w:pStyle w:val="TableParagraph"/>
              <w:spacing w:line="180" w:lineRule="exact"/>
              <w:ind w:right="52"/>
              <w:rPr>
                <w:sz w:val="16"/>
              </w:rPr>
            </w:pPr>
            <w:r>
              <w:rPr>
                <w:w w:val="105"/>
                <w:sz w:val="16"/>
              </w:rPr>
              <w:t>Se</w:t>
            </w:r>
            <w:r>
              <w:rPr>
                <w:spacing w:val="-21"/>
                <w:w w:val="105"/>
                <w:sz w:val="16"/>
              </w:rPr>
              <w:t> </w:t>
            </w:r>
            <w:r>
              <w:rPr>
                <w:w w:val="105"/>
                <w:sz w:val="16"/>
              </w:rPr>
              <w:t>utilizó</w:t>
            </w:r>
            <w:r>
              <w:rPr>
                <w:spacing w:val="-21"/>
                <w:w w:val="105"/>
                <w:sz w:val="16"/>
              </w:rPr>
              <w:t> </w:t>
            </w:r>
            <w:r>
              <w:rPr>
                <w:w w:val="105"/>
                <w:sz w:val="16"/>
              </w:rPr>
              <w:t>el</w:t>
            </w:r>
            <w:r>
              <w:rPr>
                <w:spacing w:val="-21"/>
                <w:w w:val="105"/>
                <w:sz w:val="16"/>
              </w:rPr>
              <w:t> </w:t>
            </w:r>
            <w:r>
              <w:rPr>
                <w:w w:val="105"/>
                <w:sz w:val="16"/>
              </w:rPr>
              <w:t>software</w:t>
            </w:r>
            <w:r>
              <w:rPr>
                <w:spacing w:val="-21"/>
                <w:w w:val="105"/>
                <w:sz w:val="16"/>
              </w:rPr>
              <w:t> </w:t>
            </w:r>
            <w:r>
              <w:rPr>
                <w:w w:val="105"/>
                <w:sz w:val="16"/>
              </w:rPr>
              <w:t>Arc</w:t>
            </w:r>
            <w:r>
              <w:rPr>
                <w:spacing w:val="-21"/>
                <w:w w:val="105"/>
                <w:sz w:val="16"/>
              </w:rPr>
              <w:t> </w:t>
            </w:r>
            <w:r>
              <w:rPr>
                <w:w w:val="105"/>
                <w:sz w:val="16"/>
              </w:rPr>
              <w:t>View</w:t>
            </w:r>
            <w:r>
              <w:rPr>
                <w:spacing w:val="-21"/>
                <w:w w:val="105"/>
                <w:sz w:val="16"/>
              </w:rPr>
              <w:t> </w:t>
            </w:r>
            <w:r>
              <w:rPr>
                <w:w w:val="105"/>
                <w:sz w:val="16"/>
              </w:rPr>
              <w:t>para</w:t>
            </w:r>
            <w:r>
              <w:rPr>
                <w:spacing w:val="-21"/>
                <w:w w:val="105"/>
                <w:sz w:val="16"/>
              </w:rPr>
              <w:t> </w:t>
            </w:r>
            <w:r>
              <w:rPr>
                <w:w w:val="105"/>
                <w:sz w:val="16"/>
              </w:rPr>
              <w:t>generar</w:t>
            </w:r>
            <w:r>
              <w:rPr>
                <w:spacing w:val="-21"/>
                <w:w w:val="105"/>
                <w:sz w:val="16"/>
              </w:rPr>
              <w:t> </w:t>
            </w:r>
            <w:r>
              <w:rPr>
                <w:w w:val="105"/>
                <w:sz w:val="16"/>
              </w:rPr>
              <w:t>un</w:t>
            </w:r>
            <w:r>
              <w:rPr>
                <w:spacing w:val="-21"/>
                <w:w w:val="105"/>
                <w:sz w:val="16"/>
              </w:rPr>
              <w:t> </w:t>
            </w:r>
            <w:r>
              <w:rPr>
                <w:w w:val="105"/>
                <w:sz w:val="16"/>
              </w:rPr>
              <w:t>Modelo</w:t>
            </w:r>
            <w:r>
              <w:rPr>
                <w:spacing w:val="-21"/>
                <w:w w:val="105"/>
                <w:sz w:val="16"/>
              </w:rPr>
              <w:t> </w:t>
            </w:r>
            <w:r>
              <w:rPr>
                <w:w w:val="105"/>
                <w:sz w:val="16"/>
              </w:rPr>
              <w:t>Digital</w:t>
            </w:r>
            <w:r>
              <w:rPr>
                <w:spacing w:val="-21"/>
                <w:w w:val="105"/>
                <w:sz w:val="16"/>
              </w:rPr>
              <w:t> </w:t>
            </w:r>
            <w:r>
              <w:rPr>
                <w:spacing w:val="-2"/>
                <w:w w:val="105"/>
                <w:sz w:val="16"/>
              </w:rPr>
              <w:t>del </w:t>
            </w:r>
            <w:r>
              <w:rPr>
                <w:w w:val="105"/>
                <w:sz w:val="16"/>
              </w:rPr>
              <w:t>Terreno,</w:t>
            </w:r>
            <w:r>
              <w:rPr>
                <w:spacing w:val="-23"/>
                <w:w w:val="105"/>
                <w:sz w:val="16"/>
              </w:rPr>
              <w:t> </w:t>
            </w:r>
            <w:r>
              <w:rPr>
                <w:w w:val="105"/>
                <w:sz w:val="16"/>
              </w:rPr>
              <w:t>para</w:t>
            </w:r>
            <w:r>
              <w:rPr>
                <w:spacing w:val="-23"/>
                <w:w w:val="105"/>
                <w:sz w:val="16"/>
              </w:rPr>
              <w:t> </w:t>
            </w:r>
            <w:r>
              <w:rPr>
                <w:w w:val="105"/>
                <w:sz w:val="16"/>
              </w:rPr>
              <w:t>saber</w:t>
            </w:r>
            <w:r>
              <w:rPr>
                <w:spacing w:val="-23"/>
                <w:w w:val="105"/>
                <w:sz w:val="16"/>
              </w:rPr>
              <w:t> </w:t>
            </w:r>
            <w:r>
              <w:rPr>
                <w:w w:val="105"/>
                <w:sz w:val="16"/>
              </w:rPr>
              <w:t>la</w:t>
            </w:r>
            <w:r>
              <w:rPr>
                <w:spacing w:val="-23"/>
                <w:w w:val="105"/>
                <w:sz w:val="16"/>
              </w:rPr>
              <w:t> </w:t>
            </w:r>
            <w:r>
              <w:rPr>
                <w:w w:val="105"/>
                <w:sz w:val="16"/>
              </w:rPr>
              <w:t>dirección</w:t>
            </w:r>
            <w:r>
              <w:rPr>
                <w:spacing w:val="-23"/>
                <w:w w:val="105"/>
                <w:sz w:val="16"/>
              </w:rPr>
              <w:t> </w:t>
            </w:r>
            <w:r>
              <w:rPr>
                <w:w w:val="105"/>
                <w:sz w:val="16"/>
              </w:rPr>
              <w:t>de</w:t>
            </w:r>
            <w:r>
              <w:rPr>
                <w:spacing w:val="-23"/>
                <w:w w:val="105"/>
                <w:sz w:val="16"/>
              </w:rPr>
              <w:t> </w:t>
            </w:r>
            <w:r>
              <w:rPr>
                <w:w w:val="105"/>
                <w:sz w:val="16"/>
              </w:rPr>
              <w:t>las</w:t>
            </w:r>
            <w:r>
              <w:rPr>
                <w:spacing w:val="-23"/>
                <w:w w:val="105"/>
                <w:sz w:val="16"/>
              </w:rPr>
              <w:t> </w:t>
            </w:r>
            <w:r>
              <w:rPr>
                <w:w w:val="105"/>
                <w:sz w:val="16"/>
              </w:rPr>
              <w:t>laderas.</w:t>
            </w:r>
          </w:p>
        </w:tc>
      </w:tr>
      <w:tr>
        <w:trPr>
          <w:trHeight w:val="1433" w:hRule="exact"/>
        </w:trPr>
        <w:tc>
          <w:tcPr>
            <w:tcW w:w="1913" w:type="dxa"/>
            <w:tcBorders>
              <w:top w:val="single" w:sz="12" w:space="0" w:color="000000"/>
              <w:left w:val="single" w:sz="12" w:space="0" w:color="000000"/>
            </w:tcBorders>
          </w:tcPr>
          <w:p>
            <w:pPr>
              <w:pStyle w:val="TableParagraph"/>
              <w:spacing w:before="10"/>
              <w:ind w:left="0"/>
              <w:rPr>
                <w:b/>
                <w:sz w:val="14"/>
              </w:rPr>
            </w:pPr>
          </w:p>
          <w:p>
            <w:pPr>
              <w:pStyle w:val="TableParagraph"/>
              <w:spacing w:line="180" w:lineRule="exact"/>
              <w:ind w:left="555" w:right="85" w:hanging="270"/>
              <w:rPr>
                <w:b/>
                <w:sz w:val="16"/>
              </w:rPr>
            </w:pPr>
            <w:r>
              <w:rPr>
                <w:b/>
                <w:spacing w:val="-6"/>
                <w:w w:val="105"/>
                <w:sz w:val="16"/>
              </w:rPr>
              <w:t>SOMBREADO DE </w:t>
            </w:r>
            <w:r>
              <w:rPr>
                <w:b/>
                <w:spacing w:val="-5"/>
                <w:w w:val="105"/>
                <w:sz w:val="16"/>
              </w:rPr>
              <w:t>LADERAS</w:t>
            </w:r>
          </w:p>
        </w:tc>
        <w:tc>
          <w:tcPr>
            <w:tcW w:w="1560" w:type="dxa"/>
          </w:tcPr>
          <w:p>
            <w:pPr>
              <w:pStyle w:val="TableParagraph"/>
              <w:spacing w:before="6"/>
              <w:ind w:left="0"/>
              <w:rPr>
                <w:b/>
                <w:sz w:val="15"/>
              </w:rPr>
            </w:pPr>
          </w:p>
          <w:p>
            <w:pPr>
              <w:pStyle w:val="TableParagraph"/>
              <w:spacing w:line="180" w:lineRule="exact"/>
              <w:ind w:right="664"/>
              <w:rPr>
                <w:sz w:val="16"/>
              </w:rPr>
            </w:pPr>
            <w:r>
              <w:rPr>
                <w:w w:val="105"/>
                <w:sz w:val="16"/>
              </w:rPr>
              <w:t>*Valor del </w:t>
            </w:r>
            <w:r>
              <w:rPr>
                <w:sz w:val="16"/>
              </w:rPr>
              <w:t>sombreado</w:t>
            </w:r>
          </w:p>
        </w:tc>
        <w:tc>
          <w:tcPr>
            <w:tcW w:w="4785" w:type="dxa"/>
          </w:tcPr>
          <w:p>
            <w:pPr>
              <w:pStyle w:val="TableParagraph"/>
              <w:spacing w:before="11"/>
              <w:ind w:left="0"/>
              <w:rPr>
                <w:b/>
                <w:sz w:val="14"/>
              </w:rPr>
            </w:pPr>
          </w:p>
          <w:p>
            <w:pPr>
              <w:pStyle w:val="TableParagraph"/>
              <w:spacing w:line="244" w:lineRule="auto"/>
              <w:ind w:right="58"/>
              <w:jc w:val="both"/>
              <w:rPr>
                <w:sz w:val="16"/>
              </w:rPr>
            </w:pPr>
            <w:r>
              <w:rPr>
                <w:w w:val="105"/>
                <w:sz w:val="16"/>
              </w:rPr>
              <w:t>Se elaboraron 9 rangos de sombreado sobre el terreno,</w:t>
            </w:r>
            <w:r>
              <w:rPr>
                <w:spacing w:val="-2"/>
                <w:w w:val="103"/>
                <w:sz w:val="16"/>
              </w:rPr>
              <w:t> </w:t>
            </w:r>
            <w:r>
              <w:rPr>
                <w:spacing w:val="-3"/>
                <w:w w:val="105"/>
                <w:sz w:val="16"/>
              </w:rPr>
              <w:t>manipulados </w:t>
            </w:r>
            <w:r>
              <w:rPr>
                <w:w w:val="105"/>
                <w:sz w:val="16"/>
              </w:rPr>
              <w:t>por un </w:t>
            </w:r>
            <w:r>
              <w:rPr>
                <w:spacing w:val="-3"/>
                <w:w w:val="105"/>
                <w:sz w:val="16"/>
              </w:rPr>
              <w:t>software </w:t>
            </w:r>
            <w:r>
              <w:rPr>
                <w:w w:val="105"/>
                <w:sz w:val="16"/>
              </w:rPr>
              <w:t>y </w:t>
            </w:r>
            <w:r>
              <w:rPr>
                <w:spacing w:val="-3"/>
                <w:w w:val="105"/>
                <w:sz w:val="16"/>
              </w:rPr>
              <w:t>generando </w:t>
            </w:r>
            <w:r>
              <w:rPr>
                <w:w w:val="105"/>
                <w:sz w:val="16"/>
              </w:rPr>
              <w:t>un </w:t>
            </w:r>
            <w:r>
              <w:rPr>
                <w:spacing w:val="-3"/>
                <w:w w:val="105"/>
                <w:sz w:val="16"/>
              </w:rPr>
              <w:t>Modelo Digital del </w:t>
            </w:r>
            <w:r>
              <w:rPr>
                <w:w w:val="105"/>
                <w:sz w:val="16"/>
              </w:rPr>
              <w:t>Terreno.</w:t>
            </w:r>
          </w:p>
        </w:tc>
      </w:tr>
    </w:tbl>
    <w:p>
      <w:pPr>
        <w:spacing w:after="0" w:line="244" w:lineRule="auto"/>
        <w:jc w:val="both"/>
        <w:rPr>
          <w:sz w:val="16"/>
        </w:rPr>
        <w:sectPr>
          <w:pgSz w:w="12240" w:h="15840"/>
          <w:pgMar w:top="1420" w:bottom="280" w:left="1720" w:right="1500"/>
        </w:sectPr>
      </w:pPr>
    </w:p>
    <w:tbl>
      <w:tblPr>
        <w:tblW w:w="0" w:type="auto"/>
        <w:jc w:val="left"/>
        <w:tblInd w:w="6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13"/>
        <w:gridCol w:w="1560"/>
        <w:gridCol w:w="4793"/>
      </w:tblGrid>
      <w:tr>
        <w:trPr>
          <w:trHeight w:val="5925" w:hRule="exact"/>
        </w:trPr>
        <w:tc>
          <w:tcPr>
            <w:tcW w:w="1913" w:type="dxa"/>
            <w:tcBorders>
              <w:left w:val="single" w:sz="12" w:space="0" w:color="000000"/>
            </w:tcBorders>
          </w:tcPr>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spacing w:before="8"/>
              <w:ind w:left="0"/>
              <w:rPr>
                <w:b/>
                <w:sz w:val="14"/>
              </w:rPr>
            </w:pPr>
          </w:p>
          <w:p>
            <w:pPr>
              <w:pStyle w:val="TableParagraph"/>
              <w:spacing w:line="180" w:lineRule="exact"/>
              <w:ind w:left="105" w:right="85" w:firstLine="420"/>
              <w:rPr>
                <w:b/>
                <w:sz w:val="16"/>
              </w:rPr>
            </w:pPr>
            <w:r>
              <w:rPr>
                <w:b/>
                <w:w w:val="105"/>
                <w:sz w:val="16"/>
              </w:rPr>
              <w:t>UNIDADES </w:t>
            </w:r>
            <w:r>
              <w:rPr>
                <w:b/>
                <w:sz w:val="16"/>
              </w:rPr>
              <w:t>GEOMORFOLOGICAS</w:t>
            </w:r>
          </w:p>
        </w:tc>
        <w:tc>
          <w:tcPr>
            <w:tcW w:w="1560" w:type="dxa"/>
          </w:tcPr>
          <w:p>
            <w:pPr>
              <w:pStyle w:val="TableParagraph"/>
              <w:spacing w:before="3"/>
              <w:ind w:left="0"/>
              <w:rPr>
                <w:b/>
                <w:sz w:val="14"/>
              </w:rPr>
            </w:pPr>
          </w:p>
          <w:p>
            <w:pPr>
              <w:pStyle w:val="TableParagraph"/>
              <w:spacing w:line="182" w:lineRule="exact" w:before="1"/>
              <w:ind w:right="129"/>
              <w:rPr>
                <w:sz w:val="16"/>
              </w:rPr>
            </w:pPr>
            <w:r>
              <w:rPr>
                <w:sz w:val="16"/>
              </w:rPr>
              <w:t>*Cono sineritico</w:t>
            </w:r>
          </w:p>
          <w:p>
            <w:pPr>
              <w:pStyle w:val="TableParagraph"/>
              <w:spacing w:line="180" w:lineRule="exact" w:before="4"/>
              <w:ind w:right="129"/>
              <w:rPr>
                <w:sz w:val="16"/>
              </w:rPr>
            </w:pPr>
            <w:r>
              <w:rPr>
                <w:w w:val="105"/>
                <w:sz w:val="16"/>
              </w:rPr>
              <w:t>*De presión volcánica</w:t>
            </w:r>
          </w:p>
          <w:p>
            <w:pPr>
              <w:pStyle w:val="TableParagraph"/>
              <w:spacing w:line="182" w:lineRule="exact" w:before="9"/>
              <w:ind w:right="36"/>
              <w:rPr>
                <w:sz w:val="16"/>
              </w:rPr>
            </w:pPr>
            <w:r>
              <w:rPr>
                <w:w w:val="105"/>
                <w:sz w:val="16"/>
              </w:rPr>
              <w:t>*Derrames lavicos</w:t>
            </w:r>
          </w:p>
          <w:p>
            <w:pPr>
              <w:pStyle w:val="TableParagraph"/>
              <w:spacing w:line="180" w:lineRule="exact" w:before="4"/>
              <w:ind w:right="700"/>
              <w:rPr>
                <w:sz w:val="16"/>
              </w:rPr>
            </w:pPr>
            <w:r>
              <w:rPr>
                <w:sz w:val="16"/>
              </w:rPr>
              <w:t>*Derrames </w:t>
            </w:r>
            <w:r>
              <w:rPr>
                <w:w w:val="105"/>
                <w:sz w:val="16"/>
              </w:rPr>
              <w:t>basalticos</w:t>
            </w:r>
          </w:p>
          <w:p>
            <w:pPr>
              <w:pStyle w:val="TableParagraph"/>
              <w:spacing w:line="244" w:lineRule="auto"/>
              <w:ind w:right="129"/>
              <w:rPr>
                <w:sz w:val="16"/>
              </w:rPr>
            </w:pPr>
            <w:r>
              <w:rPr>
                <w:sz w:val="16"/>
              </w:rPr>
              <w:t>*Derrames lavicos </w:t>
            </w:r>
            <w:r>
              <w:rPr>
                <w:w w:val="105"/>
                <w:sz w:val="16"/>
              </w:rPr>
              <w:t>basalticos tipo mesa</w:t>
            </w:r>
          </w:p>
          <w:p>
            <w:pPr>
              <w:pStyle w:val="TableParagraph"/>
              <w:spacing w:line="235" w:lineRule="auto"/>
              <w:ind w:right="129"/>
              <w:rPr>
                <w:sz w:val="16"/>
              </w:rPr>
            </w:pPr>
            <w:r>
              <w:rPr>
                <w:w w:val="105"/>
                <w:sz w:val="16"/>
              </w:rPr>
              <w:t>*Laderas </w:t>
            </w:r>
            <w:r>
              <w:rPr>
                <w:sz w:val="16"/>
              </w:rPr>
              <w:t>metamórficas</w:t>
            </w:r>
          </w:p>
          <w:p>
            <w:pPr>
              <w:pStyle w:val="TableParagraph"/>
              <w:spacing w:line="180" w:lineRule="exact" w:before="17"/>
              <w:ind w:right="158"/>
              <w:rPr>
                <w:sz w:val="16"/>
              </w:rPr>
            </w:pPr>
            <w:r>
              <w:rPr>
                <w:w w:val="105"/>
                <w:sz w:val="16"/>
              </w:rPr>
              <w:t>*Laderas y lomeríos riolíticos</w:t>
            </w:r>
          </w:p>
          <w:p>
            <w:pPr>
              <w:pStyle w:val="TableParagraph"/>
              <w:spacing w:line="254" w:lineRule="auto"/>
              <w:ind w:right="129"/>
              <w:rPr>
                <w:sz w:val="16"/>
              </w:rPr>
            </w:pPr>
            <w:r>
              <w:rPr>
                <w:sz w:val="16"/>
              </w:rPr>
              <w:t>*Lomeríos </w:t>
            </w:r>
            <w:r>
              <w:rPr>
                <w:w w:val="105"/>
                <w:sz w:val="16"/>
              </w:rPr>
              <w:t>basalticos</w:t>
            </w:r>
          </w:p>
          <w:p>
            <w:pPr>
              <w:pStyle w:val="TableParagraph"/>
              <w:spacing w:line="167" w:lineRule="exact"/>
              <w:ind w:right="129"/>
              <w:rPr>
                <w:sz w:val="16"/>
              </w:rPr>
            </w:pPr>
            <w:r>
              <w:rPr>
                <w:w w:val="105"/>
                <w:sz w:val="16"/>
              </w:rPr>
              <w:t>*Pie de monte</w:t>
            </w:r>
          </w:p>
          <w:p>
            <w:pPr>
              <w:pStyle w:val="TableParagraph"/>
              <w:spacing w:line="180" w:lineRule="exact"/>
              <w:ind w:right="129"/>
              <w:rPr>
                <w:sz w:val="16"/>
              </w:rPr>
            </w:pPr>
            <w:r>
              <w:rPr>
                <w:w w:val="105"/>
                <w:sz w:val="16"/>
              </w:rPr>
              <w:t>volcánico</w:t>
            </w:r>
          </w:p>
          <w:p>
            <w:pPr>
              <w:pStyle w:val="TableParagraph"/>
              <w:spacing w:line="182" w:lineRule="exact"/>
              <w:ind w:right="36"/>
              <w:rPr>
                <w:sz w:val="16"/>
              </w:rPr>
            </w:pPr>
            <w:r>
              <w:rPr>
                <w:sz w:val="16"/>
              </w:rPr>
              <w:t>*Planicie volcánica</w:t>
            </w:r>
          </w:p>
          <w:p>
            <w:pPr>
              <w:pStyle w:val="TableParagraph"/>
              <w:spacing w:line="180" w:lineRule="exact" w:before="17"/>
              <w:ind w:right="36"/>
              <w:rPr>
                <w:sz w:val="16"/>
              </w:rPr>
            </w:pPr>
            <w:r>
              <w:rPr>
                <w:w w:val="105"/>
                <w:sz w:val="16"/>
              </w:rPr>
              <w:t>*Superficie complejas de lavas y piroclástos.</w:t>
            </w:r>
          </w:p>
          <w:p>
            <w:pPr>
              <w:pStyle w:val="TableParagraph"/>
              <w:spacing w:line="244" w:lineRule="auto"/>
              <w:ind w:right="129"/>
              <w:rPr>
                <w:sz w:val="16"/>
              </w:rPr>
            </w:pPr>
            <w:r>
              <w:rPr>
                <w:w w:val="105"/>
                <w:sz w:val="16"/>
              </w:rPr>
              <w:t>*Valles erosivos y taludes muy inclinados</w:t>
            </w:r>
          </w:p>
          <w:p>
            <w:pPr>
              <w:pStyle w:val="TableParagraph"/>
              <w:spacing w:line="235" w:lineRule="auto"/>
              <w:ind w:right="-20"/>
              <w:rPr>
                <w:sz w:val="16"/>
              </w:rPr>
            </w:pPr>
            <w:r>
              <w:rPr>
                <w:w w:val="105"/>
                <w:sz w:val="16"/>
              </w:rPr>
              <w:t>*Volcanes y laderas</w:t>
            </w:r>
            <w:r>
              <w:rPr>
                <w:w w:val="103"/>
                <w:sz w:val="16"/>
              </w:rPr>
              <w:t> </w:t>
            </w:r>
            <w:r>
              <w:rPr>
                <w:w w:val="105"/>
                <w:sz w:val="16"/>
              </w:rPr>
              <w:t>andesíticas</w:t>
            </w:r>
          </w:p>
          <w:p>
            <w:pPr>
              <w:pStyle w:val="TableParagraph"/>
              <w:spacing w:line="180" w:lineRule="exact" w:before="17"/>
              <w:ind w:right="-20"/>
              <w:rPr>
                <w:sz w:val="16"/>
              </w:rPr>
            </w:pPr>
            <w:r>
              <w:rPr>
                <w:w w:val="105"/>
                <w:sz w:val="16"/>
              </w:rPr>
              <w:t>*Volcanes y laderas</w:t>
            </w:r>
            <w:r>
              <w:rPr>
                <w:w w:val="103"/>
                <w:sz w:val="16"/>
              </w:rPr>
              <w:t> </w:t>
            </w:r>
            <w:r>
              <w:rPr>
                <w:w w:val="105"/>
                <w:sz w:val="16"/>
              </w:rPr>
              <w:t>basálticas</w:t>
            </w:r>
          </w:p>
        </w:tc>
        <w:tc>
          <w:tcPr>
            <w:tcW w:w="4793" w:type="dxa"/>
            <w:tcBorders>
              <w:right w:val="single" w:sz="12" w:space="0" w:color="000000"/>
            </w:tcBorders>
          </w:tcPr>
          <w:p>
            <w:pPr>
              <w:pStyle w:val="TableParagraph"/>
              <w:ind w:left="0"/>
              <w:rPr>
                <w:b/>
                <w:sz w:val="16"/>
              </w:rPr>
            </w:pPr>
          </w:p>
          <w:p>
            <w:pPr>
              <w:pStyle w:val="TableParagraph"/>
              <w:spacing w:before="11"/>
              <w:ind w:left="0"/>
              <w:rPr>
                <w:b/>
                <w:sz w:val="13"/>
              </w:rPr>
            </w:pPr>
          </w:p>
          <w:p>
            <w:pPr>
              <w:pStyle w:val="TableParagraph"/>
              <w:tabs>
                <w:tab w:pos="2921" w:val="left" w:leader="none"/>
              </w:tabs>
              <w:spacing w:line="242" w:lineRule="auto"/>
              <w:ind w:right="57"/>
              <w:jc w:val="both"/>
              <w:rPr>
                <w:sz w:val="16"/>
              </w:rPr>
            </w:pPr>
            <w:r>
              <w:rPr>
                <w:w w:val="105"/>
                <w:sz w:val="16"/>
              </w:rPr>
              <w:t>Para la delimitación de cada una de las unidades se hizo fotointerpretación apoyada de fotografías aéreas, </w:t>
            </w:r>
            <w:r>
              <w:rPr>
                <w:spacing w:val="-2"/>
                <w:w w:val="105"/>
                <w:sz w:val="16"/>
              </w:rPr>
              <w:t>cartas </w:t>
            </w:r>
            <w:r>
              <w:rPr>
                <w:w w:val="105"/>
                <w:sz w:val="16"/>
              </w:rPr>
              <w:t>topográficas</w:t>
            </w:r>
            <w:r>
              <w:rPr>
                <w:spacing w:val="-19"/>
                <w:w w:val="105"/>
                <w:sz w:val="16"/>
              </w:rPr>
              <w:t> </w:t>
            </w:r>
            <w:r>
              <w:rPr>
                <w:w w:val="105"/>
                <w:sz w:val="16"/>
              </w:rPr>
              <w:t>y</w:t>
            </w:r>
            <w:r>
              <w:rPr>
                <w:spacing w:val="-19"/>
                <w:w w:val="105"/>
                <w:sz w:val="16"/>
              </w:rPr>
              <w:t> </w:t>
            </w:r>
            <w:r>
              <w:rPr>
                <w:w w:val="105"/>
                <w:sz w:val="16"/>
              </w:rPr>
              <w:t>geológicas</w:t>
            </w:r>
            <w:r>
              <w:rPr>
                <w:spacing w:val="-19"/>
                <w:w w:val="105"/>
                <w:sz w:val="16"/>
              </w:rPr>
              <w:t> </w:t>
            </w:r>
            <w:r>
              <w:rPr>
                <w:w w:val="105"/>
                <w:sz w:val="16"/>
              </w:rPr>
              <w:t>escala</w:t>
              <w:tab/>
              <w:t>1:</w:t>
            </w:r>
            <w:r>
              <w:rPr>
                <w:spacing w:val="-24"/>
                <w:w w:val="105"/>
                <w:sz w:val="16"/>
              </w:rPr>
              <w:t> </w:t>
            </w:r>
            <w:r>
              <w:rPr>
                <w:w w:val="105"/>
                <w:sz w:val="16"/>
              </w:rPr>
              <w:t>50</w:t>
            </w:r>
            <w:r>
              <w:rPr>
                <w:spacing w:val="-24"/>
                <w:w w:val="105"/>
                <w:sz w:val="16"/>
              </w:rPr>
              <w:t> </w:t>
            </w:r>
            <w:r>
              <w:rPr>
                <w:w w:val="105"/>
                <w:sz w:val="16"/>
              </w:rPr>
              <w:t>000</w:t>
            </w:r>
            <w:r>
              <w:rPr>
                <w:spacing w:val="-24"/>
                <w:w w:val="105"/>
                <w:sz w:val="16"/>
              </w:rPr>
              <w:t> </w:t>
            </w:r>
            <w:r>
              <w:rPr>
                <w:w w:val="105"/>
                <w:sz w:val="16"/>
              </w:rPr>
              <w:t>conjuntamente</w:t>
            </w:r>
            <w:r>
              <w:rPr>
                <w:spacing w:val="-2"/>
                <w:w w:val="103"/>
                <w:sz w:val="16"/>
              </w:rPr>
              <w:t> </w:t>
            </w:r>
            <w:r>
              <w:rPr>
                <w:w w:val="105"/>
                <w:sz w:val="16"/>
              </w:rPr>
              <w:t>con</w:t>
            </w:r>
            <w:r>
              <w:rPr>
                <w:spacing w:val="-16"/>
                <w:w w:val="105"/>
                <w:sz w:val="16"/>
              </w:rPr>
              <w:t> </w:t>
            </w:r>
            <w:r>
              <w:rPr>
                <w:spacing w:val="-3"/>
                <w:w w:val="105"/>
                <w:sz w:val="16"/>
              </w:rPr>
              <w:t>trabajo</w:t>
            </w:r>
            <w:r>
              <w:rPr>
                <w:spacing w:val="-16"/>
                <w:w w:val="105"/>
                <w:sz w:val="16"/>
              </w:rPr>
              <w:t> </w:t>
            </w:r>
            <w:r>
              <w:rPr>
                <w:w w:val="105"/>
                <w:sz w:val="16"/>
              </w:rPr>
              <w:t>de</w:t>
            </w:r>
            <w:r>
              <w:rPr>
                <w:spacing w:val="-16"/>
                <w:w w:val="105"/>
                <w:sz w:val="16"/>
              </w:rPr>
              <w:t> </w:t>
            </w:r>
            <w:r>
              <w:rPr>
                <w:spacing w:val="-3"/>
                <w:w w:val="105"/>
                <w:sz w:val="16"/>
              </w:rPr>
              <w:t>campo.</w:t>
            </w:r>
          </w:p>
        </w:tc>
      </w:tr>
      <w:tr>
        <w:trPr>
          <w:trHeight w:val="1485" w:hRule="exact"/>
        </w:trPr>
        <w:tc>
          <w:tcPr>
            <w:tcW w:w="1913" w:type="dxa"/>
            <w:tcBorders>
              <w:left w:val="single" w:sz="12" w:space="0" w:color="000000"/>
            </w:tcBorders>
          </w:tcPr>
          <w:p>
            <w:pPr>
              <w:pStyle w:val="TableParagraph"/>
              <w:ind w:left="0"/>
              <w:rPr>
                <w:b/>
                <w:sz w:val="16"/>
              </w:rPr>
            </w:pPr>
          </w:p>
          <w:p>
            <w:pPr>
              <w:pStyle w:val="TableParagraph"/>
              <w:ind w:left="0"/>
              <w:rPr>
                <w:b/>
                <w:sz w:val="16"/>
              </w:rPr>
            </w:pPr>
          </w:p>
          <w:p>
            <w:pPr>
              <w:pStyle w:val="TableParagraph"/>
              <w:spacing w:before="10"/>
              <w:ind w:left="0"/>
              <w:rPr>
                <w:b/>
                <w:sz w:val="14"/>
              </w:rPr>
            </w:pPr>
          </w:p>
          <w:p>
            <w:pPr>
              <w:pStyle w:val="TableParagraph"/>
              <w:spacing w:before="1"/>
              <w:ind w:left="164" w:right="164"/>
              <w:jc w:val="center"/>
              <w:rPr>
                <w:b/>
                <w:sz w:val="16"/>
              </w:rPr>
            </w:pPr>
            <w:r>
              <w:rPr>
                <w:b/>
                <w:w w:val="105"/>
                <w:sz w:val="16"/>
              </w:rPr>
              <w:t>CLIMAS</w:t>
            </w:r>
          </w:p>
        </w:tc>
        <w:tc>
          <w:tcPr>
            <w:tcW w:w="1560" w:type="dxa"/>
          </w:tcPr>
          <w:p>
            <w:pPr>
              <w:pStyle w:val="TableParagraph"/>
              <w:spacing w:before="3"/>
              <w:ind w:left="0"/>
              <w:rPr>
                <w:b/>
                <w:sz w:val="14"/>
              </w:rPr>
            </w:pPr>
          </w:p>
          <w:p>
            <w:pPr>
              <w:pStyle w:val="TableParagraph"/>
              <w:numPr>
                <w:ilvl w:val="0"/>
                <w:numId w:val="1"/>
              </w:numPr>
              <w:tabs>
                <w:tab w:pos="165" w:val="left" w:leader="none"/>
              </w:tabs>
              <w:spacing w:line="182" w:lineRule="exact" w:before="1" w:after="0"/>
              <w:ind w:left="60" w:right="0" w:firstLine="0"/>
              <w:jc w:val="left"/>
              <w:rPr>
                <w:sz w:val="16"/>
              </w:rPr>
            </w:pPr>
            <w:r>
              <w:rPr>
                <w:spacing w:val="-5"/>
                <w:w w:val="105"/>
                <w:sz w:val="16"/>
              </w:rPr>
              <w:t>Semicàlido</w:t>
            </w:r>
          </w:p>
          <w:p>
            <w:pPr>
              <w:pStyle w:val="TableParagraph"/>
              <w:numPr>
                <w:ilvl w:val="0"/>
                <w:numId w:val="1"/>
              </w:numPr>
              <w:tabs>
                <w:tab w:pos="166" w:val="left" w:leader="none"/>
              </w:tabs>
              <w:spacing w:line="182" w:lineRule="exact" w:before="0" w:after="0"/>
              <w:ind w:left="165" w:right="0" w:hanging="105"/>
              <w:jc w:val="left"/>
              <w:rPr>
                <w:sz w:val="16"/>
              </w:rPr>
            </w:pPr>
            <w:r>
              <w:rPr>
                <w:spacing w:val="-4"/>
                <w:w w:val="105"/>
                <w:sz w:val="16"/>
              </w:rPr>
              <w:t>Templado</w:t>
            </w:r>
          </w:p>
          <w:p>
            <w:pPr>
              <w:pStyle w:val="TableParagraph"/>
              <w:numPr>
                <w:ilvl w:val="0"/>
                <w:numId w:val="1"/>
              </w:numPr>
              <w:tabs>
                <w:tab w:pos="166" w:val="left" w:leader="none"/>
              </w:tabs>
              <w:spacing w:line="182" w:lineRule="exact" w:before="11" w:after="0"/>
              <w:ind w:left="166" w:right="0" w:hanging="106"/>
              <w:jc w:val="left"/>
              <w:rPr>
                <w:sz w:val="16"/>
              </w:rPr>
            </w:pPr>
            <w:r>
              <w:rPr>
                <w:spacing w:val="-4"/>
                <w:w w:val="105"/>
                <w:sz w:val="16"/>
              </w:rPr>
              <w:t>Sub-húmedo</w:t>
            </w:r>
          </w:p>
          <w:p>
            <w:pPr>
              <w:pStyle w:val="TableParagraph"/>
              <w:numPr>
                <w:ilvl w:val="0"/>
                <w:numId w:val="1"/>
              </w:numPr>
              <w:tabs>
                <w:tab w:pos="164" w:val="left" w:leader="none"/>
              </w:tabs>
              <w:spacing w:line="180" w:lineRule="exact" w:before="4" w:after="0"/>
              <w:ind w:left="60" w:right="644" w:firstLine="0"/>
              <w:jc w:val="left"/>
              <w:rPr>
                <w:sz w:val="16"/>
              </w:rPr>
            </w:pPr>
            <w:r>
              <w:rPr>
                <w:spacing w:val="-4"/>
                <w:w w:val="105"/>
                <w:sz w:val="16"/>
              </w:rPr>
              <w:t>Semifrìo- </w:t>
            </w:r>
            <w:r>
              <w:rPr>
                <w:spacing w:val="-3"/>
                <w:sz w:val="16"/>
              </w:rPr>
              <w:t>subhùmedo</w:t>
            </w:r>
          </w:p>
        </w:tc>
        <w:tc>
          <w:tcPr>
            <w:tcW w:w="4793" w:type="dxa"/>
            <w:tcBorders>
              <w:right w:val="single" w:sz="12" w:space="0" w:color="000000"/>
            </w:tcBorders>
          </w:tcPr>
          <w:p>
            <w:pPr>
              <w:pStyle w:val="TableParagraph"/>
              <w:spacing w:before="3"/>
              <w:ind w:left="0"/>
              <w:rPr>
                <w:b/>
                <w:sz w:val="14"/>
              </w:rPr>
            </w:pPr>
          </w:p>
          <w:p>
            <w:pPr>
              <w:pStyle w:val="TableParagraph"/>
              <w:spacing w:line="242" w:lineRule="auto" w:before="1"/>
              <w:ind w:right="58"/>
              <w:jc w:val="both"/>
              <w:rPr>
                <w:sz w:val="16"/>
              </w:rPr>
            </w:pPr>
            <w:r>
              <w:rPr>
                <w:spacing w:val="-4"/>
                <w:w w:val="105"/>
                <w:sz w:val="16"/>
              </w:rPr>
              <w:t>Elaborado </w:t>
            </w:r>
            <w:r>
              <w:rPr>
                <w:w w:val="105"/>
                <w:sz w:val="16"/>
              </w:rPr>
              <w:t>a </w:t>
            </w:r>
            <w:r>
              <w:rPr>
                <w:spacing w:val="-4"/>
                <w:w w:val="105"/>
                <w:sz w:val="16"/>
              </w:rPr>
              <w:t>partir </w:t>
            </w:r>
            <w:r>
              <w:rPr>
                <w:w w:val="105"/>
                <w:sz w:val="16"/>
              </w:rPr>
              <w:t>de </w:t>
            </w:r>
            <w:r>
              <w:rPr>
                <w:spacing w:val="-3"/>
                <w:w w:val="105"/>
                <w:sz w:val="16"/>
              </w:rPr>
              <w:t>los </w:t>
            </w:r>
            <w:r>
              <w:rPr>
                <w:spacing w:val="-4"/>
                <w:w w:val="105"/>
                <w:sz w:val="16"/>
              </w:rPr>
              <w:t>datos Climatológicos obtenidos de </w:t>
            </w:r>
            <w:r>
              <w:rPr>
                <w:spacing w:val="-3"/>
                <w:w w:val="105"/>
                <w:sz w:val="16"/>
              </w:rPr>
              <w:t>Estractor Rápido </w:t>
            </w:r>
            <w:r>
              <w:rPr>
                <w:w w:val="105"/>
                <w:sz w:val="16"/>
              </w:rPr>
              <w:t>de Información </w:t>
            </w:r>
            <w:r>
              <w:rPr>
                <w:spacing w:val="-4"/>
                <w:w w:val="105"/>
                <w:sz w:val="16"/>
              </w:rPr>
              <w:t>Climatológica (ERIC) </w:t>
            </w:r>
            <w:r>
              <w:rPr>
                <w:spacing w:val="-3"/>
                <w:w w:val="105"/>
                <w:sz w:val="16"/>
              </w:rPr>
              <w:t>con </w:t>
            </w:r>
            <w:r>
              <w:rPr>
                <w:spacing w:val="-4"/>
                <w:w w:val="105"/>
                <w:sz w:val="16"/>
              </w:rPr>
              <w:t>una periodicidad </w:t>
            </w:r>
            <w:r>
              <w:rPr>
                <w:w w:val="105"/>
                <w:sz w:val="16"/>
              </w:rPr>
              <w:t>de 30 </w:t>
            </w:r>
            <w:r>
              <w:rPr>
                <w:spacing w:val="-3"/>
                <w:w w:val="105"/>
                <w:sz w:val="16"/>
              </w:rPr>
              <w:t>años </w:t>
            </w:r>
            <w:r>
              <w:rPr>
                <w:spacing w:val="-4"/>
                <w:w w:val="105"/>
                <w:sz w:val="16"/>
              </w:rPr>
              <w:t>atrás, 1999. Además interpretación de </w:t>
            </w:r>
            <w:r>
              <w:rPr>
                <w:sz w:val="16"/>
              </w:rPr>
              <w:t>cartas climática escala 1:250000</w:t>
            </w:r>
          </w:p>
        </w:tc>
      </w:tr>
      <w:tr>
        <w:trPr>
          <w:trHeight w:val="1605" w:hRule="exact"/>
        </w:trPr>
        <w:tc>
          <w:tcPr>
            <w:tcW w:w="1913" w:type="dxa"/>
            <w:tcBorders>
              <w:left w:val="single" w:sz="12" w:space="0" w:color="000000"/>
            </w:tcBorders>
          </w:tcPr>
          <w:p>
            <w:pPr>
              <w:pStyle w:val="TableParagraph"/>
              <w:ind w:left="0"/>
              <w:rPr>
                <w:b/>
                <w:sz w:val="16"/>
              </w:rPr>
            </w:pPr>
          </w:p>
          <w:p>
            <w:pPr>
              <w:pStyle w:val="TableParagraph"/>
              <w:spacing w:before="6"/>
              <w:ind w:left="0"/>
              <w:rPr>
                <w:b/>
                <w:sz w:val="14"/>
              </w:rPr>
            </w:pPr>
          </w:p>
          <w:p>
            <w:pPr>
              <w:pStyle w:val="TableParagraph"/>
              <w:spacing w:line="180" w:lineRule="exact"/>
              <w:ind w:left="390" w:right="85" w:hanging="60"/>
              <w:rPr>
                <w:b/>
                <w:sz w:val="16"/>
              </w:rPr>
            </w:pPr>
            <w:r>
              <w:rPr>
                <w:b/>
                <w:sz w:val="16"/>
              </w:rPr>
              <w:t>TEMPERATURA </w:t>
            </w:r>
            <w:r>
              <w:rPr>
                <w:b/>
                <w:w w:val="105"/>
                <w:sz w:val="16"/>
              </w:rPr>
              <w:t>MEDIA ANUAL</w:t>
            </w:r>
          </w:p>
        </w:tc>
        <w:tc>
          <w:tcPr>
            <w:tcW w:w="1560" w:type="dxa"/>
          </w:tcPr>
          <w:p>
            <w:pPr>
              <w:pStyle w:val="TableParagraph"/>
              <w:spacing w:before="10"/>
              <w:ind w:left="0"/>
              <w:rPr>
                <w:b/>
                <w:sz w:val="14"/>
              </w:rPr>
            </w:pPr>
          </w:p>
          <w:p>
            <w:pPr>
              <w:pStyle w:val="TableParagraph"/>
              <w:spacing w:line="180" w:lineRule="exact"/>
              <w:ind w:right="109"/>
              <w:rPr>
                <w:sz w:val="16"/>
              </w:rPr>
            </w:pPr>
            <w:r>
              <w:rPr>
                <w:w w:val="105"/>
                <w:sz w:val="16"/>
              </w:rPr>
              <w:t>*Rangos de Temperatura (° C)</w:t>
            </w:r>
          </w:p>
          <w:p>
            <w:pPr>
              <w:pStyle w:val="TableParagraph"/>
              <w:spacing w:line="254" w:lineRule="auto"/>
              <w:ind w:right="129"/>
              <w:rPr>
                <w:sz w:val="16"/>
              </w:rPr>
            </w:pPr>
            <w:r>
              <w:rPr>
                <w:w w:val="105"/>
                <w:sz w:val="16"/>
              </w:rPr>
              <w:t>*Estaciones </w:t>
            </w:r>
            <w:r>
              <w:rPr>
                <w:sz w:val="16"/>
              </w:rPr>
              <w:t>meteorológicas</w:t>
            </w:r>
          </w:p>
        </w:tc>
        <w:tc>
          <w:tcPr>
            <w:tcW w:w="4793" w:type="dxa"/>
            <w:tcBorders>
              <w:right w:val="single" w:sz="12" w:space="0" w:color="000000"/>
            </w:tcBorders>
          </w:tcPr>
          <w:p>
            <w:pPr>
              <w:pStyle w:val="TableParagraph"/>
              <w:spacing w:before="3"/>
              <w:ind w:left="0"/>
              <w:rPr>
                <w:b/>
                <w:sz w:val="14"/>
              </w:rPr>
            </w:pPr>
          </w:p>
          <w:p>
            <w:pPr>
              <w:pStyle w:val="TableParagraph"/>
              <w:spacing w:line="242" w:lineRule="auto" w:before="1"/>
              <w:ind w:right="59"/>
              <w:jc w:val="both"/>
              <w:rPr>
                <w:sz w:val="16"/>
              </w:rPr>
            </w:pPr>
            <w:r>
              <w:rPr>
                <w:w w:val="105"/>
                <w:sz w:val="16"/>
              </w:rPr>
              <w:t>Se elaboró a partir de datos climatológicos obtenidos del Estractor Rápido de Información Climatología (ERIC), con una periodicidad anual de 30 años atrás, mediante método de interpolación de datos por estación climática, 1999.</w:t>
            </w:r>
          </w:p>
        </w:tc>
      </w:tr>
      <w:tr>
        <w:trPr>
          <w:trHeight w:val="1665" w:hRule="exact"/>
        </w:trPr>
        <w:tc>
          <w:tcPr>
            <w:tcW w:w="1913" w:type="dxa"/>
            <w:tcBorders>
              <w:left w:val="single" w:sz="12" w:space="0" w:color="000000"/>
            </w:tcBorders>
          </w:tcPr>
          <w:p>
            <w:pPr>
              <w:pStyle w:val="TableParagraph"/>
              <w:ind w:left="0"/>
              <w:rPr>
                <w:b/>
                <w:sz w:val="16"/>
              </w:rPr>
            </w:pPr>
          </w:p>
          <w:p>
            <w:pPr>
              <w:pStyle w:val="TableParagraph"/>
              <w:spacing w:before="9"/>
              <w:ind w:left="0"/>
              <w:rPr>
                <w:b/>
                <w:sz w:val="15"/>
              </w:rPr>
            </w:pPr>
          </w:p>
          <w:p>
            <w:pPr>
              <w:pStyle w:val="TableParagraph"/>
              <w:spacing w:line="180" w:lineRule="exact"/>
              <w:ind w:left="390" w:right="85" w:hanging="75"/>
              <w:rPr>
                <w:b/>
                <w:sz w:val="16"/>
              </w:rPr>
            </w:pPr>
            <w:r>
              <w:rPr>
                <w:b/>
                <w:sz w:val="16"/>
              </w:rPr>
              <w:t>PRECIPITACIÒN </w:t>
            </w:r>
            <w:r>
              <w:rPr>
                <w:b/>
                <w:w w:val="105"/>
                <w:sz w:val="16"/>
              </w:rPr>
              <w:t>MEDIA ANUAL</w:t>
            </w:r>
          </w:p>
        </w:tc>
        <w:tc>
          <w:tcPr>
            <w:tcW w:w="1560" w:type="dxa"/>
          </w:tcPr>
          <w:p>
            <w:pPr>
              <w:pStyle w:val="TableParagraph"/>
              <w:spacing w:before="3"/>
              <w:ind w:left="0"/>
              <w:rPr>
                <w:b/>
                <w:sz w:val="14"/>
              </w:rPr>
            </w:pPr>
          </w:p>
          <w:p>
            <w:pPr>
              <w:pStyle w:val="TableParagraph"/>
              <w:spacing w:line="244" w:lineRule="auto" w:before="1"/>
              <w:ind w:right="397"/>
              <w:rPr>
                <w:sz w:val="16"/>
              </w:rPr>
            </w:pPr>
            <w:r>
              <w:rPr>
                <w:w w:val="105"/>
                <w:sz w:val="16"/>
              </w:rPr>
              <w:t>*Rango de </w:t>
            </w:r>
            <w:r>
              <w:rPr>
                <w:sz w:val="16"/>
              </w:rPr>
              <w:t>precipitaciones </w:t>
            </w:r>
            <w:r>
              <w:rPr>
                <w:w w:val="105"/>
                <w:sz w:val="16"/>
              </w:rPr>
              <w:t>(mm por año)</w:t>
            </w:r>
          </w:p>
          <w:p>
            <w:pPr>
              <w:pStyle w:val="TableParagraph"/>
              <w:spacing w:line="235" w:lineRule="auto"/>
              <w:ind w:right="460"/>
              <w:rPr>
                <w:sz w:val="16"/>
              </w:rPr>
            </w:pPr>
            <w:r>
              <w:rPr>
                <w:w w:val="105"/>
                <w:sz w:val="16"/>
              </w:rPr>
              <w:t>*Estación </w:t>
            </w:r>
            <w:r>
              <w:rPr>
                <w:sz w:val="16"/>
              </w:rPr>
              <w:t>meteorológica</w:t>
            </w:r>
          </w:p>
        </w:tc>
        <w:tc>
          <w:tcPr>
            <w:tcW w:w="4793" w:type="dxa"/>
            <w:tcBorders>
              <w:right w:val="single" w:sz="12" w:space="0" w:color="000000"/>
            </w:tcBorders>
          </w:tcPr>
          <w:p>
            <w:pPr>
              <w:pStyle w:val="TableParagraph"/>
              <w:spacing w:before="3"/>
              <w:ind w:left="0"/>
              <w:rPr>
                <w:b/>
                <w:sz w:val="14"/>
              </w:rPr>
            </w:pPr>
          </w:p>
          <w:p>
            <w:pPr>
              <w:pStyle w:val="TableParagraph"/>
              <w:spacing w:before="1"/>
              <w:ind w:left="75" w:right="104"/>
              <w:jc w:val="center"/>
              <w:rPr>
                <w:sz w:val="16"/>
              </w:rPr>
            </w:pPr>
            <w:r>
              <w:rPr>
                <w:spacing w:val="-4"/>
                <w:w w:val="105"/>
                <w:sz w:val="16"/>
              </w:rPr>
              <w:t>SE </w:t>
            </w:r>
            <w:r>
              <w:rPr>
                <w:spacing w:val="-7"/>
                <w:w w:val="105"/>
                <w:sz w:val="16"/>
              </w:rPr>
              <w:t>ELABORARON </w:t>
            </w:r>
            <w:r>
              <w:rPr>
                <w:w w:val="105"/>
                <w:sz w:val="16"/>
              </w:rPr>
              <w:t>7 </w:t>
            </w:r>
            <w:r>
              <w:rPr>
                <w:spacing w:val="-6"/>
                <w:w w:val="105"/>
                <w:sz w:val="16"/>
              </w:rPr>
              <w:t>RANGOS </w:t>
            </w:r>
            <w:r>
              <w:rPr>
                <w:spacing w:val="-4"/>
                <w:w w:val="105"/>
                <w:sz w:val="16"/>
              </w:rPr>
              <w:t>CON </w:t>
            </w:r>
            <w:r>
              <w:rPr>
                <w:spacing w:val="-6"/>
                <w:w w:val="105"/>
                <w:sz w:val="16"/>
              </w:rPr>
              <w:t>INTERVALOS </w:t>
            </w:r>
            <w:r>
              <w:rPr>
                <w:spacing w:val="-3"/>
                <w:w w:val="105"/>
                <w:sz w:val="16"/>
              </w:rPr>
              <w:t>DE </w:t>
            </w:r>
            <w:r>
              <w:rPr>
                <w:spacing w:val="-4"/>
                <w:w w:val="105"/>
                <w:sz w:val="16"/>
              </w:rPr>
              <w:t>100 </w:t>
            </w:r>
            <w:r>
              <w:rPr>
                <w:spacing w:val="-6"/>
                <w:w w:val="105"/>
                <w:sz w:val="16"/>
              </w:rPr>
              <w:t>MM </w:t>
            </w:r>
            <w:r>
              <w:rPr>
                <w:spacing w:val="-3"/>
                <w:w w:val="105"/>
                <w:sz w:val="16"/>
              </w:rPr>
              <w:t>POR AÑO, LOS </w:t>
            </w:r>
            <w:r>
              <w:rPr>
                <w:spacing w:val="-4"/>
                <w:w w:val="105"/>
                <w:sz w:val="16"/>
              </w:rPr>
              <w:t>DATOS </w:t>
            </w:r>
            <w:r>
              <w:rPr>
                <w:spacing w:val="-7"/>
                <w:w w:val="105"/>
                <w:sz w:val="16"/>
              </w:rPr>
              <w:t>CLIMÁTICOS </w:t>
            </w:r>
            <w:r>
              <w:rPr>
                <w:w w:val="105"/>
                <w:sz w:val="16"/>
              </w:rPr>
              <w:t>SE </w:t>
            </w:r>
            <w:r>
              <w:rPr>
                <w:spacing w:val="-5"/>
                <w:w w:val="105"/>
                <w:sz w:val="16"/>
              </w:rPr>
              <w:t>OBTUVIERON </w:t>
            </w:r>
            <w:r>
              <w:rPr>
                <w:spacing w:val="-8"/>
                <w:w w:val="105"/>
                <w:sz w:val="16"/>
              </w:rPr>
              <w:t>DEL </w:t>
            </w:r>
            <w:r>
              <w:rPr>
                <w:spacing w:val="-5"/>
                <w:w w:val="105"/>
                <w:sz w:val="16"/>
              </w:rPr>
              <w:t>ERIC, </w:t>
            </w:r>
            <w:r>
              <w:rPr>
                <w:spacing w:val="-4"/>
                <w:w w:val="105"/>
                <w:sz w:val="16"/>
              </w:rPr>
              <w:t>CON </w:t>
            </w:r>
            <w:r>
              <w:rPr>
                <w:spacing w:val="-6"/>
                <w:w w:val="105"/>
                <w:sz w:val="16"/>
              </w:rPr>
              <w:t>PERIODICIDAD </w:t>
            </w:r>
            <w:r>
              <w:rPr>
                <w:spacing w:val="-3"/>
                <w:w w:val="105"/>
                <w:sz w:val="16"/>
              </w:rPr>
              <w:t>ANUAL </w:t>
            </w:r>
            <w:r>
              <w:rPr>
                <w:w w:val="105"/>
                <w:sz w:val="16"/>
              </w:rPr>
              <w:t>DE 30 </w:t>
            </w:r>
            <w:r>
              <w:rPr>
                <w:spacing w:val="-3"/>
                <w:w w:val="105"/>
                <w:sz w:val="16"/>
              </w:rPr>
              <w:t>AÑOS </w:t>
            </w:r>
            <w:r>
              <w:rPr>
                <w:spacing w:val="-2"/>
                <w:w w:val="105"/>
                <w:sz w:val="16"/>
              </w:rPr>
              <w:t>ATRÁS, </w:t>
            </w:r>
            <w:r>
              <w:rPr>
                <w:spacing w:val="-5"/>
                <w:w w:val="105"/>
                <w:sz w:val="16"/>
              </w:rPr>
              <w:t>MEDIANTE </w:t>
            </w:r>
            <w:r>
              <w:rPr>
                <w:spacing w:val="-3"/>
                <w:w w:val="105"/>
                <w:sz w:val="16"/>
              </w:rPr>
              <w:t>EL </w:t>
            </w:r>
            <w:r>
              <w:rPr>
                <w:spacing w:val="-5"/>
                <w:w w:val="105"/>
                <w:sz w:val="16"/>
              </w:rPr>
              <w:t>MÉTODO </w:t>
            </w:r>
            <w:r>
              <w:rPr>
                <w:spacing w:val="-10"/>
                <w:w w:val="105"/>
                <w:sz w:val="16"/>
              </w:rPr>
              <w:t>DE </w:t>
            </w:r>
            <w:r>
              <w:rPr>
                <w:spacing w:val="-6"/>
                <w:w w:val="105"/>
                <w:sz w:val="16"/>
              </w:rPr>
              <w:t>INTERPOLACIÓN </w:t>
            </w:r>
            <w:r>
              <w:rPr>
                <w:spacing w:val="-3"/>
                <w:w w:val="105"/>
                <w:sz w:val="16"/>
              </w:rPr>
              <w:t>DE </w:t>
            </w:r>
            <w:r>
              <w:rPr>
                <w:spacing w:val="-8"/>
                <w:w w:val="105"/>
                <w:sz w:val="16"/>
              </w:rPr>
              <w:t>DATOS </w:t>
            </w:r>
            <w:r>
              <w:rPr>
                <w:spacing w:val="-3"/>
                <w:w w:val="105"/>
                <w:sz w:val="16"/>
              </w:rPr>
              <w:t>POR </w:t>
            </w:r>
            <w:r>
              <w:rPr>
                <w:spacing w:val="-4"/>
                <w:w w:val="105"/>
                <w:sz w:val="16"/>
              </w:rPr>
              <w:t>ESTACIÓN </w:t>
            </w:r>
            <w:r>
              <w:rPr>
                <w:spacing w:val="-5"/>
                <w:w w:val="105"/>
                <w:sz w:val="16"/>
              </w:rPr>
              <w:t>CLIMÁTICA, </w:t>
            </w:r>
            <w:r>
              <w:rPr>
                <w:w w:val="105"/>
                <w:sz w:val="16"/>
              </w:rPr>
              <w:t>1999.</w:t>
            </w:r>
          </w:p>
        </w:tc>
      </w:tr>
      <w:tr>
        <w:trPr>
          <w:trHeight w:val="1740" w:hRule="exact"/>
        </w:trPr>
        <w:tc>
          <w:tcPr>
            <w:tcW w:w="1913" w:type="dxa"/>
            <w:tcBorders>
              <w:left w:val="single" w:sz="12" w:space="0" w:color="000000"/>
            </w:tcBorders>
          </w:tcPr>
          <w:p>
            <w:pPr>
              <w:pStyle w:val="TableParagraph"/>
              <w:ind w:left="0"/>
              <w:rPr>
                <w:b/>
                <w:sz w:val="16"/>
              </w:rPr>
            </w:pPr>
          </w:p>
          <w:p>
            <w:pPr>
              <w:pStyle w:val="TableParagraph"/>
              <w:ind w:left="0"/>
              <w:rPr>
                <w:b/>
                <w:sz w:val="16"/>
              </w:rPr>
            </w:pPr>
          </w:p>
          <w:p>
            <w:pPr>
              <w:pStyle w:val="TableParagraph"/>
              <w:ind w:left="0"/>
              <w:rPr>
                <w:b/>
                <w:sz w:val="16"/>
              </w:rPr>
            </w:pPr>
          </w:p>
          <w:p>
            <w:pPr>
              <w:pStyle w:val="TableParagraph"/>
              <w:spacing w:before="7"/>
              <w:ind w:left="0"/>
              <w:rPr>
                <w:b/>
                <w:sz w:val="14"/>
              </w:rPr>
            </w:pPr>
          </w:p>
          <w:p>
            <w:pPr>
              <w:pStyle w:val="TableParagraph"/>
              <w:ind w:left="164" w:right="164"/>
              <w:jc w:val="center"/>
              <w:rPr>
                <w:b/>
                <w:sz w:val="16"/>
              </w:rPr>
            </w:pPr>
            <w:r>
              <w:rPr>
                <w:b/>
                <w:w w:val="105"/>
                <w:sz w:val="16"/>
              </w:rPr>
              <w:t>GRANIZADAS</w:t>
            </w:r>
          </w:p>
        </w:tc>
        <w:tc>
          <w:tcPr>
            <w:tcW w:w="1560" w:type="dxa"/>
          </w:tcPr>
          <w:p>
            <w:pPr>
              <w:pStyle w:val="TableParagraph"/>
              <w:spacing w:before="3"/>
              <w:ind w:left="0"/>
              <w:rPr>
                <w:b/>
                <w:sz w:val="14"/>
              </w:rPr>
            </w:pPr>
          </w:p>
          <w:p>
            <w:pPr>
              <w:pStyle w:val="TableParagraph"/>
              <w:numPr>
                <w:ilvl w:val="0"/>
                <w:numId w:val="2"/>
              </w:numPr>
              <w:tabs>
                <w:tab w:pos="167" w:val="left" w:leader="none"/>
              </w:tabs>
              <w:spacing w:line="254" w:lineRule="auto" w:before="1" w:after="0"/>
              <w:ind w:left="60" w:right="104" w:firstLine="0"/>
              <w:jc w:val="left"/>
              <w:rPr>
                <w:sz w:val="16"/>
              </w:rPr>
            </w:pPr>
            <w:r>
              <w:rPr>
                <w:spacing w:val="-3"/>
                <w:w w:val="105"/>
                <w:sz w:val="16"/>
              </w:rPr>
              <w:t>Numero de </w:t>
            </w:r>
            <w:r>
              <w:rPr>
                <w:w w:val="105"/>
                <w:sz w:val="16"/>
              </w:rPr>
              <w:t>granizadas</w:t>
            </w:r>
            <w:r>
              <w:rPr>
                <w:spacing w:val="-30"/>
                <w:w w:val="105"/>
                <w:sz w:val="16"/>
              </w:rPr>
              <w:t> </w:t>
            </w:r>
            <w:r>
              <w:rPr>
                <w:w w:val="105"/>
                <w:sz w:val="16"/>
              </w:rPr>
              <w:t>por</w:t>
            </w:r>
            <w:r>
              <w:rPr>
                <w:spacing w:val="-30"/>
                <w:w w:val="105"/>
                <w:sz w:val="16"/>
              </w:rPr>
              <w:t> </w:t>
            </w:r>
            <w:r>
              <w:rPr>
                <w:w w:val="105"/>
                <w:sz w:val="16"/>
              </w:rPr>
              <w:t>año</w:t>
            </w:r>
          </w:p>
          <w:p>
            <w:pPr>
              <w:pStyle w:val="TableParagraph"/>
              <w:spacing w:before="10"/>
              <w:ind w:left="0"/>
              <w:rPr>
                <w:b/>
                <w:sz w:val="14"/>
              </w:rPr>
            </w:pPr>
          </w:p>
          <w:p>
            <w:pPr>
              <w:pStyle w:val="TableParagraph"/>
              <w:numPr>
                <w:ilvl w:val="0"/>
                <w:numId w:val="2"/>
              </w:numPr>
              <w:tabs>
                <w:tab w:pos="176" w:val="left" w:leader="none"/>
              </w:tabs>
              <w:spacing w:line="180" w:lineRule="exact" w:before="0" w:after="0"/>
              <w:ind w:left="60" w:right="389" w:firstLine="0"/>
              <w:jc w:val="left"/>
              <w:rPr>
                <w:sz w:val="16"/>
              </w:rPr>
            </w:pPr>
            <w:r>
              <w:rPr>
                <w:w w:val="105"/>
                <w:sz w:val="16"/>
              </w:rPr>
              <w:t>Estaciones </w:t>
            </w:r>
            <w:r>
              <w:rPr>
                <w:spacing w:val="-2"/>
                <w:sz w:val="16"/>
              </w:rPr>
              <w:t>meteorológicas</w:t>
            </w:r>
          </w:p>
        </w:tc>
        <w:tc>
          <w:tcPr>
            <w:tcW w:w="4793" w:type="dxa"/>
            <w:tcBorders>
              <w:right w:val="single" w:sz="12" w:space="0" w:color="000000"/>
            </w:tcBorders>
          </w:tcPr>
          <w:p>
            <w:pPr>
              <w:pStyle w:val="TableParagraph"/>
              <w:spacing w:before="3"/>
              <w:ind w:left="0"/>
              <w:rPr>
                <w:b/>
                <w:sz w:val="14"/>
              </w:rPr>
            </w:pPr>
          </w:p>
          <w:p>
            <w:pPr>
              <w:pStyle w:val="TableParagraph"/>
              <w:spacing w:line="242" w:lineRule="auto" w:before="1"/>
              <w:ind w:right="57"/>
              <w:jc w:val="both"/>
              <w:rPr>
                <w:sz w:val="16"/>
              </w:rPr>
            </w:pPr>
            <w:r>
              <w:rPr>
                <w:w w:val="105"/>
                <w:sz w:val="16"/>
              </w:rPr>
              <w:t>Elaborado a partir de datos climatológicos obtenidos </w:t>
            </w:r>
            <w:r>
              <w:rPr>
                <w:spacing w:val="-2"/>
                <w:w w:val="105"/>
                <w:sz w:val="16"/>
              </w:rPr>
              <w:t>del </w:t>
            </w:r>
            <w:r>
              <w:rPr>
                <w:spacing w:val="-3"/>
                <w:w w:val="105"/>
                <w:sz w:val="16"/>
              </w:rPr>
              <w:t>Estractor rápido </w:t>
            </w:r>
            <w:r>
              <w:rPr>
                <w:w w:val="105"/>
                <w:sz w:val="16"/>
              </w:rPr>
              <w:t>de </w:t>
            </w:r>
            <w:r>
              <w:rPr>
                <w:spacing w:val="-3"/>
                <w:w w:val="105"/>
                <w:sz w:val="16"/>
              </w:rPr>
              <w:t>información climatológica (ERIC), </w:t>
            </w:r>
            <w:r>
              <w:rPr>
                <w:w w:val="105"/>
                <w:sz w:val="16"/>
              </w:rPr>
              <w:t>con </w:t>
            </w:r>
            <w:r>
              <w:rPr>
                <w:spacing w:val="-3"/>
                <w:w w:val="105"/>
                <w:sz w:val="16"/>
              </w:rPr>
              <w:t>una periodicidad anual </w:t>
            </w:r>
            <w:r>
              <w:rPr>
                <w:w w:val="105"/>
                <w:sz w:val="16"/>
              </w:rPr>
              <w:t>de </w:t>
            </w:r>
            <w:r>
              <w:rPr>
                <w:spacing w:val="-3"/>
                <w:w w:val="105"/>
                <w:sz w:val="16"/>
              </w:rPr>
              <w:t>treinta años </w:t>
            </w:r>
            <w:r>
              <w:rPr>
                <w:w w:val="105"/>
                <w:sz w:val="16"/>
              </w:rPr>
              <w:t>a </w:t>
            </w:r>
            <w:r>
              <w:rPr>
                <w:spacing w:val="-3"/>
                <w:w w:val="105"/>
                <w:sz w:val="16"/>
              </w:rPr>
              <w:t>tras, mediante </w:t>
            </w:r>
            <w:r>
              <w:rPr>
                <w:w w:val="105"/>
                <w:sz w:val="16"/>
              </w:rPr>
              <w:t>el método de </w:t>
            </w:r>
            <w:r>
              <w:rPr>
                <w:spacing w:val="-3"/>
                <w:w w:val="105"/>
                <w:sz w:val="16"/>
              </w:rPr>
              <w:t>interpolación </w:t>
            </w:r>
            <w:r>
              <w:rPr>
                <w:w w:val="105"/>
                <w:sz w:val="16"/>
              </w:rPr>
              <w:t>de </w:t>
            </w:r>
            <w:r>
              <w:rPr>
                <w:spacing w:val="-3"/>
                <w:w w:val="105"/>
                <w:sz w:val="16"/>
              </w:rPr>
              <w:t>datos </w:t>
            </w:r>
            <w:r>
              <w:rPr>
                <w:w w:val="105"/>
                <w:sz w:val="16"/>
              </w:rPr>
              <w:t>por </w:t>
            </w:r>
            <w:r>
              <w:rPr>
                <w:spacing w:val="-3"/>
                <w:w w:val="105"/>
                <w:sz w:val="16"/>
              </w:rPr>
              <w:t>estación climática.</w:t>
            </w:r>
          </w:p>
        </w:tc>
      </w:tr>
    </w:tbl>
    <w:p>
      <w:pPr>
        <w:spacing w:after="0" w:line="242" w:lineRule="auto"/>
        <w:jc w:val="both"/>
        <w:rPr>
          <w:sz w:val="16"/>
        </w:rPr>
        <w:sectPr>
          <w:pgSz w:w="12240" w:h="15840"/>
          <w:pgMar w:top="1420" w:bottom="280" w:left="1720" w:right="1500"/>
        </w:sectPr>
      </w:pPr>
    </w:p>
    <w:tbl>
      <w:tblPr>
        <w:tblW w:w="0" w:type="auto"/>
        <w:jc w:val="left"/>
        <w:tblInd w:w="6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13"/>
        <w:gridCol w:w="1560"/>
        <w:gridCol w:w="4793"/>
      </w:tblGrid>
      <w:tr>
        <w:trPr>
          <w:trHeight w:val="1605" w:hRule="exact"/>
        </w:trPr>
        <w:tc>
          <w:tcPr>
            <w:tcW w:w="1913" w:type="dxa"/>
            <w:tcBorders>
              <w:left w:val="single" w:sz="12" w:space="0" w:color="000000"/>
            </w:tcBorders>
          </w:tcPr>
          <w:p>
            <w:pPr>
              <w:pStyle w:val="TableParagraph"/>
              <w:ind w:left="0"/>
              <w:rPr>
                <w:b/>
                <w:sz w:val="16"/>
              </w:rPr>
            </w:pPr>
          </w:p>
          <w:p>
            <w:pPr>
              <w:pStyle w:val="TableParagraph"/>
              <w:ind w:left="0"/>
              <w:rPr>
                <w:b/>
                <w:sz w:val="16"/>
              </w:rPr>
            </w:pPr>
          </w:p>
          <w:p>
            <w:pPr>
              <w:pStyle w:val="TableParagraph"/>
              <w:spacing w:before="7"/>
              <w:ind w:left="0"/>
              <w:rPr>
                <w:b/>
                <w:sz w:val="13"/>
              </w:rPr>
            </w:pPr>
          </w:p>
          <w:p>
            <w:pPr>
              <w:pStyle w:val="TableParagraph"/>
              <w:ind w:left="0" w:right="358"/>
              <w:jc w:val="right"/>
              <w:rPr>
                <w:b/>
                <w:sz w:val="16"/>
              </w:rPr>
            </w:pPr>
            <w:r>
              <w:rPr>
                <w:b/>
                <w:sz w:val="16"/>
              </w:rPr>
              <w:t>HELADAS</w:t>
            </w:r>
          </w:p>
        </w:tc>
        <w:tc>
          <w:tcPr>
            <w:tcW w:w="1560" w:type="dxa"/>
          </w:tcPr>
          <w:p>
            <w:pPr>
              <w:pStyle w:val="TableParagraph"/>
              <w:spacing w:before="10"/>
              <w:ind w:left="0"/>
              <w:rPr>
                <w:b/>
                <w:sz w:val="14"/>
              </w:rPr>
            </w:pPr>
          </w:p>
          <w:p>
            <w:pPr>
              <w:pStyle w:val="TableParagraph"/>
              <w:spacing w:line="180" w:lineRule="exact"/>
              <w:ind w:right="288"/>
              <w:rPr>
                <w:sz w:val="16"/>
              </w:rPr>
            </w:pPr>
            <w:r>
              <w:rPr>
                <w:w w:val="105"/>
                <w:sz w:val="16"/>
              </w:rPr>
              <w:t>*Numero de día con heladas.</w:t>
            </w:r>
          </w:p>
          <w:p>
            <w:pPr>
              <w:pStyle w:val="TableParagraph"/>
              <w:spacing w:line="254" w:lineRule="auto"/>
              <w:ind w:right="380"/>
              <w:rPr>
                <w:sz w:val="16"/>
              </w:rPr>
            </w:pPr>
            <w:r>
              <w:rPr>
                <w:w w:val="105"/>
                <w:sz w:val="16"/>
              </w:rPr>
              <w:t>*Estaciones </w:t>
            </w:r>
            <w:r>
              <w:rPr>
                <w:sz w:val="16"/>
              </w:rPr>
              <w:t>meteorológicas</w:t>
            </w:r>
          </w:p>
        </w:tc>
        <w:tc>
          <w:tcPr>
            <w:tcW w:w="4793" w:type="dxa"/>
            <w:tcBorders>
              <w:right w:val="single" w:sz="12" w:space="0" w:color="000000"/>
            </w:tcBorders>
          </w:tcPr>
          <w:p>
            <w:pPr>
              <w:pStyle w:val="TableParagraph"/>
              <w:spacing w:before="3"/>
              <w:ind w:left="0"/>
              <w:rPr>
                <w:b/>
                <w:sz w:val="14"/>
              </w:rPr>
            </w:pPr>
          </w:p>
          <w:p>
            <w:pPr>
              <w:pStyle w:val="TableParagraph"/>
              <w:spacing w:line="242" w:lineRule="auto" w:before="1"/>
              <w:ind w:right="59"/>
              <w:jc w:val="both"/>
              <w:rPr>
                <w:sz w:val="16"/>
              </w:rPr>
            </w:pPr>
            <w:r>
              <w:rPr>
                <w:spacing w:val="-3"/>
                <w:w w:val="105"/>
                <w:sz w:val="16"/>
              </w:rPr>
              <w:t>Elaborado </w:t>
            </w:r>
            <w:r>
              <w:rPr>
                <w:w w:val="105"/>
                <w:sz w:val="16"/>
              </w:rPr>
              <w:t>a </w:t>
            </w:r>
            <w:r>
              <w:rPr>
                <w:spacing w:val="-3"/>
                <w:w w:val="105"/>
                <w:sz w:val="16"/>
              </w:rPr>
              <w:t>partir </w:t>
            </w:r>
            <w:r>
              <w:rPr>
                <w:w w:val="105"/>
                <w:sz w:val="16"/>
              </w:rPr>
              <w:t>de </w:t>
            </w:r>
            <w:r>
              <w:rPr>
                <w:spacing w:val="-3"/>
                <w:w w:val="105"/>
                <w:sz w:val="16"/>
              </w:rPr>
              <w:t>datos Climatológicos obtenidos del Estractor Rápido </w:t>
            </w:r>
            <w:r>
              <w:rPr>
                <w:w w:val="105"/>
                <w:sz w:val="16"/>
              </w:rPr>
              <w:t>de </w:t>
            </w:r>
            <w:r>
              <w:rPr>
                <w:spacing w:val="-3"/>
                <w:w w:val="105"/>
                <w:sz w:val="16"/>
              </w:rPr>
              <w:t>Información Climatológica (ERIC), </w:t>
            </w:r>
            <w:r>
              <w:rPr>
                <w:w w:val="105"/>
                <w:sz w:val="16"/>
              </w:rPr>
              <w:t>con </w:t>
            </w:r>
            <w:r>
              <w:rPr>
                <w:spacing w:val="-3"/>
                <w:w w:val="105"/>
                <w:sz w:val="16"/>
              </w:rPr>
              <w:t>una </w:t>
            </w:r>
            <w:r>
              <w:rPr>
                <w:w w:val="105"/>
                <w:sz w:val="16"/>
              </w:rPr>
              <w:t>periodicidad </w:t>
            </w:r>
            <w:r>
              <w:rPr>
                <w:spacing w:val="-3"/>
                <w:w w:val="105"/>
                <w:sz w:val="16"/>
              </w:rPr>
              <w:t>anual </w:t>
            </w:r>
            <w:r>
              <w:rPr>
                <w:w w:val="105"/>
                <w:sz w:val="16"/>
              </w:rPr>
              <w:t>de </w:t>
            </w:r>
            <w:r>
              <w:rPr>
                <w:spacing w:val="-3"/>
                <w:w w:val="105"/>
                <w:sz w:val="16"/>
              </w:rPr>
              <w:t>treinta años atrás mediante </w:t>
            </w:r>
            <w:r>
              <w:rPr>
                <w:w w:val="105"/>
                <w:sz w:val="16"/>
              </w:rPr>
              <w:t>el </w:t>
            </w:r>
            <w:r>
              <w:rPr>
                <w:spacing w:val="-3"/>
                <w:w w:val="105"/>
                <w:sz w:val="16"/>
              </w:rPr>
              <w:t>método de interpolación </w:t>
            </w:r>
            <w:r>
              <w:rPr>
                <w:w w:val="105"/>
                <w:sz w:val="16"/>
              </w:rPr>
              <w:t>de </w:t>
            </w:r>
            <w:r>
              <w:rPr>
                <w:spacing w:val="-3"/>
                <w:w w:val="105"/>
                <w:sz w:val="16"/>
              </w:rPr>
              <w:t>datos </w:t>
            </w:r>
            <w:r>
              <w:rPr>
                <w:w w:val="105"/>
                <w:sz w:val="16"/>
              </w:rPr>
              <w:t>por </w:t>
            </w:r>
            <w:r>
              <w:rPr>
                <w:spacing w:val="-3"/>
                <w:w w:val="105"/>
                <w:sz w:val="16"/>
              </w:rPr>
              <w:t>estación climática. 1999.</w:t>
            </w:r>
          </w:p>
        </w:tc>
      </w:tr>
      <w:tr>
        <w:trPr>
          <w:trHeight w:val="2625" w:hRule="exact"/>
        </w:trPr>
        <w:tc>
          <w:tcPr>
            <w:tcW w:w="1913" w:type="dxa"/>
            <w:tcBorders>
              <w:left w:val="single" w:sz="12" w:space="0" w:color="000000"/>
            </w:tcBorders>
          </w:tcPr>
          <w:p>
            <w:pPr>
              <w:pStyle w:val="TableParagraph"/>
              <w:ind w:left="0"/>
              <w:rPr>
                <w:b/>
                <w:sz w:val="16"/>
              </w:rPr>
            </w:pPr>
          </w:p>
          <w:p>
            <w:pPr>
              <w:pStyle w:val="TableParagraph"/>
              <w:ind w:left="0"/>
              <w:rPr>
                <w:b/>
                <w:sz w:val="16"/>
              </w:rPr>
            </w:pPr>
          </w:p>
          <w:p>
            <w:pPr>
              <w:pStyle w:val="TableParagraph"/>
              <w:ind w:left="0"/>
              <w:rPr>
                <w:b/>
                <w:sz w:val="16"/>
              </w:rPr>
            </w:pPr>
          </w:p>
          <w:p>
            <w:pPr>
              <w:pStyle w:val="TableParagraph"/>
              <w:spacing w:before="7"/>
              <w:ind w:left="0"/>
              <w:rPr>
                <w:b/>
                <w:sz w:val="14"/>
              </w:rPr>
            </w:pPr>
          </w:p>
          <w:p>
            <w:pPr>
              <w:pStyle w:val="TableParagraph"/>
              <w:ind w:left="0" w:right="418"/>
              <w:jc w:val="right"/>
              <w:rPr>
                <w:b/>
                <w:sz w:val="16"/>
              </w:rPr>
            </w:pPr>
            <w:r>
              <w:rPr>
                <w:b/>
                <w:sz w:val="16"/>
              </w:rPr>
              <w:t>EDAFOLOGÍA</w:t>
            </w:r>
          </w:p>
        </w:tc>
        <w:tc>
          <w:tcPr>
            <w:tcW w:w="1560" w:type="dxa"/>
          </w:tcPr>
          <w:p>
            <w:pPr>
              <w:pStyle w:val="TableParagraph"/>
              <w:spacing w:before="3"/>
              <w:ind w:left="0"/>
              <w:rPr>
                <w:b/>
                <w:sz w:val="14"/>
              </w:rPr>
            </w:pPr>
          </w:p>
          <w:p>
            <w:pPr>
              <w:pStyle w:val="TableParagraph"/>
              <w:spacing w:line="182" w:lineRule="exact" w:before="1"/>
              <w:ind w:right="36"/>
              <w:rPr>
                <w:sz w:val="16"/>
              </w:rPr>
            </w:pPr>
            <w:r>
              <w:rPr>
                <w:sz w:val="16"/>
              </w:rPr>
              <w:t>*Zonas inundables</w:t>
            </w:r>
          </w:p>
          <w:p>
            <w:pPr>
              <w:pStyle w:val="TableParagraph"/>
              <w:spacing w:line="182" w:lineRule="exact"/>
              <w:ind w:right="129"/>
              <w:rPr>
                <w:sz w:val="16"/>
              </w:rPr>
            </w:pPr>
            <w:r>
              <w:rPr>
                <w:w w:val="105"/>
                <w:sz w:val="16"/>
              </w:rPr>
              <w:t>*Acrisoles</w:t>
            </w:r>
          </w:p>
          <w:p>
            <w:pPr>
              <w:pStyle w:val="TableParagraph"/>
              <w:spacing w:line="182" w:lineRule="exact" w:before="11"/>
              <w:ind w:right="129"/>
              <w:rPr>
                <w:sz w:val="16"/>
              </w:rPr>
            </w:pPr>
            <w:r>
              <w:rPr>
                <w:w w:val="105"/>
                <w:sz w:val="16"/>
              </w:rPr>
              <w:t>*Andosoles</w:t>
            </w:r>
          </w:p>
          <w:p>
            <w:pPr>
              <w:pStyle w:val="TableParagraph"/>
              <w:spacing w:line="180" w:lineRule="exact"/>
              <w:ind w:right="129"/>
              <w:rPr>
                <w:sz w:val="16"/>
              </w:rPr>
            </w:pPr>
            <w:r>
              <w:rPr>
                <w:w w:val="105"/>
                <w:sz w:val="16"/>
              </w:rPr>
              <w:t>*Cambisoles</w:t>
            </w:r>
          </w:p>
          <w:p>
            <w:pPr>
              <w:pStyle w:val="TableParagraph"/>
              <w:spacing w:line="180" w:lineRule="exact"/>
              <w:ind w:right="129"/>
              <w:rPr>
                <w:sz w:val="16"/>
              </w:rPr>
            </w:pPr>
            <w:r>
              <w:rPr>
                <w:w w:val="105"/>
                <w:sz w:val="16"/>
              </w:rPr>
              <w:t>*Leptosoles</w:t>
            </w:r>
          </w:p>
          <w:p>
            <w:pPr>
              <w:pStyle w:val="TableParagraph"/>
              <w:spacing w:line="182" w:lineRule="exact"/>
              <w:ind w:right="129"/>
              <w:rPr>
                <w:sz w:val="16"/>
              </w:rPr>
            </w:pPr>
            <w:r>
              <w:rPr>
                <w:w w:val="105"/>
                <w:sz w:val="16"/>
              </w:rPr>
              <w:t>*Luvisoles</w:t>
            </w:r>
          </w:p>
          <w:p>
            <w:pPr>
              <w:pStyle w:val="TableParagraph"/>
              <w:spacing w:line="182" w:lineRule="exact" w:before="11"/>
              <w:ind w:right="129"/>
              <w:rPr>
                <w:sz w:val="16"/>
              </w:rPr>
            </w:pPr>
            <w:r>
              <w:rPr>
                <w:w w:val="105"/>
                <w:sz w:val="16"/>
              </w:rPr>
              <w:t>*Feozem</w:t>
            </w:r>
          </w:p>
          <w:p>
            <w:pPr>
              <w:pStyle w:val="TableParagraph"/>
              <w:spacing w:line="180" w:lineRule="exact"/>
              <w:ind w:right="129"/>
              <w:rPr>
                <w:sz w:val="16"/>
              </w:rPr>
            </w:pPr>
            <w:r>
              <w:rPr>
                <w:w w:val="105"/>
                <w:sz w:val="16"/>
              </w:rPr>
              <w:t>*Regosoles</w:t>
            </w:r>
          </w:p>
          <w:p>
            <w:pPr>
              <w:pStyle w:val="TableParagraph"/>
              <w:spacing w:line="182" w:lineRule="exact"/>
              <w:ind w:right="129"/>
              <w:rPr>
                <w:sz w:val="16"/>
              </w:rPr>
            </w:pPr>
            <w:r>
              <w:rPr>
                <w:w w:val="105"/>
                <w:sz w:val="16"/>
              </w:rPr>
              <w:t>*Vertisoles</w:t>
            </w:r>
          </w:p>
        </w:tc>
        <w:tc>
          <w:tcPr>
            <w:tcW w:w="4793" w:type="dxa"/>
            <w:tcBorders>
              <w:right w:val="single" w:sz="12" w:space="0" w:color="000000"/>
            </w:tcBorders>
          </w:tcPr>
          <w:p>
            <w:pPr>
              <w:pStyle w:val="TableParagraph"/>
              <w:spacing w:before="3"/>
              <w:ind w:left="0"/>
              <w:rPr>
                <w:b/>
                <w:sz w:val="14"/>
              </w:rPr>
            </w:pPr>
          </w:p>
          <w:p>
            <w:pPr>
              <w:pStyle w:val="TableParagraph"/>
              <w:spacing w:line="244" w:lineRule="auto" w:before="1"/>
              <w:ind w:right="98"/>
              <w:jc w:val="both"/>
              <w:rPr>
                <w:sz w:val="16"/>
              </w:rPr>
            </w:pPr>
            <w:r>
              <w:rPr>
                <w:w w:val="105"/>
                <w:sz w:val="16"/>
              </w:rPr>
              <w:t>Se genero a partir de la utilización del mapa Geomorfológico, cartas Topográficas, Edafológicas y de Uso de Suelo, escala 1:50,000. y se realizo</w:t>
            </w:r>
          </w:p>
          <w:p>
            <w:pPr>
              <w:pStyle w:val="TableParagraph"/>
              <w:spacing w:line="176" w:lineRule="exact"/>
              <w:jc w:val="both"/>
              <w:rPr>
                <w:sz w:val="16"/>
              </w:rPr>
            </w:pPr>
            <w:r>
              <w:rPr>
                <w:w w:val="105"/>
                <w:sz w:val="16"/>
              </w:rPr>
              <w:t>trabajo de campo.</w:t>
            </w:r>
          </w:p>
        </w:tc>
      </w:tr>
      <w:tr>
        <w:trPr>
          <w:trHeight w:val="1800" w:hRule="exact"/>
        </w:trPr>
        <w:tc>
          <w:tcPr>
            <w:tcW w:w="1913" w:type="dxa"/>
            <w:tcBorders>
              <w:left w:val="single" w:sz="12" w:space="0" w:color="000000"/>
            </w:tcBorders>
          </w:tcPr>
          <w:p>
            <w:pPr>
              <w:pStyle w:val="TableParagraph"/>
              <w:ind w:left="0"/>
              <w:rPr>
                <w:b/>
                <w:sz w:val="16"/>
              </w:rPr>
            </w:pPr>
          </w:p>
          <w:p>
            <w:pPr>
              <w:pStyle w:val="TableParagraph"/>
              <w:ind w:left="0"/>
              <w:rPr>
                <w:b/>
                <w:sz w:val="16"/>
              </w:rPr>
            </w:pPr>
          </w:p>
          <w:p>
            <w:pPr>
              <w:pStyle w:val="TableParagraph"/>
              <w:spacing w:before="10"/>
              <w:ind w:left="0"/>
              <w:rPr>
                <w:b/>
                <w:sz w:val="14"/>
              </w:rPr>
            </w:pPr>
          </w:p>
          <w:p>
            <w:pPr>
              <w:pStyle w:val="TableParagraph"/>
              <w:spacing w:before="1"/>
              <w:ind w:left="0" w:right="433"/>
              <w:jc w:val="right"/>
              <w:rPr>
                <w:b/>
                <w:sz w:val="16"/>
              </w:rPr>
            </w:pPr>
            <w:r>
              <w:rPr>
                <w:b/>
                <w:sz w:val="16"/>
              </w:rPr>
              <w:t>HIDROLOGÍA</w:t>
            </w:r>
          </w:p>
        </w:tc>
        <w:tc>
          <w:tcPr>
            <w:tcW w:w="1560" w:type="dxa"/>
          </w:tcPr>
          <w:p>
            <w:pPr>
              <w:pStyle w:val="TableParagraph"/>
              <w:spacing w:before="3"/>
              <w:ind w:left="0"/>
              <w:rPr>
                <w:b/>
                <w:sz w:val="14"/>
              </w:rPr>
            </w:pPr>
          </w:p>
          <w:p>
            <w:pPr>
              <w:pStyle w:val="TableParagraph"/>
              <w:spacing w:before="1"/>
              <w:ind w:right="-20"/>
              <w:rPr>
                <w:sz w:val="16"/>
              </w:rPr>
            </w:pPr>
            <w:r>
              <w:rPr>
                <w:w w:val="105"/>
                <w:sz w:val="16"/>
              </w:rPr>
              <w:t>*Hidrología Puntual</w:t>
            </w:r>
          </w:p>
          <w:p>
            <w:pPr>
              <w:pStyle w:val="TableParagraph"/>
              <w:spacing w:line="182" w:lineRule="exact" w:before="11"/>
              <w:ind w:right="36"/>
              <w:rPr>
                <w:sz w:val="16"/>
              </w:rPr>
            </w:pPr>
            <w:r>
              <w:rPr>
                <w:w w:val="105"/>
                <w:sz w:val="16"/>
              </w:rPr>
              <w:t>*Hidrología Lineal</w:t>
            </w:r>
          </w:p>
          <w:p>
            <w:pPr>
              <w:pStyle w:val="TableParagraph"/>
              <w:spacing w:line="180" w:lineRule="exact" w:before="4"/>
              <w:ind w:right="222"/>
              <w:rPr>
                <w:sz w:val="16"/>
              </w:rPr>
            </w:pPr>
            <w:r>
              <w:rPr>
                <w:sz w:val="16"/>
              </w:rPr>
              <w:t>*Infraestructura </w:t>
            </w:r>
            <w:r>
              <w:rPr>
                <w:w w:val="105"/>
                <w:sz w:val="16"/>
              </w:rPr>
              <w:t>Hidráulica Lineal</w:t>
            </w:r>
          </w:p>
          <w:p>
            <w:pPr>
              <w:pStyle w:val="TableParagraph"/>
              <w:spacing w:line="180" w:lineRule="exact" w:before="15"/>
              <w:ind w:right="101"/>
              <w:rPr>
                <w:sz w:val="16"/>
              </w:rPr>
            </w:pPr>
            <w:r>
              <w:rPr>
                <w:w w:val="105"/>
                <w:sz w:val="16"/>
              </w:rPr>
              <w:t>*Infraestructura Hidráulica Puntual</w:t>
            </w:r>
          </w:p>
        </w:tc>
        <w:tc>
          <w:tcPr>
            <w:tcW w:w="4793" w:type="dxa"/>
            <w:tcBorders>
              <w:right w:val="single" w:sz="12" w:space="0" w:color="000000"/>
            </w:tcBorders>
          </w:tcPr>
          <w:p>
            <w:pPr>
              <w:pStyle w:val="TableParagraph"/>
              <w:spacing w:before="3"/>
              <w:ind w:left="0"/>
              <w:rPr>
                <w:b/>
                <w:sz w:val="14"/>
              </w:rPr>
            </w:pPr>
          </w:p>
          <w:p>
            <w:pPr>
              <w:pStyle w:val="TableParagraph"/>
              <w:spacing w:before="1"/>
              <w:ind w:right="52"/>
              <w:rPr>
                <w:sz w:val="16"/>
              </w:rPr>
            </w:pPr>
            <w:r>
              <w:rPr>
                <w:w w:val="105"/>
                <w:sz w:val="16"/>
              </w:rPr>
              <w:t>Cartas Topográficas escala 1: 50,000. 1999. INEGI.</w:t>
            </w:r>
          </w:p>
          <w:p>
            <w:pPr>
              <w:pStyle w:val="TableParagraph"/>
              <w:spacing w:line="182" w:lineRule="exact" w:before="11"/>
              <w:ind w:right="52"/>
              <w:rPr>
                <w:sz w:val="16"/>
              </w:rPr>
            </w:pPr>
            <w:r>
              <w:rPr>
                <w:w w:val="105"/>
                <w:sz w:val="16"/>
              </w:rPr>
              <w:t>Ortofotos digitales 1: 10,000. 2000.IGECEM.</w:t>
            </w:r>
          </w:p>
          <w:p>
            <w:pPr>
              <w:pStyle w:val="TableParagraph"/>
              <w:spacing w:line="180" w:lineRule="exact" w:before="4"/>
              <w:ind w:right="2308"/>
              <w:rPr>
                <w:sz w:val="16"/>
              </w:rPr>
            </w:pPr>
            <w:r>
              <w:rPr>
                <w:sz w:val="16"/>
              </w:rPr>
              <w:t>Instituto Mexicano del Transporte </w:t>
            </w:r>
            <w:r>
              <w:rPr>
                <w:w w:val="105"/>
                <w:sz w:val="16"/>
              </w:rPr>
              <w:t>( IMT). 1999.</w:t>
            </w:r>
          </w:p>
          <w:p>
            <w:pPr>
              <w:pStyle w:val="TableParagraph"/>
              <w:spacing w:before="9"/>
              <w:ind w:right="52"/>
              <w:rPr>
                <w:sz w:val="16"/>
              </w:rPr>
            </w:pPr>
            <w:r>
              <w:rPr>
                <w:w w:val="105"/>
                <w:sz w:val="16"/>
              </w:rPr>
              <w:t>Trabajo de campo</w:t>
            </w:r>
          </w:p>
        </w:tc>
      </w:tr>
      <w:tr>
        <w:trPr>
          <w:trHeight w:val="1290" w:hRule="exact"/>
        </w:trPr>
        <w:tc>
          <w:tcPr>
            <w:tcW w:w="1913" w:type="dxa"/>
            <w:tcBorders>
              <w:left w:val="single" w:sz="12" w:space="0" w:color="000000"/>
            </w:tcBorders>
          </w:tcPr>
          <w:p>
            <w:pPr>
              <w:pStyle w:val="TableParagraph"/>
              <w:ind w:left="0"/>
              <w:rPr>
                <w:b/>
                <w:sz w:val="16"/>
              </w:rPr>
            </w:pPr>
          </w:p>
          <w:p>
            <w:pPr>
              <w:pStyle w:val="TableParagraph"/>
              <w:spacing w:before="11"/>
              <w:ind w:left="0"/>
              <w:rPr>
                <w:b/>
                <w:sz w:val="13"/>
              </w:rPr>
            </w:pPr>
          </w:p>
          <w:p>
            <w:pPr>
              <w:pStyle w:val="TableParagraph"/>
              <w:ind w:left="0" w:right="388"/>
              <w:jc w:val="right"/>
              <w:rPr>
                <w:b/>
                <w:sz w:val="16"/>
              </w:rPr>
            </w:pPr>
            <w:r>
              <w:rPr>
                <w:b/>
                <w:sz w:val="16"/>
              </w:rPr>
              <w:t>SUBCUENCAS</w:t>
            </w:r>
          </w:p>
        </w:tc>
        <w:tc>
          <w:tcPr>
            <w:tcW w:w="1560" w:type="dxa"/>
          </w:tcPr>
          <w:p>
            <w:pPr>
              <w:pStyle w:val="TableParagraph"/>
              <w:spacing w:before="10"/>
              <w:ind w:left="0"/>
              <w:rPr>
                <w:b/>
                <w:sz w:val="14"/>
              </w:rPr>
            </w:pPr>
          </w:p>
          <w:p>
            <w:pPr>
              <w:pStyle w:val="TableParagraph"/>
              <w:spacing w:line="180" w:lineRule="exact"/>
              <w:ind w:right="391"/>
              <w:rPr>
                <w:sz w:val="16"/>
              </w:rPr>
            </w:pPr>
            <w:r>
              <w:rPr>
                <w:w w:val="105"/>
                <w:sz w:val="16"/>
              </w:rPr>
              <w:t>*Nombre de la Subcuenca</w:t>
            </w:r>
          </w:p>
          <w:p>
            <w:pPr>
              <w:pStyle w:val="TableParagraph"/>
              <w:spacing w:line="178" w:lineRule="exact"/>
              <w:ind w:right="36"/>
              <w:rPr>
                <w:sz w:val="16"/>
              </w:rPr>
            </w:pPr>
            <w:r>
              <w:rPr>
                <w:w w:val="105"/>
                <w:sz w:val="16"/>
              </w:rPr>
              <w:t>*Hidrología Lineal</w:t>
            </w:r>
          </w:p>
        </w:tc>
        <w:tc>
          <w:tcPr>
            <w:tcW w:w="4793" w:type="dxa"/>
            <w:tcBorders>
              <w:right w:val="single" w:sz="12" w:space="0" w:color="000000"/>
            </w:tcBorders>
          </w:tcPr>
          <w:p>
            <w:pPr>
              <w:pStyle w:val="TableParagraph"/>
              <w:spacing w:before="10"/>
              <w:ind w:left="0"/>
              <w:rPr>
                <w:b/>
                <w:sz w:val="14"/>
              </w:rPr>
            </w:pPr>
          </w:p>
          <w:p>
            <w:pPr>
              <w:pStyle w:val="TableParagraph"/>
              <w:spacing w:line="180" w:lineRule="exact"/>
              <w:ind w:right="52"/>
              <w:rPr>
                <w:sz w:val="16"/>
              </w:rPr>
            </w:pPr>
            <w:r>
              <w:rPr>
                <w:w w:val="105"/>
                <w:sz w:val="16"/>
              </w:rPr>
              <w:t>Delimitadas las unidades a partir de las Cartas Topográficas escala 1: 50,000.</w:t>
            </w:r>
          </w:p>
        </w:tc>
      </w:tr>
      <w:tr>
        <w:trPr>
          <w:trHeight w:val="1305" w:hRule="exact"/>
        </w:trPr>
        <w:tc>
          <w:tcPr>
            <w:tcW w:w="1913" w:type="dxa"/>
            <w:tcBorders>
              <w:left w:val="single" w:sz="12" w:space="0" w:color="000000"/>
            </w:tcBorders>
          </w:tcPr>
          <w:p>
            <w:pPr>
              <w:pStyle w:val="TableParagraph"/>
              <w:spacing w:before="3"/>
              <w:ind w:left="0"/>
              <w:rPr>
                <w:b/>
                <w:sz w:val="14"/>
              </w:rPr>
            </w:pPr>
          </w:p>
          <w:p>
            <w:pPr>
              <w:pStyle w:val="TableParagraph"/>
              <w:spacing w:line="254" w:lineRule="auto" w:before="1"/>
              <w:ind w:left="510" w:right="85" w:hanging="75"/>
              <w:rPr>
                <w:b/>
                <w:sz w:val="16"/>
              </w:rPr>
            </w:pPr>
            <w:r>
              <w:rPr>
                <w:b/>
                <w:sz w:val="16"/>
              </w:rPr>
              <w:t>PENDIENTES </w:t>
            </w:r>
            <w:r>
              <w:rPr>
                <w:b/>
                <w:w w:val="105"/>
                <w:sz w:val="16"/>
              </w:rPr>
              <w:t>PROMEDIO</w:t>
            </w:r>
          </w:p>
        </w:tc>
        <w:tc>
          <w:tcPr>
            <w:tcW w:w="1560" w:type="dxa"/>
          </w:tcPr>
          <w:p>
            <w:pPr>
              <w:pStyle w:val="TableParagraph"/>
              <w:spacing w:before="3"/>
              <w:ind w:left="0"/>
              <w:rPr>
                <w:b/>
                <w:sz w:val="14"/>
              </w:rPr>
            </w:pPr>
          </w:p>
          <w:p>
            <w:pPr>
              <w:pStyle w:val="TableParagraph"/>
              <w:spacing w:line="244" w:lineRule="auto" w:before="1"/>
              <w:ind w:right="474"/>
              <w:rPr>
                <w:sz w:val="16"/>
              </w:rPr>
            </w:pPr>
            <w:r>
              <w:rPr>
                <w:w w:val="105"/>
                <w:sz w:val="16"/>
              </w:rPr>
              <w:t>*Grado de Pendiente en Subcuenca</w:t>
            </w:r>
          </w:p>
          <w:p>
            <w:pPr>
              <w:pStyle w:val="TableParagraph"/>
              <w:spacing w:line="176" w:lineRule="exact"/>
              <w:ind w:right="36"/>
              <w:rPr>
                <w:sz w:val="16"/>
              </w:rPr>
            </w:pPr>
            <w:r>
              <w:rPr>
                <w:w w:val="105"/>
                <w:sz w:val="16"/>
              </w:rPr>
              <w:t>*Hidrología Lineal</w:t>
            </w:r>
          </w:p>
        </w:tc>
        <w:tc>
          <w:tcPr>
            <w:tcW w:w="4793" w:type="dxa"/>
            <w:tcBorders>
              <w:right w:val="single" w:sz="12" w:space="0" w:color="000000"/>
            </w:tcBorders>
          </w:tcPr>
          <w:p>
            <w:pPr>
              <w:pStyle w:val="TableParagraph"/>
              <w:spacing w:before="3"/>
              <w:ind w:left="0"/>
              <w:rPr>
                <w:b/>
                <w:sz w:val="14"/>
              </w:rPr>
            </w:pPr>
          </w:p>
          <w:p>
            <w:pPr>
              <w:pStyle w:val="TableParagraph"/>
              <w:spacing w:line="254" w:lineRule="auto" w:before="1"/>
              <w:ind w:right="-14"/>
              <w:rPr>
                <w:sz w:val="16"/>
              </w:rPr>
            </w:pPr>
            <w:r>
              <w:rPr>
                <w:spacing w:val="-3"/>
                <w:w w:val="105"/>
                <w:sz w:val="16"/>
              </w:rPr>
              <w:t>Cálculos propios </w:t>
            </w:r>
            <w:r>
              <w:rPr>
                <w:w w:val="105"/>
                <w:sz w:val="16"/>
              </w:rPr>
              <w:t>a </w:t>
            </w:r>
            <w:r>
              <w:rPr>
                <w:spacing w:val="-3"/>
                <w:w w:val="105"/>
                <w:sz w:val="16"/>
              </w:rPr>
              <w:t>partir </w:t>
            </w:r>
            <w:r>
              <w:rPr>
                <w:w w:val="105"/>
                <w:sz w:val="16"/>
              </w:rPr>
              <w:t>de las </w:t>
            </w:r>
            <w:r>
              <w:rPr>
                <w:spacing w:val="-3"/>
                <w:w w:val="105"/>
                <w:sz w:val="16"/>
              </w:rPr>
              <w:t>Cartas Topográficas escala </w:t>
            </w:r>
            <w:r>
              <w:rPr>
                <w:w w:val="105"/>
                <w:sz w:val="16"/>
              </w:rPr>
              <w:t>1: </w:t>
            </w:r>
            <w:r>
              <w:rPr>
                <w:spacing w:val="-3"/>
                <w:w w:val="105"/>
                <w:sz w:val="16"/>
              </w:rPr>
              <w:t>50, </w:t>
            </w:r>
            <w:r>
              <w:rPr>
                <w:spacing w:val="-2"/>
                <w:w w:val="105"/>
                <w:sz w:val="16"/>
              </w:rPr>
              <w:t>000</w:t>
            </w:r>
          </w:p>
        </w:tc>
      </w:tr>
      <w:tr>
        <w:trPr>
          <w:trHeight w:val="1305" w:hRule="exact"/>
        </w:trPr>
        <w:tc>
          <w:tcPr>
            <w:tcW w:w="1913" w:type="dxa"/>
            <w:tcBorders>
              <w:left w:val="single" w:sz="12" w:space="0" w:color="000000"/>
            </w:tcBorders>
          </w:tcPr>
          <w:p>
            <w:pPr>
              <w:pStyle w:val="TableParagraph"/>
              <w:spacing w:before="2"/>
              <w:ind w:left="0"/>
              <w:rPr>
                <w:b/>
                <w:sz w:val="16"/>
              </w:rPr>
            </w:pPr>
          </w:p>
          <w:p>
            <w:pPr>
              <w:pStyle w:val="TableParagraph"/>
              <w:spacing w:line="180" w:lineRule="exact"/>
              <w:ind w:left="570" w:right="407" w:hanging="165"/>
              <w:rPr>
                <w:b/>
                <w:sz w:val="16"/>
              </w:rPr>
            </w:pPr>
            <w:r>
              <w:rPr>
                <w:b/>
                <w:sz w:val="16"/>
              </w:rPr>
              <w:t>DENSIDADDE </w:t>
            </w:r>
            <w:r>
              <w:rPr>
                <w:b/>
                <w:w w:val="105"/>
                <w:sz w:val="16"/>
              </w:rPr>
              <w:t>DRENAJE</w:t>
            </w:r>
          </w:p>
        </w:tc>
        <w:tc>
          <w:tcPr>
            <w:tcW w:w="1560" w:type="dxa"/>
          </w:tcPr>
          <w:p>
            <w:pPr>
              <w:pStyle w:val="TableParagraph"/>
              <w:spacing w:before="2"/>
              <w:ind w:left="0"/>
              <w:rPr>
                <w:b/>
                <w:sz w:val="16"/>
              </w:rPr>
            </w:pPr>
          </w:p>
          <w:p>
            <w:pPr>
              <w:pStyle w:val="TableParagraph"/>
              <w:spacing w:line="180" w:lineRule="exact"/>
              <w:ind w:right="101"/>
              <w:rPr>
                <w:sz w:val="16"/>
              </w:rPr>
            </w:pPr>
            <w:r>
              <w:rPr>
                <w:w w:val="105"/>
                <w:sz w:val="16"/>
              </w:rPr>
              <w:t>*Densidad de Corrientes ( longitud/ kilómetro cuadrado)</w:t>
            </w:r>
          </w:p>
          <w:p>
            <w:pPr>
              <w:pStyle w:val="TableParagraph"/>
              <w:spacing w:before="9"/>
              <w:ind w:right="129"/>
              <w:rPr>
                <w:sz w:val="16"/>
              </w:rPr>
            </w:pPr>
            <w:r>
              <w:rPr>
                <w:w w:val="105"/>
                <w:sz w:val="16"/>
              </w:rPr>
              <w:t>*Hidrología lineal</w:t>
            </w:r>
          </w:p>
        </w:tc>
        <w:tc>
          <w:tcPr>
            <w:tcW w:w="4793" w:type="dxa"/>
            <w:tcBorders>
              <w:right w:val="single" w:sz="12" w:space="0" w:color="000000"/>
            </w:tcBorders>
          </w:tcPr>
          <w:p>
            <w:pPr>
              <w:pStyle w:val="TableParagraph"/>
              <w:spacing w:before="7"/>
              <w:ind w:left="0"/>
              <w:rPr>
                <w:b/>
                <w:sz w:val="15"/>
              </w:rPr>
            </w:pPr>
          </w:p>
          <w:p>
            <w:pPr>
              <w:pStyle w:val="TableParagraph"/>
              <w:ind w:right="-14"/>
              <w:rPr>
                <w:sz w:val="16"/>
              </w:rPr>
            </w:pPr>
            <w:r>
              <w:rPr>
                <w:w w:val="105"/>
                <w:sz w:val="16"/>
              </w:rPr>
              <w:t>Elaborado a partir de las cartas Topográficas escala 1: 50,000</w:t>
            </w:r>
          </w:p>
        </w:tc>
      </w:tr>
      <w:tr>
        <w:trPr>
          <w:trHeight w:val="2295" w:hRule="exact"/>
        </w:trPr>
        <w:tc>
          <w:tcPr>
            <w:tcW w:w="1913" w:type="dxa"/>
            <w:tcBorders>
              <w:left w:val="single" w:sz="12" w:space="0" w:color="000000"/>
            </w:tcBorders>
          </w:tcPr>
          <w:p>
            <w:pPr>
              <w:pStyle w:val="TableParagraph"/>
              <w:ind w:left="0"/>
              <w:rPr>
                <w:b/>
                <w:sz w:val="16"/>
              </w:rPr>
            </w:pPr>
          </w:p>
          <w:p>
            <w:pPr>
              <w:pStyle w:val="TableParagraph"/>
              <w:spacing w:before="11"/>
              <w:ind w:left="0"/>
              <w:rPr>
                <w:b/>
                <w:sz w:val="13"/>
              </w:rPr>
            </w:pPr>
          </w:p>
          <w:p>
            <w:pPr>
              <w:pStyle w:val="TableParagraph"/>
              <w:ind w:left="0" w:right="388"/>
              <w:jc w:val="right"/>
              <w:rPr>
                <w:b/>
                <w:sz w:val="16"/>
              </w:rPr>
            </w:pPr>
            <w:r>
              <w:rPr>
                <w:b/>
                <w:sz w:val="16"/>
              </w:rPr>
              <w:t>INFILTRACIÓN</w:t>
            </w:r>
          </w:p>
        </w:tc>
        <w:tc>
          <w:tcPr>
            <w:tcW w:w="1560" w:type="dxa"/>
          </w:tcPr>
          <w:p>
            <w:pPr>
              <w:pStyle w:val="TableParagraph"/>
              <w:spacing w:before="3"/>
              <w:ind w:left="0"/>
              <w:rPr>
                <w:b/>
                <w:sz w:val="14"/>
              </w:rPr>
            </w:pPr>
          </w:p>
          <w:p>
            <w:pPr>
              <w:pStyle w:val="TableParagraph"/>
              <w:spacing w:line="182" w:lineRule="exact" w:before="1"/>
              <w:ind w:right="129"/>
              <w:rPr>
                <w:sz w:val="16"/>
              </w:rPr>
            </w:pPr>
            <w:r>
              <w:rPr>
                <w:w w:val="105"/>
                <w:sz w:val="16"/>
              </w:rPr>
              <w:t>*% de Infiltración.</w:t>
            </w:r>
          </w:p>
          <w:p>
            <w:pPr>
              <w:pStyle w:val="TableParagraph"/>
              <w:spacing w:line="182" w:lineRule="exact"/>
              <w:ind w:right="129"/>
              <w:rPr>
                <w:sz w:val="16"/>
              </w:rPr>
            </w:pPr>
            <w:r>
              <w:rPr>
                <w:w w:val="105"/>
                <w:sz w:val="16"/>
              </w:rPr>
              <w:t>*Hidrología</w:t>
            </w:r>
          </w:p>
        </w:tc>
        <w:tc>
          <w:tcPr>
            <w:tcW w:w="4793" w:type="dxa"/>
            <w:tcBorders>
              <w:right w:val="single" w:sz="12" w:space="0" w:color="000000"/>
            </w:tcBorders>
          </w:tcPr>
          <w:p>
            <w:pPr>
              <w:pStyle w:val="TableParagraph"/>
              <w:spacing w:before="10"/>
              <w:ind w:left="0"/>
              <w:rPr>
                <w:b/>
                <w:sz w:val="14"/>
              </w:rPr>
            </w:pPr>
          </w:p>
          <w:p>
            <w:pPr>
              <w:pStyle w:val="TableParagraph"/>
              <w:spacing w:line="180" w:lineRule="exact"/>
              <w:ind w:right="52"/>
              <w:rPr>
                <w:sz w:val="16"/>
              </w:rPr>
            </w:pPr>
            <w:r>
              <w:rPr>
                <w:w w:val="105"/>
                <w:sz w:val="16"/>
              </w:rPr>
              <w:t>Cálculos propios a partir de las Cartas Topográficas escala 1: 50,000</w:t>
            </w:r>
          </w:p>
        </w:tc>
      </w:tr>
    </w:tbl>
    <w:p>
      <w:pPr>
        <w:spacing w:after="0" w:line="180" w:lineRule="exact"/>
        <w:rPr>
          <w:sz w:val="16"/>
        </w:rPr>
        <w:sectPr>
          <w:pgSz w:w="12240" w:h="15840"/>
          <w:pgMar w:top="1420" w:bottom="280" w:left="1720" w:right="1500"/>
        </w:sectPr>
      </w:pPr>
    </w:p>
    <w:tbl>
      <w:tblPr>
        <w:tblW w:w="0" w:type="auto"/>
        <w:jc w:val="left"/>
        <w:tblInd w:w="6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13"/>
        <w:gridCol w:w="1560"/>
        <w:gridCol w:w="4793"/>
      </w:tblGrid>
      <w:tr>
        <w:trPr>
          <w:trHeight w:val="1665" w:hRule="exact"/>
        </w:trPr>
        <w:tc>
          <w:tcPr>
            <w:tcW w:w="1913" w:type="dxa"/>
            <w:tcBorders>
              <w:left w:val="single" w:sz="12" w:space="0" w:color="000000"/>
            </w:tcBorders>
          </w:tcPr>
          <w:p>
            <w:pPr>
              <w:pStyle w:val="TableParagraph"/>
              <w:ind w:left="0"/>
              <w:rPr>
                <w:b/>
                <w:sz w:val="16"/>
              </w:rPr>
            </w:pPr>
          </w:p>
          <w:p>
            <w:pPr>
              <w:pStyle w:val="TableParagraph"/>
              <w:spacing w:before="11"/>
              <w:ind w:left="0"/>
              <w:rPr>
                <w:b/>
                <w:sz w:val="13"/>
              </w:rPr>
            </w:pPr>
          </w:p>
          <w:p>
            <w:pPr>
              <w:pStyle w:val="TableParagraph"/>
              <w:ind w:left="164" w:right="164"/>
              <w:jc w:val="center"/>
              <w:rPr>
                <w:b/>
                <w:sz w:val="16"/>
              </w:rPr>
            </w:pPr>
            <w:r>
              <w:rPr>
                <w:b/>
                <w:w w:val="105"/>
                <w:sz w:val="16"/>
              </w:rPr>
              <w:t>ESCURRIMIENTOS</w:t>
            </w:r>
          </w:p>
        </w:tc>
        <w:tc>
          <w:tcPr>
            <w:tcW w:w="1560" w:type="dxa"/>
          </w:tcPr>
          <w:p>
            <w:pPr>
              <w:pStyle w:val="TableParagraph"/>
              <w:spacing w:before="3"/>
              <w:ind w:left="0"/>
              <w:rPr>
                <w:b/>
                <w:sz w:val="14"/>
              </w:rPr>
            </w:pPr>
          </w:p>
          <w:p>
            <w:pPr>
              <w:pStyle w:val="TableParagraph"/>
              <w:spacing w:line="182" w:lineRule="exact" w:before="1"/>
              <w:ind w:right="129"/>
              <w:rPr>
                <w:sz w:val="16"/>
              </w:rPr>
            </w:pPr>
            <w:r>
              <w:rPr>
                <w:w w:val="105"/>
                <w:sz w:val="16"/>
              </w:rPr>
              <w:t>*Bajo</w:t>
            </w:r>
          </w:p>
          <w:p>
            <w:pPr>
              <w:pStyle w:val="TableParagraph"/>
              <w:spacing w:line="180" w:lineRule="exact"/>
              <w:ind w:right="129"/>
              <w:rPr>
                <w:sz w:val="16"/>
              </w:rPr>
            </w:pPr>
            <w:r>
              <w:rPr>
                <w:w w:val="105"/>
                <w:sz w:val="16"/>
              </w:rPr>
              <w:t>*Medio bajo</w:t>
            </w:r>
          </w:p>
          <w:p>
            <w:pPr>
              <w:pStyle w:val="TableParagraph"/>
              <w:spacing w:line="182" w:lineRule="exact"/>
              <w:ind w:right="129"/>
              <w:rPr>
                <w:sz w:val="16"/>
              </w:rPr>
            </w:pPr>
            <w:r>
              <w:rPr>
                <w:w w:val="105"/>
                <w:sz w:val="16"/>
              </w:rPr>
              <w:t>*Medio</w:t>
            </w:r>
          </w:p>
          <w:p>
            <w:pPr>
              <w:pStyle w:val="TableParagraph"/>
              <w:spacing w:line="182" w:lineRule="exact" w:before="11"/>
              <w:ind w:right="129"/>
              <w:rPr>
                <w:sz w:val="16"/>
              </w:rPr>
            </w:pPr>
            <w:r>
              <w:rPr>
                <w:w w:val="105"/>
                <w:sz w:val="16"/>
              </w:rPr>
              <w:t>*Alto</w:t>
            </w:r>
          </w:p>
          <w:p>
            <w:pPr>
              <w:pStyle w:val="TableParagraph"/>
              <w:spacing w:line="182" w:lineRule="exact"/>
              <w:ind w:right="129"/>
              <w:rPr>
                <w:sz w:val="16"/>
              </w:rPr>
            </w:pPr>
            <w:r>
              <w:rPr>
                <w:w w:val="105"/>
                <w:sz w:val="16"/>
              </w:rPr>
              <w:t>*Muy alto</w:t>
            </w:r>
          </w:p>
        </w:tc>
        <w:tc>
          <w:tcPr>
            <w:tcW w:w="4793" w:type="dxa"/>
            <w:tcBorders>
              <w:right w:val="single" w:sz="12" w:space="0" w:color="000000"/>
            </w:tcBorders>
          </w:tcPr>
          <w:p>
            <w:pPr>
              <w:pStyle w:val="TableParagraph"/>
              <w:spacing w:before="10"/>
              <w:ind w:left="0"/>
              <w:rPr>
                <w:b/>
                <w:sz w:val="14"/>
              </w:rPr>
            </w:pPr>
          </w:p>
          <w:p>
            <w:pPr>
              <w:pStyle w:val="TableParagraph"/>
              <w:tabs>
                <w:tab w:pos="917" w:val="left" w:leader="none"/>
              </w:tabs>
              <w:spacing w:line="180" w:lineRule="exact"/>
              <w:ind w:right="57"/>
              <w:rPr>
                <w:sz w:val="16"/>
              </w:rPr>
            </w:pPr>
            <w:r>
              <w:rPr>
                <w:w w:val="105"/>
                <w:sz w:val="16"/>
              </w:rPr>
              <w:t>Se</w:t>
            </w:r>
            <w:r>
              <w:rPr>
                <w:spacing w:val="-12"/>
                <w:w w:val="105"/>
                <w:sz w:val="16"/>
              </w:rPr>
              <w:t> </w:t>
            </w:r>
            <w:r>
              <w:rPr>
                <w:spacing w:val="-3"/>
                <w:w w:val="105"/>
                <w:sz w:val="16"/>
              </w:rPr>
              <w:t>realizaron</w:t>
            </w:r>
            <w:r>
              <w:rPr>
                <w:spacing w:val="-12"/>
                <w:w w:val="105"/>
                <w:sz w:val="16"/>
              </w:rPr>
              <w:t> </w:t>
            </w:r>
            <w:r>
              <w:rPr>
                <w:spacing w:val="-3"/>
                <w:w w:val="105"/>
                <w:sz w:val="16"/>
              </w:rPr>
              <w:t>cálculos</w:t>
            </w:r>
            <w:r>
              <w:rPr>
                <w:spacing w:val="-12"/>
                <w:w w:val="105"/>
                <w:sz w:val="16"/>
              </w:rPr>
              <w:t> </w:t>
            </w:r>
            <w:r>
              <w:rPr>
                <w:spacing w:val="-3"/>
                <w:w w:val="105"/>
                <w:sz w:val="16"/>
              </w:rPr>
              <w:t>propios</w:t>
            </w:r>
            <w:r>
              <w:rPr>
                <w:spacing w:val="-12"/>
                <w:w w:val="105"/>
                <w:sz w:val="16"/>
              </w:rPr>
              <w:t> </w:t>
            </w:r>
            <w:r>
              <w:rPr>
                <w:w w:val="105"/>
                <w:sz w:val="16"/>
              </w:rPr>
              <w:t>a</w:t>
            </w:r>
            <w:r>
              <w:rPr>
                <w:spacing w:val="-12"/>
                <w:w w:val="105"/>
                <w:sz w:val="16"/>
              </w:rPr>
              <w:t> </w:t>
            </w:r>
            <w:r>
              <w:rPr>
                <w:spacing w:val="-3"/>
                <w:w w:val="105"/>
                <w:sz w:val="16"/>
              </w:rPr>
              <w:t>partir</w:t>
            </w:r>
            <w:r>
              <w:rPr>
                <w:spacing w:val="-12"/>
                <w:w w:val="105"/>
                <w:sz w:val="16"/>
              </w:rPr>
              <w:t> </w:t>
            </w:r>
            <w:r>
              <w:rPr>
                <w:w w:val="105"/>
                <w:sz w:val="16"/>
              </w:rPr>
              <w:t>de</w:t>
            </w:r>
            <w:r>
              <w:rPr>
                <w:spacing w:val="-12"/>
                <w:w w:val="105"/>
                <w:sz w:val="16"/>
              </w:rPr>
              <w:t> </w:t>
            </w:r>
            <w:r>
              <w:rPr>
                <w:w w:val="105"/>
                <w:sz w:val="16"/>
              </w:rPr>
              <w:t>las</w:t>
            </w:r>
            <w:r>
              <w:rPr>
                <w:spacing w:val="-12"/>
                <w:w w:val="105"/>
                <w:sz w:val="16"/>
              </w:rPr>
              <w:t> </w:t>
            </w:r>
            <w:r>
              <w:rPr>
                <w:spacing w:val="-3"/>
                <w:w w:val="105"/>
                <w:sz w:val="16"/>
              </w:rPr>
              <w:t>Cartas</w:t>
            </w:r>
            <w:r>
              <w:rPr>
                <w:spacing w:val="-12"/>
                <w:w w:val="105"/>
                <w:sz w:val="16"/>
              </w:rPr>
              <w:t> </w:t>
            </w:r>
            <w:r>
              <w:rPr>
                <w:spacing w:val="-3"/>
                <w:w w:val="105"/>
                <w:sz w:val="16"/>
              </w:rPr>
              <w:t>Topográficas </w:t>
            </w:r>
            <w:r>
              <w:rPr>
                <w:w w:val="105"/>
                <w:sz w:val="16"/>
              </w:rPr>
              <w:t>escala</w:t>
              <w:tab/>
              <w:t>1:</w:t>
            </w:r>
            <w:r>
              <w:rPr>
                <w:spacing w:val="-15"/>
                <w:w w:val="105"/>
                <w:sz w:val="16"/>
              </w:rPr>
              <w:t> </w:t>
            </w:r>
            <w:r>
              <w:rPr>
                <w:w w:val="105"/>
                <w:sz w:val="16"/>
              </w:rPr>
              <w:t>50</w:t>
            </w:r>
            <w:r>
              <w:rPr>
                <w:spacing w:val="-15"/>
                <w:w w:val="105"/>
                <w:sz w:val="16"/>
              </w:rPr>
              <w:t> </w:t>
            </w:r>
            <w:r>
              <w:rPr>
                <w:w w:val="105"/>
                <w:sz w:val="16"/>
              </w:rPr>
              <w:t>000</w:t>
            </w:r>
            <w:r>
              <w:rPr>
                <w:spacing w:val="19"/>
                <w:w w:val="105"/>
                <w:sz w:val="16"/>
              </w:rPr>
              <w:t> </w:t>
            </w:r>
            <w:r>
              <w:rPr>
                <w:w w:val="105"/>
                <w:sz w:val="16"/>
              </w:rPr>
              <w:t>de</w:t>
            </w:r>
            <w:r>
              <w:rPr>
                <w:spacing w:val="-15"/>
                <w:w w:val="105"/>
                <w:sz w:val="16"/>
              </w:rPr>
              <w:t> </w:t>
            </w:r>
            <w:r>
              <w:rPr>
                <w:w w:val="105"/>
                <w:sz w:val="16"/>
              </w:rPr>
              <w:t>la</w:t>
            </w:r>
            <w:r>
              <w:rPr>
                <w:spacing w:val="-15"/>
                <w:w w:val="105"/>
                <w:sz w:val="16"/>
              </w:rPr>
              <w:t> </w:t>
            </w:r>
            <w:r>
              <w:rPr>
                <w:w w:val="105"/>
                <w:sz w:val="16"/>
              </w:rPr>
              <w:t>zona</w:t>
            </w:r>
            <w:r>
              <w:rPr>
                <w:spacing w:val="-15"/>
                <w:w w:val="105"/>
                <w:sz w:val="16"/>
              </w:rPr>
              <w:t> </w:t>
            </w:r>
            <w:r>
              <w:rPr>
                <w:w w:val="105"/>
                <w:sz w:val="16"/>
              </w:rPr>
              <w:t>de</w:t>
            </w:r>
            <w:r>
              <w:rPr>
                <w:spacing w:val="-15"/>
                <w:w w:val="105"/>
                <w:sz w:val="16"/>
              </w:rPr>
              <w:t> </w:t>
            </w:r>
            <w:r>
              <w:rPr>
                <w:w w:val="105"/>
                <w:sz w:val="16"/>
              </w:rPr>
              <w:t>estudio.</w:t>
            </w:r>
          </w:p>
        </w:tc>
      </w:tr>
      <w:tr>
        <w:trPr>
          <w:trHeight w:val="2580" w:hRule="exact"/>
        </w:trPr>
        <w:tc>
          <w:tcPr>
            <w:tcW w:w="1913" w:type="dxa"/>
            <w:tcBorders>
              <w:left w:val="single" w:sz="12" w:space="0" w:color="000000"/>
            </w:tcBorders>
          </w:tcPr>
          <w:p>
            <w:pPr>
              <w:pStyle w:val="TableParagraph"/>
              <w:ind w:left="0"/>
              <w:rPr>
                <w:b/>
                <w:sz w:val="16"/>
              </w:rPr>
            </w:pPr>
          </w:p>
          <w:p>
            <w:pPr>
              <w:pStyle w:val="TableParagraph"/>
              <w:spacing w:before="11"/>
              <w:ind w:left="0"/>
              <w:rPr>
                <w:b/>
                <w:sz w:val="13"/>
              </w:rPr>
            </w:pPr>
          </w:p>
          <w:p>
            <w:pPr>
              <w:pStyle w:val="TableParagraph"/>
              <w:ind w:left="164" w:right="150"/>
              <w:jc w:val="center"/>
              <w:rPr>
                <w:b/>
                <w:sz w:val="16"/>
              </w:rPr>
            </w:pPr>
            <w:r>
              <w:rPr>
                <w:b/>
                <w:w w:val="105"/>
                <w:sz w:val="16"/>
              </w:rPr>
              <w:t>USO DE SUELO</w:t>
            </w:r>
          </w:p>
        </w:tc>
        <w:tc>
          <w:tcPr>
            <w:tcW w:w="1560" w:type="dxa"/>
          </w:tcPr>
          <w:p>
            <w:pPr>
              <w:pStyle w:val="TableParagraph"/>
              <w:spacing w:before="3"/>
              <w:ind w:left="0"/>
              <w:rPr>
                <w:b/>
                <w:sz w:val="14"/>
              </w:rPr>
            </w:pPr>
          </w:p>
          <w:p>
            <w:pPr>
              <w:pStyle w:val="TableParagraph"/>
              <w:numPr>
                <w:ilvl w:val="0"/>
                <w:numId w:val="3"/>
              </w:numPr>
              <w:tabs>
                <w:tab w:pos="168" w:val="left" w:leader="none"/>
              </w:tabs>
              <w:spacing w:line="182" w:lineRule="exact" w:before="1" w:after="0"/>
              <w:ind w:left="60" w:right="0" w:firstLine="0"/>
              <w:jc w:val="left"/>
              <w:rPr>
                <w:sz w:val="16"/>
              </w:rPr>
            </w:pPr>
            <w:r>
              <w:rPr>
                <w:w w:val="105"/>
                <w:sz w:val="16"/>
              </w:rPr>
              <w:t>Uso</w:t>
            </w:r>
            <w:r>
              <w:rPr>
                <w:spacing w:val="-28"/>
                <w:w w:val="105"/>
                <w:sz w:val="16"/>
              </w:rPr>
              <w:t> </w:t>
            </w:r>
            <w:r>
              <w:rPr>
                <w:spacing w:val="-3"/>
                <w:w w:val="105"/>
                <w:sz w:val="16"/>
              </w:rPr>
              <w:t>Piscícola</w:t>
            </w:r>
          </w:p>
          <w:p>
            <w:pPr>
              <w:pStyle w:val="TableParagraph"/>
              <w:numPr>
                <w:ilvl w:val="0"/>
                <w:numId w:val="3"/>
              </w:numPr>
              <w:tabs>
                <w:tab w:pos="168" w:val="left" w:leader="none"/>
              </w:tabs>
              <w:spacing w:line="180" w:lineRule="exact" w:before="0" w:after="0"/>
              <w:ind w:left="167" w:right="0" w:hanging="107"/>
              <w:jc w:val="left"/>
              <w:rPr>
                <w:sz w:val="16"/>
              </w:rPr>
            </w:pPr>
            <w:r>
              <w:rPr>
                <w:w w:val="105"/>
                <w:sz w:val="16"/>
              </w:rPr>
              <w:t>Uso</w:t>
            </w:r>
            <w:r>
              <w:rPr>
                <w:spacing w:val="-31"/>
                <w:w w:val="105"/>
                <w:sz w:val="16"/>
              </w:rPr>
              <w:t> </w:t>
            </w:r>
            <w:r>
              <w:rPr>
                <w:w w:val="105"/>
                <w:sz w:val="16"/>
              </w:rPr>
              <w:t>Recreativo</w:t>
            </w:r>
          </w:p>
          <w:p>
            <w:pPr>
              <w:pStyle w:val="TableParagraph"/>
              <w:numPr>
                <w:ilvl w:val="0"/>
                <w:numId w:val="3"/>
              </w:numPr>
              <w:tabs>
                <w:tab w:pos="169" w:val="left" w:leader="none"/>
              </w:tabs>
              <w:spacing w:line="254" w:lineRule="auto" w:before="0" w:after="0"/>
              <w:ind w:left="60" w:right="373" w:firstLine="0"/>
              <w:jc w:val="left"/>
              <w:rPr>
                <w:sz w:val="16"/>
              </w:rPr>
            </w:pPr>
            <w:r>
              <w:rPr>
                <w:sz w:val="16"/>
              </w:rPr>
              <w:t>Agricultura de </w:t>
            </w:r>
            <w:r>
              <w:rPr>
                <w:spacing w:val="-6"/>
                <w:w w:val="105"/>
                <w:sz w:val="16"/>
              </w:rPr>
              <w:t>Riego</w:t>
            </w:r>
          </w:p>
          <w:p>
            <w:pPr>
              <w:pStyle w:val="TableParagraph"/>
              <w:numPr>
                <w:ilvl w:val="0"/>
                <w:numId w:val="3"/>
              </w:numPr>
              <w:tabs>
                <w:tab w:pos="169" w:val="left" w:leader="none"/>
              </w:tabs>
              <w:spacing w:line="167" w:lineRule="exact" w:before="0" w:after="0"/>
              <w:ind w:left="168" w:right="0" w:hanging="108"/>
              <w:jc w:val="left"/>
              <w:rPr>
                <w:sz w:val="16"/>
              </w:rPr>
            </w:pPr>
            <w:r>
              <w:rPr>
                <w:sz w:val="16"/>
              </w:rPr>
              <w:t>Agricultura</w:t>
            </w:r>
            <w:r>
              <w:rPr>
                <w:spacing w:val="4"/>
                <w:sz w:val="16"/>
              </w:rPr>
              <w:t> </w:t>
            </w:r>
            <w:r>
              <w:rPr>
                <w:sz w:val="16"/>
              </w:rPr>
              <w:t>de</w:t>
            </w:r>
          </w:p>
          <w:p>
            <w:pPr>
              <w:pStyle w:val="TableParagraph"/>
              <w:spacing w:line="180" w:lineRule="exact"/>
              <w:ind w:right="129"/>
              <w:rPr>
                <w:sz w:val="16"/>
              </w:rPr>
            </w:pPr>
            <w:r>
              <w:rPr>
                <w:w w:val="105"/>
                <w:sz w:val="16"/>
              </w:rPr>
              <w:t>Temporal</w:t>
            </w:r>
          </w:p>
          <w:p>
            <w:pPr>
              <w:pStyle w:val="TableParagraph"/>
              <w:numPr>
                <w:ilvl w:val="0"/>
                <w:numId w:val="3"/>
              </w:numPr>
              <w:tabs>
                <w:tab w:pos="167" w:val="left" w:leader="none"/>
              </w:tabs>
              <w:spacing w:line="182" w:lineRule="exact" w:before="0" w:after="0"/>
              <w:ind w:left="166" w:right="0" w:hanging="106"/>
              <w:jc w:val="left"/>
              <w:rPr>
                <w:sz w:val="16"/>
              </w:rPr>
            </w:pPr>
            <w:r>
              <w:rPr>
                <w:spacing w:val="-3"/>
                <w:w w:val="105"/>
                <w:sz w:val="16"/>
              </w:rPr>
              <w:t>Pastizal</w:t>
            </w:r>
          </w:p>
          <w:p>
            <w:pPr>
              <w:pStyle w:val="TableParagraph"/>
              <w:numPr>
                <w:ilvl w:val="0"/>
                <w:numId w:val="3"/>
              </w:numPr>
              <w:tabs>
                <w:tab w:pos="162" w:val="left" w:leader="none"/>
              </w:tabs>
              <w:spacing w:line="182" w:lineRule="exact" w:before="11" w:after="0"/>
              <w:ind w:left="161" w:right="0" w:hanging="101"/>
              <w:jc w:val="left"/>
              <w:rPr>
                <w:sz w:val="16"/>
              </w:rPr>
            </w:pPr>
            <w:r>
              <w:rPr>
                <w:sz w:val="16"/>
              </w:rPr>
              <w:t>Zona</w:t>
            </w:r>
            <w:r>
              <w:rPr>
                <w:spacing w:val="8"/>
                <w:sz w:val="16"/>
              </w:rPr>
              <w:t> </w:t>
            </w:r>
            <w:r>
              <w:rPr>
                <w:sz w:val="16"/>
              </w:rPr>
              <w:t>forestal</w:t>
            </w:r>
          </w:p>
          <w:p>
            <w:pPr>
              <w:pStyle w:val="TableParagraph"/>
              <w:numPr>
                <w:ilvl w:val="0"/>
                <w:numId w:val="3"/>
              </w:numPr>
              <w:tabs>
                <w:tab w:pos="168" w:val="left" w:leader="none"/>
              </w:tabs>
              <w:spacing w:line="182" w:lineRule="exact" w:before="0" w:after="0"/>
              <w:ind w:left="167" w:right="0" w:hanging="107"/>
              <w:jc w:val="left"/>
              <w:rPr>
                <w:sz w:val="16"/>
              </w:rPr>
            </w:pPr>
            <w:r>
              <w:rPr>
                <w:sz w:val="16"/>
              </w:rPr>
              <w:t>Zona</w:t>
            </w:r>
            <w:r>
              <w:rPr>
                <w:spacing w:val="9"/>
                <w:sz w:val="16"/>
              </w:rPr>
              <w:t> </w:t>
            </w:r>
            <w:r>
              <w:rPr>
                <w:sz w:val="16"/>
              </w:rPr>
              <w:t>suburbana</w:t>
            </w:r>
          </w:p>
        </w:tc>
        <w:tc>
          <w:tcPr>
            <w:tcW w:w="4793" w:type="dxa"/>
            <w:tcBorders>
              <w:right w:val="single" w:sz="12" w:space="0" w:color="000000"/>
            </w:tcBorders>
          </w:tcPr>
          <w:p>
            <w:pPr>
              <w:pStyle w:val="TableParagraph"/>
              <w:spacing w:before="5"/>
              <w:ind w:left="0"/>
              <w:rPr>
                <w:b/>
                <w:sz w:val="14"/>
              </w:rPr>
            </w:pPr>
          </w:p>
          <w:p>
            <w:pPr>
              <w:pStyle w:val="TableParagraph"/>
              <w:spacing w:line="237" w:lineRule="auto"/>
              <w:ind w:right="57"/>
              <w:jc w:val="both"/>
              <w:rPr>
                <w:sz w:val="16"/>
              </w:rPr>
            </w:pPr>
            <w:r>
              <w:rPr>
                <w:w w:val="105"/>
                <w:sz w:val="16"/>
              </w:rPr>
              <w:t>Se aplicó fotointerpretación apoyada por fotografías aéreas a escala 1:37000 , ortofotos digitales escala 1:10000, así mismo interpretación de cartas </w:t>
            </w:r>
            <w:r>
              <w:rPr>
                <w:spacing w:val="-3"/>
                <w:w w:val="105"/>
                <w:sz w:val="16"/>
              </w:rPr>
              <w:t>Topográficas </w:t>
            </w:r>
            <w:r>
              <w:rPr>
                <w:w w:val="105"/>
                <w:sz w:val="16"/>
              </w:rPr>
              <w:t>y </w:t>
            </w:r>
            <w:r>
              <w:rPr>
                <w:spacing w:val="-4"/>
                <w:w w:val="105"/>
                <w:sz w:val="16"/>
              </w:rPr>
              <w:t>Temáticas escala </w:t>
            </w:r>
            <w:r>
              <w:rPr>
                <w:w w:val="105"/>
                <w:sz w:val="16"/>
              </w:rPr>
              <w:t>1:50000 y trabajo en campo; Determinando las diferentes actividades</w:t>
            </w:r>
            <w:r>
              <w:rPr>
                <w:spacing w:val="-20"/>
                <w:w w:val="105"/>
                <w:sz w:val="16"/>
              </w:rPr>
              <w:t> </w:t>
            </w:r>
            <w:r>
              <w:rPr>
                <w:w w:val="105"/>
                <w:sz w:val="16"/>
              </w:rPr>
              <w:t>económicas</w:t>
            </w:r>
            <w:r>
              <w:rPr>
                <w:spacing w:val="-20"/>
                <w:w w:val="105"/>
                <w:sz w:val="16"/>
              </w:rPr>
              <w:t> </w:t>
            </w:r>
            <w:r>
              <w:rPr>
                <w:w w:val="105"/>
                <w:sz w:val="16"/>
              </w:rPr>
              <w:t>en</w:t>
            </w:r>
            <w:r>
              <w:rPr>
                <w:spacing w:val="-20"/>
                <w:w w:val="105"/>
                <w:sz w:val="16"/>
              </w:rPr>
              <w:t> </w:t>
            </w:r>
            <w:r>
              <w:rPr>
                <w:w w:val="105"/>
                <w:sz w:val="16"/>
              </w:rPr>
              <w:t>la</w:t>
            </w:r>
            <w:r>
              <w:rPr>
                <w:spacing w:val="-20"/>
                <w:w w:val="105"/>
                <w:sz w:val="16"/>
              </w:rPr>
              <w:t> </w:t>
            </w:r>
            <w:r>
              <w:rPr>
                <w:w w:val="105"/>
                <w:sz w:val="16"/>
              </w:rPr>
              <w:t>zona</w:t>
            </w:r>
            <w:r>
              <w:rPr>
                <w:spacing w:val="-20"/>
                <w:w w:val="105"/>
                <w:sz w:val="16"/>
              </w:rPr>
              <w:t> </w:t>
            </w:r>
            <w:r>
              <w:rPr>
                <w:w w:val="105"/>
                <w:sz w:val="16"/>
              </w:rPr>
              <w:t>de</w:t>
            </w:r>
            <w:r>
              <w:rPr>
                <w:spacing w:val="-20"/>
                <w:w w:val="105"/>
                <w:sz w:val="16"/>
              </w:rPr>
              <w:t> </w:t>
            </w:r>
            <w:r>
              <w:rPr>
                <w:w w:val="105"/>
                <w:sz w:val="16"/>
              </w:rPr>
              <w:t>estudio,</w:t>
            </w:r>
            <w:r>
              <w:rPr>
                <w:spacing w:val="-20"/>
                <w:w w:val="105"/>
                <w:sz w:val="16"/>
              </w:rPr>
              <w:t> </w:t>
            </w:r>
            <w:r>
              <w:rPr>
                <w:w w:val="105"/>
                <w:sz w:val="16"/>
              </w:rPr>
              <w:t>en</w:t>
            </w:r>
            <w:r>
              <w:rPr>
                <w:spacing w:val="-20"/>
                <w:w w:val="105"/>
                <w:sz w:val="16"/>
              </w:rPr>
              <w:t> </w:t>
            </w:r>
            <w:r>
              <w:rPr>
                <w:w w:val="105"/>
                <w:sz w:val="16"/>
              </w:rPr>
              <w:t>base</w:t>
            </w:r>
            <w:r>
              <w:rPr>
                <w:spacing w:val="-20"/>
                <w:w w:val="105"/>
                <w:sz w:val="16"/>
              </w:rPr>
              <w:t> </w:t>
            </w:r>
            <w:r>
              <w:rPr>
                <w:w w:val="105"/>
                <w:sz w:val="16"/>
              </w:rPr>
              <w:t>al</w:t>
            </w:r>
            <w:r>
              <w:rPr>
                <w:spacing w:val="-20"/>
                <w:w w:val="105"/>
                <w:sz w:val="16"/>
              </w:rPr>
              <w:t> </w:t>
            </w:r>
            <w:r>
              <w:rPr>
                <w:w w:val="105"/>
                <w:sz w:val="16"/>
              </w:rPr>
              <w:t>tipo</w:t>
            </w:r>
            <w:r>
              <w:rPr>
                <w:spacing w:val="-20"/>
                <w:w w:val="105"/>
                <w:sz w:val="16"/>
              </w:rPr>
              <w:t> </w:t>
            </w:r>
            <w:r>
              <w:rPr>
                <w:w w:val="105"/>
                <w:sz w:val="16"/>
              </w:rPr>
              <w:t>de suelo.</w:t>
            </w:r>
          </w:p>
        </w:tc>
      </w:tr>
      <w:tr>
        <w:trPr>
          <w:trHeight w:val="2895" w:hRule="exact"/>
        </w:trPr>
        <w:tc>
          <w:tcPr>
            <w:tcW w:w="1913" w:type="dxa"/>
            <w:tcBorders>
              <w:left w:val="single" w:sz="12" w:space="0" w:color="000000"/>
            </w:tcBorders>
          </w:tcPr>
          <w:p>
            <w:pPr>
              <w:pStyle w:val="TableParagraph"/>
              <w:ind w:left="0"/>
              <w:rPr>
                <w:b/>
                <w:sz w:val="16"/>
              </w:rPr>
            </w:pPr>
          </w:p>
          <w:p>
            <w:pPr>
              <w:pStyle w:val="TableParagraph"/>
              <w:spacing w:before="3"/>
              <w:ind w:left="0"/>
              <w:rPr>
                <w:b/>
                <w:sz w:val="15"/>
              </w:rPr>
            </w:pPr>
          </w:p>
          <w:p>
            <w:pPr>
              <w:pStyle w:val="TableParagraph"/>
              <w:ind w:left="151" w:right="164"/>
              <w:jc w:val="center"/>
              <w:rPr>
                <w:b/>
                <w:sz w:val="16"/>
              </w:rPr>
            </w:pPr>
            <w:r>
              <w:rPr>
                <w:b/>
                <w:w w:val="105"/>
                <w:sz w:val="16"/>
              </w:rPr>
              <w:t>ZONAS DE RIEGO</w:t>
            </w:r>
          </w:p>
        </w:tc>
        <w:tc>
          <w:tcPr>
            <w:tcW w:w="1560" w:type="dxa"/>
          </w:tcPr>
          <w:p>
            <w:pPr>
              <w:pStyle w:val="TableParagraph"/>
              <w:spacing w:before="3"/>
              <w:ind w:left="0"/>
              <w:rPr>
                <w:b/>
                <w:sz w:val="14"/>
              </w:rPr>
            </w:pPr>
          </w:p>
          <w:p>
            <w:pPr>
              <w:pStyle w:val="TableParagraph"/>
              <w:spacing w:before="1"/>
              <w:ind w:right="129"/>
              <w:rPr>
                <w:sz w:val="16"/>
              </w:rPr>
            </w:pPr>
            <w:r>
              <w:rPr>
                <w:w w:val="105"/>
                <w:sz w:val="16"/>
              </w:rPr>
              <w:t>*zona de riego</w:t>
            </w:r>
          </w:p>
        </w:tc>
        <w:tc>
          <w:tcPr>
            <w:tcW w:w="4793" w:type="dxa"/>
            <w:tcBorders>
              <w:right w:val="single" w:sz="12" w:space="0" w:color="000000"/>
            </w:tcBorders>
          </w:tcPr>
          <w:p>
            <w:pPr>
              <w:pStyle w:val="TableParagraph"/>
              <w:spacing w:before="3"/>
              <w:ind w:left="0"/>
              <w:rPr>
                <w:b/>
                <w:sz w:val="14"/>
              </w:rPr>
            </w:pPr>
          </w:p>
          <w:p>
            <w:pPr>
              <w:pStyle w:val="TableParagraph"/>
              <w:spacing w:line="242" w:lineRule="auto" w:before="1"/>
              <w:ind w:right="58"/>
              <w:jc w:val="both"/>
              <w:rPr>
                <w:sz w:val="16"/>
              </w:rPr>
            </w:pPr>
            <w:r>
              <w:rPr>
                <w:w w:val="105"/>
                <w:sz w:val="16"/>
              </w:rPr>
              <w:t>Se determinó a partir de información proporcionada por el Instituto Mexicano de Tecnología del Agua (IMTA), 1999; </w:t>
            </w:r>
            <w:r>
              <w:rPr>
                <w:sz w:val="16"/>
              </w:rPr>
              <w:t>Interpretación de Cartas Topográficas conjuntamente con trabajo </w:t>
            </w:r>
            <w:r>
              <w:rPr>
                <w:w w:val="105"/>
                <w:sz w:val="16"/>
              </w:rPr>
              <w:t>de campo.</w:t>
            </w:r>
          </w:p>
        </w:tc>
      </w:tr>
      <w:tr>
        <w:trPr>
          <w:trHeight w:val="369" w:hRule="exact"/>
        </w:trPr>
        <w:tc>
          <w:tcPr>
            <w:tcW w:w="1913" w:type="dxa"/>
            <w:tcBorders>
              <w:left w:val="single" w:sz="12" w:space="0" w:color="000000"/>
              <w:bottom w:val="nil"/>
            </w:tcBorders>
          </w:tcPr>
          <w:p>
            <w:pPr/>
          </w:p>
        </w:tc>
        <w:tc>
          <w:tcPr>
            <w:tcW w:w="1560" w:type="dxa"/>
            <w:tcBorders>
              <w:bottom w:val="nil"/>
            </w:tcBorders>
          </w:tcPr>
          <w:p>
            <w:pPr>
              <w:pStyle w:val="TableParagraph"/>
              <w:spacing w:before="3"/>
              <w:ind w:left="0"/>
              <w:rPr>
                <w:b/>
                <w:sz w:val="14"/>
              </w:rPr>
            </w:pPr>
          </w:p>
          <w:p>
            <w:pPr>
              <w:pStyle w:val="TableParagraph"/>
              <w:spacing w:before="1"/>
              <w:ind w:right="129"/>
              <w:rPr>
                <w:sz w:val="16"/>
              </w:rPr>
            </w:pPr>
            <w:r>
              <w:rPr>
                <w:sz w:val="16"/>
              </w:rPr>
              <w:t>*Bosque Tropical</w:t>
            </w:r>
          </w:p>
        </w:tc>
        <w:tc>
          <w:tcPr>
            <w:tcW w:w="4793" w:type="dxa"/>
            <w:tcBorders>
              <w:bottom w:val="nil"/>
              <w:right w:val="single" w:sz="12" w:space="0" w:color="000000"/>
            </w:tcBorders>
          </w:tcPr>
          <w:p>
            <w:pPr>
              <w:pStyle w:val="TableParagraph"/>
              <w:spacing w:before="3"/>
              <w:ind w:left="0"/>
              <w:rPr>
                <w:b/>
                <w:sz w:val="14"/>
              </w:rPr>
            </w:pPr>
          </w:p>
          <w:p>
            <w:pPr>
              <w:pStyle w:val="TableParagraph"/>
              <w:spacing w:before="1"/>
              <w:ind w:right="52"/>
              <w:rPr>
                <w:sz w:val="16"/>
              </w:rPr>
            </w:pPr>
            <w:r>
              <w:rPr>
                <w:spacing w:val="-3"/>
                <w:w w:val="105"/>
                <w:sz w:val="16"/>
              </w:rPr>
              <w:t>Interpretación </w:t>
            </w:r>
            <w:r>
              <w:rPr>
                <w:w w:val="105"/>
                <w:sz w:val="16"/>
              </w:rPr>
              <w:t>de las </w:t>
            </w:r>
            <w:r>
              <w:rPr>
                <w:spacing w:val="-3"/>
                <w:w w:val="105"/>
                <w:sz w:val="16"/>
              </w:rPr>
              <w:t>Cartas Topográficas </w:t>
            </w:r>
            <w:r>
              <w:rPr>
                <w:w w:val="105"/>
                <w:sz w:val="16"/>
              </w:rPr>
              <w:t>y </w:t>
            </w:r>
            <w:r>
              <w:rPr>
                <w:spacing w:val="-3"/>
                <w:w w:val="105"/>
                <w:sz w:val="16"/>
              </w:rPr>
              <w:t>Vegetación </w:t>
            </w:r>
            <w:r>
              <w:rPr>
                <w:w w:val="105"/>
                <w:sz w:val="16"/>
              </w:rPr>
              <w:t>a </w:t>
            </w:r>
            <w:r>
              <w:rPr>
                <w:spacing w:val="-3"/>
                <w:w w:val="105"/>
                <w:sz w:val="16"/>
              </w:rPr>
              <w:t>escala</w:t>
            </w:r>
          </w:p>
        </w:tc>
      </w:tr>
      <w:tr>
        <w:trPr>
          <w:trHeight w:val="188" w:hRule="exact"/>
        </w:trPr>
        <w:tc>
          <w:tcPr>
            <w:tcW w:w="1913" w:type="dxa"/>
            <w:tcBorders>
              <w:top w:val="nil"/>
              <w:left w:val="single" w:sz="12" w:space="0" w:color="000000"/>
              <w:bottom w:val="nil"/>
            </w:tcBorders>
          </w:tcPr>
          <w:p>
            <w:pPr>
              <w:pStyle w:val="TableParagraph"/>
              <w:spacing w:line="183" w:lineRule="exact"/>
              <w:ind w:left="144" w:right="164"/>
              <w:jc w:val="center"/>
              <w:rPr>
                <w:b/>
                <w:sz w:val="16"/>
              </w:rPr>
            </w:pPr>
            <w:r>
              <w:rPr>
                <w:b/>
                <w:w w:val="105"/>
                <w:sz w:val="16"/>
              </w:rPr>
              <w:t>TIPOS DE</w:t>
            </w:r>
          </w:p>
        </w:tc>
        <w:tc>
          <w:tcPr>
            <w:tcW w:w="1560" w:type="dxa"/>
            <w:tcBorders>
              <w:top w:val="nil"/>
              <w:bottom w:val="nil"/>
            </w:tcBorders>
          </w:tcPr>
          <w:p>
            <w:pPr>
              <w:pStyle w:val="TableParagraph"/>
              <w:spacing w:line="183" w:lineRule="exact"/>
              <w:ind w:right="129"/>
              <w:rPr>
                <w:sz w:val="16"/>
              </w:rPr>
            </w:pPr>
            <w:r>
              <w:rPr>
                <w:w w:val="105"/>
                <w:sz w:val="16"/>
              </w:rPr>
              <w:t>Caducifolio</w:t>
            </w:r>
          </w:p>
        </w:tc>
        <w:tc>
          <w:tcPr>
            <w:tcW w:w="4793" w:type="dxa"/>
            <w:tcBorders>
              <w:top w:val="nil"/>
              <w:bottom w:val="nil"/>
              <w:right w:val="single" w:sz="12" w:space="0" w:color="000000"/>
            </w:tcBorders>
          </w:tcPr>
          <w:p>
            <w:pPr>
              <w:pStyle w:val="TableParagraph"/>
              <w:spacing w:line="183" w:lineRule="exact"/>
              <w:ind w:right="-14"/>
              <w:rPr>
                <w:sz w:val="16"/>
              </w:rPr>
            </w:pPr>
            <w:r>
              <w:rPr>
                <w:w w:val="105"/>
                <w:sz w:val="16"/>
              </w:rPr>
              <w:t>1: 50 000 de la zona en estudio, conjuntamente con trabajo de</w:t>
            </w:r>
          </w:p>
        </w:tc>
      </w:tr>
      <w:tr>
        <w:trPr>
          <w:trHeight w:val="180" w:hRule="exact"/>
        </w:trPr>
        <w:tc>
          <w:tcPr>
            <w:tcW w:w="1913" w:type="dxa"/>
            <w:tcBorders>
              <w:top w:val="nil"/>
              <w:left w:val="single" w:sz="12" w:space="0" w:color="000000"/>
              <w:bottom w:val="nil"/>
            </w:tcBorders>
          </w:tcPr>
          <w:p>
            <w:pPr>
              <w:pStyle w:val="TableParagraph"/>
              <w:spacing w:line="175" w:lineRule="exact"/>
              <w:ind w:left="164" w:right="164"/>
              <w:jc w:val="center"/>
              <w:rPr>
                <w:b/>
                <w:sz w:val="16"/>
              </w:rPr>
            </w:pPr>
            <w:r>
              <w:rPr>
                <w:b/>
                <w:w w:val="105"/>
                <w:sz w:val="16"/>
              </w:rPr>
              <w:t>VEGETACIÒN</w:t>
            </w:r>
          </w:p>
        </w:tc>
        <w:tc>
          <w:tcPr>
            <w:tcW w:w="1560" w:type="dxa"/>
            <w:tcBorders>
              <w:top w:val="nil"/>
              <w:bottom w:val="nil"/>
            </w:tcBorders>
          </w:tcPr>
          <w:p>
            <w:pPr>
              <w:pStyle w:val="TableParagraph"/>
              <w:spacing w:line="175" w:lineRule="exact"/>
              <w:ind w:right="129"/>
              <w:rPr>
                <w:sz w:val="16"/>
              </w:rPr>
            </w:pPr>
            <w:r>
              <w:rPr>
                <w:sz w:val="16"/>
              </w:rPr>
              <w:t>*Bosque de</w:t>
            </w:r>
          </w:p>
        </w:tc>
        <w:tc>
          <w:tcPr>
            <w:tcW w:w="4793" w:type="dxa"/>
            <w:tcBorders>
              <w:top w:val="nil"/>
              <w:bottom w:val="nil"/>
              <w:right w:val="single" w:sz="12" w:space="0" w:color="000000"/>
            </w:tcBorders>
          </w:tcPr>
          <w:p>
            <w:pPr>
              <w:pStyle w:val="TableParagraph"/>
              <w:spacing w:line="175" w:lineRule="exact"/>
              <w:ind w:right="52"/>
              <w:rPr>
                <w:sz w:val="16"/>
              </w:rPr>
            </w:pPr>
            <w:r>
              <w:rPr>
                <w:w w:val="105"/>
                <w:sz w:val="16"/>
              </w:rPr>
              <w:t>campo.</w:t>
            </w: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Quercus</w:t>
            </w:r>
          </w:p>
        </w:tc>
        <w:tc>
          <w:tcPr>
            <w:tcW w:w="4793" w:type="dxa"/>
            <w:tcBorders>
              <w:top w:val="nil"/>
              <w:bottom w:val="nil"/>
              <w:right w:val="single" w:sz="12" w:space="0" w:color="000000"/>
            </w:tcBorders>
          </w:tcPr>
          <w:p>
            <w:pPr/>
          </w:p>
        </w:tc>
      </w:tr>
      <w:tr>
        <w:trPr>
          <w:trHeight w:val="188"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sz w:val="16"/>
              </w:rPr>
              <w:t>*Bosque de</w:t>
            </w:r>
          </w:p>
        </w:tc>
        <w:tc>
          <w:tcPr>
            <w:tcW w:w="4793" w:type="dxa"/>
            <w:tcBorders>
              <w:top w:val="nil"/>
              <w:bottom w:val="nil"/>
              <w:right w:val="single" w:sz="12" w:space="0" w:color="000000"/>
            </w:tcBorders>
          </w:tcPr>
          <w:p>
            <w:pPr/>
          </w:p>
        </w:tc>
      </w:tr>
      <w:tr>
        <w:trPr>
          <w:trHeight w:val="188"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83" w:lineRule="exact"/>
              <w:ind w:right="129"/>
              <w:rPr>
                <w:sz w:val="16"/>
              </w:rPr>
            </w:pPr>
            <w:r>
              <w:rPr>
                <w:w w:val="105"/>
                <w:sz w:val="16"/>
              </w:rPr>
              <w:t>Coníferas</w:t>
            </w:r>
          </w:p>
        </w:tc>
        <w:tc>
          <w:tcPr>
            <w:tcW w:w="4793" w:type="dxa"/>
            <w:tcBorders>
              <w:top w:val="nil"/>
              <w:bottom w:val="nil"/>
              <w:right w:val="single" w:sz="12" w:space="0" w:color="000000"/>
            </w:tcBorders>
          </w:tcPr>
          <w:p>
            <w:pP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*Bosque Mesofilo</w:t>
            </w:r>
          </w:p>
        </w:tc>
        <w:tc>
          <w:tcPr>
            <w:tcW w:w="4793" w:type="dxa"/>
            <w:tcBorders>
              <w:top w:val="nil"/>
              <w:bottom w:val="nil"/>
              <w:right w:val="single" w:sz="12" w:space="0" w:color="000000"/>
            </w:tcBorders>
          </w:tcPr>
          <w:p>
            <w:pP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de Montaña</w:t>
            </w:r>
          </w:p>
        </w:tc>
        <w:tc>
          <w:tcPr>
            <w:tcW w:w="4793" w:type="dxa"/>
            <w:tcBorders>
              <w:top w:val="nil"/>
              <w:bottom w:val="nil"/>
              <w:right w:val="single" w:sz="12" w:space="0" w:color="000000"/>
            </w:tcBorders>
          </w:tcPr>
          <w:p>
            <w:pPr/>
          </w:p>
        </w:tc>
      </w:tr>
      <w:tr>
        <w:trPr>
          <w:trHeight w:val="188"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*Vegetación</w:t>
            </w:r>
          </w:p>
        </w:tc>
        <w:tc>
          <w:tcPr>
            <w:tcW w:w="4793" w:type="dxa"/>
            <w:tcBorders>
              <w:top w:val="nil"/>
              <w:bottom w:val="nil"/>
              <w:right w:val="single" w:sz="12" w:space="0" w:color="000000"/>
            </w:tcBorders>
          </w:tcPr>
          <w:p>
            <w:pPr/>
          </w:p>
        </w:tc>
      </w:tr>
      <w:tr>
        <w:trPr>
          <w:trHeight w:val="188"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83" w:lineRule="exact"/>
              <w:ind w:right="129"/>
              <w:rPr>
                <w:sz w:val="16"/>
              </w:rPr>
            </w:pPr>
            <w:r>
              <w:rPr>
                <w:w w:val="105"/>
                <w:sz w:val="16"/>
              </w:rPr>
              <w:t>Acuática</w:t>
            </w:r>
          </w:p>
        </w:tc>
        <w:tc>
          <w:tcPr>
            <w:tcW w:w="4793" w:type="dxa"/>
            <w:tcBorders>
              <w:top w:val="nil"/>
              <w:bottom w:val="nil"/>
              <w:right w:val="single" w:sz="12" w:space="0" w:color="000000"/>
            </w:tcBorders>
          </w:tcPr>
          <w:p>
            <w:pP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*Vegetación</w:t>
            </w:r>
          </w:p>
        </w:tc>
        <w:tc>
          <w:tcPr>
            <w:tcW w:w="4793" w:type="dxa"/>
            <w:tcBorders>
              <w:top w:val="nil"/>
              <w:bottom w:val="nil"/>
              <w:right w:val="single" w:sz="12" w:space="0" w:color="000000"/>
            </w:tcBorders>
          </w:tcPr>
          <w:p>
            <w:pPr/>
          </w:p>
        </w:tc>
      </w:tr>
      <w:tr>
        <w:trPr>
          <w:trHeight w:val="188"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Semiacuática</w:t>
            </w:r>
          </w:p>
        </w:tc>
        <w:tc>
          <w:tcPr>
            <w:tcW w:w="4793" w:type="dxa"/>
            <w:tcBorders>
              <w:top w:val="nil"/>
              <w:bottom w:val="nil"/>
              <w:right w:val="single" w:sz="12" w:space="0" w:color="000000"/>
            </w:tcBorders>
          </w:tcPr>
          <w:p>
            <w:pPr/>
          </w:p>
        </w:tc>
      </w:tr>
      <w:tr>
        <w:trPr>
          <w:trHeight w:val="188"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83" w:lineRule="exact"/>
              <w:ind w:right="129"/>
              <w:rPr>
                <w:sz w:val="16"/>
              </w:rPr>
            </w:pPr>
            <w:r>
              <w:rPr>
                <w:w w:val="105"/>
                <w:sz w:val="16"/>
              </w:rPr>
              <w:t>*Bosque de Pino-</w:t>
            </w:r>
          </w:p>
        </w:tc>
        <w:tc>
          <w:tcPr>
            <w:tcW w:w="4793" w:type="dxa"/>
            <w:tcBorders>
              <w:top w:val="nil"/>
              <w:bottom w:val="nil"/>
              <w:right w:val="single" w:sz="12" w:space="0" w:color="000000"/>
            </w:tcBorders>
          </w:tcPr>
          <w:p>
            <w:pP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Encino</w:t>
            </w:r>
          </w:p>
        </w:tc>
        <w:tc>
          <w:tcPr>
            <w:tcW w:w="4793" w:type="dxa"/>
            <w:tcBorders>
              <w:top w:val="nil"/>
              <w:bottom w:val="nil"/>
              <w:right w:val="single" w:sz="12" w:space="0" w:color="000000"/>
            </w:tcBorders>
          </w:tcPr>
          <w:p>
            <w:pP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20"/>
              <w:rPr>
                <w:sz w:val="16"/>
              </w:rPr>
            </w:pPr>
            <w:r>
              <w:rPr>
                <w:spacing w:val="-3"/>
                <w:w w:val="105"/>
                <w:sz w:val="16"/>
              </w:rPr>
              <w:t>*Bosque </w:t>
            </w:r>
            <w:r>
              <w:rPr>
                <w:w w:val="105"/>
                <w:sz w:val="16"/>
              </w:rPr>
              <w:t>de </w:t>
            </w:r>
            <w:r>
              <w:rPr>
                <w:spacing w:val="-3"/>
                <w:w w:val="105"/>
                <w:sz w:val="16"/>
              </w:rPr>
              <w:t>Encino-</w:t>
            </w:r>
          </w:p>
        </w:tc>
        <w:tc>
          <w:tcPr>
            <w:tcW w:w="4793" w:type="dxa"/>
            <w:tcBorders>
              <w:top w:val="nil"/>
              <w:bottom w:val="nil"/>
              <w:right w:val="single" w:sz="12" w:space="0" w:color="000000"/>
            </w:tcBorders>
          </w:tcPr>
          <w:p>
            <w:pPr/>
          </w:p>
        </w:tc>
      </w:tr>
      <w:tr>
        <w:trPr>
          <w:trHeight w:val="188"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Pino</w:t>
            </w:r>
          </w:p>
        </w:tc>
        <w:tc>
          <w:tcPr>
            <w:tcW w:w="4793" w:type="dxa"/>
            <w:tcBorders>
              <w:top w:val="nil"/>
              <w:bottom w:val="nil"/>
              <w:right w:val="single" w:sz="12" w:space="0" w:color="000000"/>
            </w:tcBorders>
          </w:tcPr>
          <w:p>
            <w:pPr/>
          </w:p>
        </w:tc>
      </w:tr>
      <w:tr>
        <w:trPr>
          <w:trHeight w:val="188"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83" w:lineRule="exact"/>
              <w:ind w:right="129"/>
              <w:rPr>
                <w:sz w:val="16"/>
              </w:rPr>
            </w:pPr>
            <w:r>
              <w:rPr>
                <w:sz w:val="16"/>
              </w:rPr>
              <w:t>*Bosque de</w:t>
            </w:r>
          </w:p>
        </w:tc>
        <w:tc>
          <w:tcPr>
            <w:tcW w:w="4793" w:type="dxa"/>
            <w:tcBorders>
              <w:top w:val="nil"/>
              <w:bottom w:val="nil"/>
              <w:right w:val="single" w:sz="12" w:space="0" w:color="000000"/>
            </w:tcBorders>
          </w:tcPr>
          <w:p>
            <w:pP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Oyamel-Pino</w:t>
            </w:r>
          </w:p>
        </w:tc>
        <w:tc>
          <w:tcPr>
            <w:tcW w:w="4793" w:type="dxa"/>
            <w:tcBorders>
              <w:top w:val="nil"/>
              <w:bottom w:val="nil"/>
              <w:right w:val="single" w:sz="12" w:space="0" w:color="000000"/>
            </w:tcBorders>
          </w:tcPr>
          <w:p>
            <w:pP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*Bosque de Pino-</w:t>
            </w:r>
          </w:p>
        </w:tc>
        <w:tc>
          <w:tcPr>
            <w:tcW w:w="4793" w:type="dxa"/>
            <w:tcBorders>
              <w:top w:val="nil"/>
              <w:bottom w:val="nil"/>
              <w:right w:val="single" w:sz="12" w:space="0" w:color="000000"/>
            </w:tcBorders>
          </w:tcPr>
          <w:p>
            <w:pPr/>
          </w:p>
        </w:tc>
      </w:tr>
      <w:tr>
        <w:trPr>
          <w:trHeight w:val="374" w:hRule="exact"/>
        </w:trPr>
        <w:tc>
          <w:tcPr>
            <w:tcW w:w="1913" w:type="dxa"/>
            <w:tcBorders>
              <w:top w:val="nil"/>
              <w:left w:val="single" w:sz="12" w:space="0" w:color="000000"/>
            </w:tcBorders>
          </w:tcPr>
          <w:p>
            <w:pPr/>
          </w:p>
        </w:tc>
        <w:tc>
          <w:tcPr>
            <w:tcW w:w="1560" w:type="dxa"/>
            <w:tcBorders>
              <w:top w:val="nil"/>
            </w:tcBorders>
          </w:tcPr>
          <w:p>
            <w:pPr>
              <w:pStyle w:val="TableParagraph"/>
              <w:spacing w:line="175" w:lineRule="exact"/>
              <w:ind w:right="129"/>
              <w:rPr>
                <w:sz w:val="16"/>
              </w:rPr>
            </w:pPr>
            <w:r>
              <w:rPr>
                <w:w w:val="105"/>
                <w:sz w:val="16"/>
              </w:rPr>
              <w:t>Oyamel</w:t>
            </w:r>
          </w:p>
        </w:tc>
        <w:tc>
          <w:tcPr>
            <w:tcW w:w="4793" w:type="dxa"/>
            <w:tcBorders>
              <w:top w:val="nil"/>
              <w:right w:val="single" w:sz="12" w:space="0" w:color="000000"/>
            </w:tcBorders>
          </w:tcPr>
          <w:p>
            <w:pPr/>
          </w:p>
        </w:tc>
      </w:tr>
    </w:tbl>
    <w:p>
      <w:pPr>
        <w:spacing w:after="0"/>
        <w:sectPr>
          <w:pgSz w:w="12240" w:h="15840"/>
          <w:pgMar w:top="1420" w:bottom="280" w:left="1720" w:right="1500"/>
        </w:sectPr>
      </w:pPr>
    </w:p>
    <w:p>
      <w:pPr>
        <w:pStyle w:val="BodyText"/>
        <w:spacing w:line="270" w:lineRule="exact" w:before="54"/>
        <w:ind w:left="260" w:right="192"/>
        <w:jc w:val="both"/>
      </w:pPr>
      <w:r>
        <w:rPr/>
        <w:t>Los factores ambientales complejos considerados en la etapa de Diagnóstico Ambiental Integral, con los métodos aplicados para su determinación y las variables analizadas para cada factor, se observan en el Cuadro 2:</w:t>
      </w:r>
    </w:p>
    <w:p>
      <w:pPr>
        <w:pStyle w:val="BodyText"/>
        <w:spacing w:before="1"/>
      </w:pPr>
    </w:p>
    <w:p>
      <w:pPr>
        <w:spacing w:line="247" w:lineRule="auto" w:before="1"/>
        <w:ind w:left="260" w:right="199" w:firstLine="0"/>
        <w:jc w:val="both"/>
        <w:rPr>
          <w:sz w:val="19"/>
        </w:rPr>
      </w:pPr>
      <w:r>
        <w:rPr>
          <w:w w:val="105"/>
          <w:sz w:val="19"/>
        </w:rPr>
        <w:t>CUADRO 2 : FACTORES AMBIENTALES COMPLEJOS CON SUS VARIABLES Y MÉTODOS APLICADOS EN EL OECVB -A</w:t>
      </w:r>
    </w:p>
    <w:p>
      <w:pPr>
        <w:pStyle w:val="BodyText"/>
        <w:spacing w:before="7"/>
      </w:pPr>
    </w:p>
    <w:tbl>
      <w:tblPr>
        <w:tblW w:w="0" w:type="auto"/>
        <w:jc w:val="left"/>
        <w:tblInd w:w="6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73"/>
        <w:gridCol w:w="1710"/>
        <w:gridCol w:w="4583"/>
      </w:tblGrid>
      <w:tr>
        <w:trPr>
          <w:trHeight w:val="893" w:hRule="exact"/>
        </w:trPr>
        <w:tc>
          <w:tcPr>
            <w:tcW w:w="1973" w:type="dxa"/>
            <w:tcBorders>
              <w:left w:val="single" w:sz="12" w:space="0" w:color="000000"/>
              <w:bottom w:val="single" w:sz="12" w:space="0" w:color="000000"/>
            </w:tcBorders>
          </w:tcPr>
          <w:p>
            <w:pPr>
              <w:pStyle w:val="TableParagraph"/>
              <w:spacing w:before="3"/>
              <w:ind w:left="0"/>
              <w:rPr>
                <w:sz w:val="14"/>
              </w:rPr>
            </w:pPr>
          </w:p>
          <w:p>
            <w:pPr>
              <w:pStyle w:val="TableParagraph"/>
              <w:spacing w:before="1"/>
              <w:ind w:left="19" w:right="19"/>
              <w:jc w:val="center"/>
              <w:rPr>
                <w:b/>
                <w:sz w:val="16"/>
              </w:rPr>
            </w:pPr>
            <w:r>
              <w:rPr>
                <w:b/>
                <w:w w:val="105"/>
                <w:sz w:val="16"/>
              </w:rPr>
              <w:t>FACTOR</w:t>
            </w:r>
          </w:p>
        </w:tc>
        <w:tc>
          <w:tcPr>
            <w:tcW w:w="1710" w:type="dxa"/>
            <w:tcBorders>
              <w:bottom w:val="single" w:sz="12" w:space="0" w:color="000000"/>
            </w:tcBorders>
          </w:tcPr>
          <w:p>
            <w:pPr>
              <w:pStyle w:val="TableParagraph"/>
              <w:spacing w:before="3"/>
              <w:ind w:left="0"/>
              <w:rPr>
                <w:sz w:val="14"/>
              </w:rPr>
            </w:pPr>
          </w:p>
          <w:p>
            <w:pPr>
              <w:pStyle w:val="TableParagraph"/>
              <w:spacing w:before="1"/>
              <w:ind w:left="450" w:right="87"/>
              <w:rPr>
                <w:b/>
                <w:sz w:val="16"/>
              </w:rPr>
            </w:pPr>
            <w:r>
              <w:rPr>
                <w:b/>
                <w:w w:val="105"/>
                <w:sz w:val="16"/>
              </w:rPr>
              <w:t>VARIABLE</w:t>
            </w:r>
          </w:p>
        </w:tc>
        <w:tc>
          <w:tcPr>
            <w:tcW w:w="4583" w:type="dxa"/>
            <w:tcBorders>
              <w:bottom w:val="single" w:sz="12" w:space="0" w:color="000000"/>
              <w:right w:val="single" w:sz="12" w:space="0" w:color="000000"/>
            </w:tcBorders>
          </w:tcPr>
          <w:p>
            <w:pPr>
              <w:pStyle w:val="TableParagraph"/>
              <w:spacing w:before="3"/>
              <w:ind w:left="0"/>
              <w:rPr>
                <w:sz w:val="14"/>
              </w:rPr>
            </w:pPr>
          </w:p>
          <w:p>
            <w:pPr>
              <w:pStyle w:val="TableParagraph"/>
              <w:spacing w:before="1"/>
              <w:ind w:left="1891" w:right="1891"/>
              <w:jc w:val="center"/>
              <w:rPr>
                <w:b/>
                <w:sz w:val="16"/>
              </w:rPr>
            </w:pPr>
            <w:r>
              <w:rPr>
                <w:b/>
                <w:w w:val="105"/>
                <w:sz w:val="16"/>
              </w:rPr>
              <w:t>MÉTODO</w:t>
            </w:r>
          </w:p>
        </w:tc>
      </w:tr>
      <w:tr>
        <w:trPr>
          <w:trHeight w:val="2535" w:hRule="exact"/>
        </w:trPr>
        <w:tc>
          <w:tcPr>
            <w:tcW w:w="1973" w:type="dxa"/>
            <w:tcBorders>
              <w:top w:val="single" w:sz="12" w:space="0" w:color="000000"/>
              <w:left w:val="single" w:sz="12" w:space="0" w:color="000000"/>
              <w:bottom w:val="single" w:sz="12" w:space="0" w:color="000000"/>
            </w:tcBorders>
          </w:tcPr>
          <w:p>
            <w:pPr>
              <w:pStyle w:val="TableParagraph"/>
              <w:ind w:left="0"/>
              <w:rPr>
                <w:sz w:val="16"/>
              </w:rPr>
            </w:pPr>
          </w:p>
          <w:p>
            <w:pPr>
              <w:pStyle w:val="TableParagraph"/>
              <w:ind w:left="0"/>
              <w:rPr>
                <w:sz w:val="16"/>
              </w:rPr>
            </w:pPr>
          </w:p>
          <w:p>
            <w:pPr>
              <w:pStyle w:val="TableParagraph"/>
              <w:spacing w:before="5"/>
              <w:ind w:left="0"/>
              <w:rPr>
                <w:sz w:val="15"/>
              </w:rPr>
            </w:pPr>
          </w:p>
          <w:p>
            <w:pPr>
              <w:pStyle w:val="TableParagraph"/>
              <w:spacing w:line="180" w:lineRule="exact"/>
              <w:ind w:left="135" w:right="1" w:firstLine="405"/>
              <w:rPr>
                <w:b/>
                <w:sz w:val="16"/>
              </w:rPr>
            </w:pPr>
            <w:r>
              <w:rPr>
                <w:b/>
                <w:w w:val="105"/>
                <w:sz w:val="16"/>
              </w:rPr>
              <w:t>PROCESOS </w:t>
            </w:r>
            <w:r>
              <w:rPr>
                <w:b/>
                <w:sz w:val="16"/>
              </w:rPr>
              <w:t>GEOMORFOLÓGICOS</w:t>
            </w:r>
          </w:p>
        </w:tc>
        <w:tc>
          <w:tcPr>
            <w:tcW w:w="1710" w:type="dxa"/>
            <w:tcBorders>
              <w:top w:val="single" w:sz="12" w:space="0" w:color="000000"/>
              <w:bottom w:val="single" w:sz="12" w:space="0" w:color="000000"/>
            </w:tcBorders>
          </w:tcPr>
          <w:p>
            <w:pPr>
              <w:pStyle w:val="TableParagraph"/>
              <w:spacing w:before="3"/>
              <w:ind w:left="0"/>
              <w:rPr>
                <w:sz w:val="14"/>
              </w:rPr>
            </w:pPr>
          </w:p>
          <w:p>
            <w:pPr>
              <w:pStyle w:val="TableParagraph"/>
              <w:spacing w:before="1"/>
              <w:ind w:left="75" w:right="87"/>
              <w:rPr>
                <w:sz w:val="16"/>
              </w:rPr>
            </w:pPr>
            <w:r>
              <w:rPr>
                <w:w w:val="105"/>
                <w:sz w:val="16"/>
              </w:rPr>
              <w:t>*Erosión moderada</w:t>
            </w:r>
          </w:p>
          <w:p>
            <w:pPr>
              <w:pStyle w:val="TableParagraph"/>
              <w:spacing w:line="182" w:lineRule="exact" w:before="11"/>
              <w:ind w:left="75" w:right="87"/>
              <w:rPr>
                <w:sz w:val="16"/>
              </w:rPr>
            </w:pPr>
            <w:r>
              <w:rPr>
                <w:w w:val="105"/>
                <w:sz w:val="16"/>
              </w:rPr>
              <w:t>*Erosión ligera</w:t>
            </w:r>
          </w:p>
          <w:p>
            <w:pPr>
              <w:pStyle w:val="TableParagraph"/>
              <w:spacing w:line="180" w:lineRule="exact" w:before="4"/>
              <w:ind w:left="75" w:right="87"/>
              <w:rPr>
                <w:sz w:val="16"/>
              </w:rPr>
            </w:pPr>
            <w:r>
              <w:rPr>
                <w:w w:val="105"/>
                <w:sz w:val="16"/>
              </w:rPr>
              <w:t>*Susceptibilidad a la </w:t>
            </w:r>
            <w:r>
              <w:rPr>
                <w:sz w:val="16"/>
              </w:rPr>
              <w:t>erosión moderada</w:t>
            </w:r>
          </w:p>
          <w:p>
            <w:pPr>
              <w:pStyle w:val="TableParagraph"/>
              <w:spacing w:line="180" w:lineRule="exact" w:before="15"/>
              <w:ind w:left="75" w:right="87"/>
              <w:rPr>
                <w:sz w:val="16"/>
              </w:rPr>
            </w:pPr>
            <w:r>
              <w:rPr>
                <w:w w:val="105"/>
                <w:sz w:val="16"/>
              </w:rPr>
              <w:t>*Susceptibilidad a la ligera</w:t>
            </w:r>
          </w:p>
          <w:p>
            <w:pPr>
              <w:pStyle w:val="TableParagraph"/>
              <w:spacing w:line="180" w:lineRule="exact"/>
              <w:ind w:left="75" w:right="87"/>
              <w:rPr>
                <w:sz w:val="16"/>
              </w:rPr>
            </w:pPr>
            <w:r>
              <w:rPr>
                <w:w w:val="105"/>
                <w:sz w:val="16"/>
              </w:rPr>
              <w:t>*Susceptibilidad a la</w:t>
            </w:r>
            <w:r>
              <w:rPr>
                <w:w w:val="103"/>
                <w:sz w:val="16"/>
              </w:rPr>
              <w:t> </w:t>
            </w:r>
            <w:r>
              <w:rPr>
                <w:sz w:val="16"/>
              </w:rPr>
              <w:t>erosión fuerte</w:t>
            </w:r>
          </w:p>
          <w:p>
            <w:pPr>
              <w:pStyle w:val="TableParagraph"/>
              <w:spacing w:line="180" w:lineRule="exact" w:before="15"/>
              <w:ind w:left="75" w:right="87"/>
              <w:rPr>
                <w:sz w:val="16"/>
              </w:rPr>
            </w:pPr>
            <w:r>
              <w:rPr>
                <w:w w:val="105"/>
                <w:sz w:val="16"/>
              </w:rPr>
              <w:t>*Riesgo de</w:t>
            </w:r>
            <w:r>
              <w:rPr>
                <w:w w:val="103"/>
                <w:sz w:val="16"/>
              </w:rPr>
              <w:t> </w:t>
            </w:r>
            <w:r>
              <w:rPr>
                <w:sz w:val="16"/>
              </w:rPr>
              <w:t>inundación</w:t>
            </w:r>
          </w:p>
        </w:tc>
        <w:tc>
          <w:tcPr>
            <w:tcW w:w="4583" w:type="dxa"/>
            <w:tcBorders>
              <w:top w:val="single" w:sz="12" w:space="0" w:color="000000"/>
              <w:bottom w:val="single" w:sz="12" w:space="0" w:color="000000"/>
              <w:right w:val="single" w:sz="12" w:space="0" w:color="000000"/>
            </w:tcBorders>
          </w:tcPr>
          <w:p>
            <w:pPr>
              <w:pStyle w:val="TableParagraph"/>
              <w:spacing w:before="3"/>
              <w:ind w:left="0"/>
              <w:rPr>
                <w:sz w:val="14"/>
              </w:rPr>
            </w:pPr>
          </w:p>
          <w:p>
            <w:pPr>
              <w:pStyle w:val="TableParagraph"/>
              <w:spacing w:line="242" w:lineRule="auto" w:before="1"/>
              <w:ind w:right="58"/>
              <w:jc w:val="both"/>
              <w:rPr>
                <w:sz w:val="16"/>
              </w:rPr>
            </w:pPr>
            <w:r>
              <w:rPr>
                <w:w w:val="105"/>
                <w:sz w:val="16"/>
              </w:rPr>
              <w:t>Para</w:t>
            </w:r>
            <w:r>
              <w:rPr>
                <w:spacing w:val="-6"/>
                <w:w w:val="105"/>
                <w:sz w:val="16"/>
              </w:rPr>
              <w:t> </w:t>
            </w:r>
            <w:r>
              <w:rPr>
                <w:w w:val="105"/>
                <w:sz w:val="16"/>
              </w:rPr>
              <w:t>identificar</w:t>
            </w:r>
            <w:r>
              <w:rPr>
                <w:spacing w:val="-6"/>
                <w:w w:val="105"/>
                <w:sz w:val="16"/>
              </w:rPr>
              <w:t> </w:t>
            </w:r>
            <w:r>
              <w:rPr>
                <w:w w:val="105"/>
                <w:sz w:val="16"/>
              </w:rPr>
              <w:t>estos</w:t>
            </w:r>
            <w:r>
              <w:rPr>
                <w:spacing w:val="-6"/>
                <w:w w:val="105"/>
                <w:sz w:val="16"/>
              </w:rPr>
              <w:t> </w:t>
            </w:r>
            <w:r>
              <w:rPr>
                <w:w w:val="105"/>
                <w:sz w:val="16"/>
              </w:rPr>
              <w:t>procesos</w:t>
            </w:r>
            <w:r>
              <w:rPr>
                <w:spacing w:val="-6"/>
                <w:w w:val="105"/>
                <w:sz w:val="16"/>
              </w:rPr>
              <w:t> </w:t>
            </w:r>
            <w:r>
              <w:rPr>
                <w:w w:val="105"/>
                <w:sz w:val="16"/>
              </w:rPr>
              <w:t>se</w:t>
            </w:r>
            <w:r>
              <w:rPr>
                <w:spacing w:val="-6"/>
                <w:w w:val="105"/>
                <w:sz w:val="16"/>
              </w:rPr>
              <w:t> </w:t>
            </w:r>
            <w:r>
              <w:rPr>
                <w:w w:val="105"/>
                <w:sz w:val="16"/>
              </w:rPr>
              <w:t>hizo</w:t>
            </w:r>
            <w:r>
              <w:rPr>
                <w:spacing w:val="-6"/>
                <w:w w:val="105"/>
                <w:sz w:val="16"/>
              </w:rPr>
              <w:t> </w:t>
            </w:r>
            <w:r>
              <w:rPr>
                <w:w w:val="105"/>
                <w:sz w:val="16"/>
              </w:rPr>
              <w:t>fotointerpretación</w:t>
            </w:r>
            <w:r>
              <w:rPr>
                <w:spacing w:val="-6"/>
                <w:w w:val="105"/>
                <w:sz w:val="16"/>
              </w:rPr>
              <w:t> </w:t>
            </w:r>
            <w:r>
              <w:rPr>
                <w:w w:val="105"/>
                <w:sz w:val="16"/>
              </w:rPr>
              <w:t>en </w:t>
            </w:r>
            <w:r>
              <w:rPr>
                <w:spacing w:val="-4"/>
                <w:w w:val="105"/>
                <w:sz w:val="16"/>
              </w:rPr>
              <w:t>fotografías aéreas </w:t>
            </w:r>
            <w:r>
              <w:rPr>
                <w:w w:val="105"/>
                <w:sz w:val="16"/>
              </w:rPr>
              <w:t>a </w:t>
            </w:r>
            <w:r>
              <w:rPr>
                <w:spacing w:val="-4"/>
                <w:w w:val="105"/>
                <w:sz w:val="16"/>
              </w:rPr>
              <w:t>escala </w:t>
            </w:r>
            <w:r>
              <w:rPr>
                <w:w w:val="105"/>
                <w:sz w:val="16"/>
              </w:rPr>
              <w:t>1: 37 </w:t>
            </w:r>
            <w:r>
              <w:rPr>
                <w:spacing w:val="-3"/>
                <w:w w:val="105"/>
                <w:sz w:val="16"/>
              </w:rPr>
              <w:t>000 </w:t>
            </w:r>
            <w:r>
              <w:rPr>
                <w:spacing w:val="-4"/>
                <w:w w:val="105"/>
                <w:sz w:val="16"/>
              </w:rPr>
              <w:t>adquiridas en </w:t>
            </w:r>
            <w:r>
              <w:rPr>
                <w:spacing w:val="-3"/>
                <w:w w:val="105"/>
                <w:sz w:val="16"/>
              </w:rPr>
              <w:t>IIIGECEM, interpretación </w:t>
            </w:r>
            <w:r>
              <w:rPr>
                <w:w w:val="105"/>
                <w:sz w:val="16"/>
              </w:rPr>
              <w:t>de </w:t>
            </w:r>
            <w:r>
              <w:rPr>
                <w:spacing w:val="-3"/>
                <w:w w:val="105"/>
                <w:sz w:val="16"/>
              </w:rPr>
              <w:t>cartas topográficas </w:t>
            </w:r>
            <w:r>
              <w:rPr>
                <w:w w:val="105"/>
                <w:sz w:val="16"/>
              </w:rPr>
              <w:t>y </w:t>
            </w:r>
            <w:r>
              <w:rPr>
                <w:spacing w:val="-3"/>
                <w:w w:val="105"/>
                <w:sz w:val="16"/>
              </w:rPr>
              <w:t>geológicas </w:t>
            </w:r>
            <w:r>
              <w:rPr>
                <w:w w:val="105"/>
                <w:sz w:val="16"/>
              </w:rPr>
              <w:t>escala</w:t>
            </w:r>
            <w:r>
              <w:rPr>
                <w:spacing w:val="-18"/>
                <w:w w:val="105"/>
                <w:sz w:val="16"/>
              </w:rPr>
              <w:t> </w:t>
            </w:r>
            <w:r>
              <w:rPr>
                <w:w w:val="105"/>
                <w:sz w:val="16"/>
              </w:rPr>
              <w:t>1:</w:t>
            </w:r>
            <w:r>
              <w:rPr>
                <w:spacing w:val="-18"/>
                <w:w w:val="105"/>
                <w:sz w:val="16"/>
              </w:rPr>
              <w:t> </w:t>
            </w:r>
            <w:r>
              <w:rPr>
                <w:w w:val="105"/>
                <w:sz w:val="16"/>
              </w:rPr>
              <w:t>50</w:t>
            </w:r>
            <w:r>
              <w:rPr>
                <w:spacing w:val="-18"/>
                <w:w w:val="105"/>
                <w:sz w:val="16"/>
              </w:rPr>
              <w:t> </w:t>
            </w:r>
            <w:r>
              <w:rPr>
                <w:w w:val="105"/>
                <w:sz w:val="16"/>
              </w:rPr>
              <w:t>000</w:t>
            </w:r>
            <w:r>
              <w:rPr>
                <w:spacing w:val="-18"/>
                <w:w w:val="105"/>
                <w:sz w:val="16"/>
              </w:rPr>
              <w:t> </w:t>
            </w:r>
            <w:r>
              <w:rPr>
                <w:w w:val="105"/>
                <w:sz w:val="16"/>
              </w:rPr>
              <w:t>y</w:t>
            </w:r>
            <w:r>
              <w:rPr>
                <w:spacing w:val="-18"/>
                <w:w w:val="105"/>
                <w:sz w:val="16"/>
              </w:rPr>
              <w:t> </w:t>
            </w:r>
            <w:r>
              <w:rPr>
                <w:w w:val="105"/>
                <w:sz w:val="16"/>
              </w:rPr>
              <w:t>trabajo</w:t>
            </w:r>
            <w:r>
              <w:rPr>
                <w:spacing w:val="-18"/>
                <w:w w:val="105"/>
                <w:sz w:val="16"/>
              </w:rPr>
              <w:t> </w:t>
            </w:r>
            <w:r>
              <w:rPr>
                <w:w w:val="105"/>
                <w:sz w:val="16"/>
              </w:rPr>
              <w:t>de</w:t>
            </w:r>
            <w:r>
              <w:rPr>
                <w:spacing w:val="-27"/>
                <w:w w:val="105"/>
                <w:sz w:val="16"/>
              </w:rPr>
              <w:t> </w:t>
            </w:r>
            <w:r>
              <w:rPr>
                <w:spacing w:val="-3"/>
                <w:w w:val="105"/>
                <w:sz w:val="16"/>
              </w:rPr>
              <w:t>campo.</w:t>
            </w:r>
          </w:p>
        </w:tc>
      </w:tr>
      <w:tr>
        <w:trPr>
          <w:trHeight w:val="1898" w:hRule="exact"/>
        </w:trPr>
        <w:tc>
          <w:tcPr>
            <w:tcW w:w="1973" w:type="dxa"/>
            <w:tcBorders>
              <w:top w:val="single" w:sz="12" w:space="0" w:color="000000"/>
              <w:left w:val="single" w:sz="12" w:space="0" w:color="000000"/>
            </w:tcBorders>
          </w:tcPr>
          <w:p>
            <w:pPr>
              <w:pStyle w:val="TableParagraph"/>
              <w:ind w:left="0"/>
              <w:rPr>
                <w:sz w:val="16"/>
              </w:rPr>
            </w:pPr>
          </w:p>
          <w:p>
            <w:pPr>
              <w:pStyle w:val="TableParagraph"/>
              <w:ind w:left="0"/>
              <w:rPr>
                <w:sz w:val="16"/>
              </w:rPr>
            </w:pPr>
          </w:p>
          <w:p>
            <w:pPr>
              <w:pStyle w:val="TableParagraph"/>
              <w:spacing w:before="5"/>
              <w:ind w:left="0"/>
              <w:rPr>
                <w:sz w:val="15"/>
              </w:rPr>
            </w:pPr>
          </w:p>
          <w:p>
            <w:pPr>
              <w:pStyle w:val="TableParagraph"/>
              <w:spacing w:line="180" w:lineRule="exact"/>
              <w:ind w:left="450" w:right="94" w:hanging="285"/>
              <w:rPr>
                <w:b/>
                <w:sz w:val="16"/>
              </w:rPr>
            </w:pPr>
            <w:r>
              <w:rPr>
                <w:b/>
                <w:w w:val="105"/>
                <w:sz w:val="16"/>
              </w:rPr>
              <w:t>AREAS NATURALES PROTEGIDAS</w:t>
            </w:r>
          </w:p>
        </w:tc>
        <w:tc>
          <w:tcPr>
            <w:tcW w:w="1710" w:type="dxa"/>
            <w:tcBorders>
              <w:top w:val="single" w:sz="12" w:space="0" w:color="000000"/>
            </w:tcBorders>
          </w:tcPr>
          <w:p>
            <w:pPr>
              <w:pStyle w:val="TableParagraph"/>
              <w:spacing w:before="3"/>
              <w:ind w:left="0"/>
              <w:rPr>
                <w:sz w:val="14"/>
              </w:rPr>
            </w:pPr>
          </w:p>
          <w:p>
            <w:pPr>
              <w:pStyle w:val="TableParagraph"/>
              <w:numPr>
                <w:ilvl w:val="0"/>
                <w:numId w:val="4"/>
              </w:numPr>
              <w:tabs>
                <w:tab w:pos="182" w:val="left" w:leader="none"/>
              </w:tabs>
              <w:spacing w:line="182" w:lineRule="exact" w:before="1" w:after="0"/>
              <w:ind w:left="75" w:right="0" w:firstLine="0"/>
              <w:jc w:val="left"/>
              <w:rPr>
                <w:sz w:val="16"/>
              </w:rPr>
            </w:pPr>
            <w:r>
              <w:rPr>
                <w:spacing w:val="-3"/>
                <w:w w:val="105"/>
                <w:sz w:val="16"/>
              </w:rPr>
              <w:t>Cerro</w:t>
            </w:r>
            <w:r>
              <w:rPr>
                <w:spacing w:val="-22"/>
                <w:w w:val="105"/>
                <w:sz w:val="16"/>
              </w:rPr>
              <w:t> </w:t>
            </w:r>
            <w:r>
              <w:rPr>
                <w:spacing w:val="-3"/>
                <w:w w:val="105"/>
                <w:sz w:val="16"/>
              </w:rPr>
              <w:t>Colorado</w:t>
            </w:r>
          </w:p>
          <w:p>
            <w:pPr>
              <w:pStyle w:val="TableParagraph"/>
              <w:numPr>
                <w:ilvl w:val="0"/>
                <w:numId w:val="4"/>
              </w:numPr>
              <w:tabs>
                <w:tab w:pos="183" w:val="left" w:leader="none"/>
              </w:tabs>
              <w:spacing w:line="182" w:lineRule="exact" w:before="0" w:after="0"/>
              <w:ind w:left="182" w:right="0" w:hanging="107"/>
              <w:jc w:val="left"/>
              <w:rPr>
                <w:sz w:val="16"/>
              </w:rPr>
            </w:pPr>
            <w:r>
              <w:rPr>
                <w:sz w:val="16"/>
              </w:rPr>
              <w:t>Cerro</w:t>
            </w:r>
            <w:r>
              <w:rPr>
                <w:spacing w:val="7"/>
                <w:sz w:val="16"/>
              </w:rPr>
              <w:t> </w:t>
            </w:r>
            <w:r>
              <w:rPr>
                <w:sz w:val="16"/>
              </w:rPr>
              <w:t>Cualtenco</w:t>
            </w:r>
          </w:p>
          <w:p>
            <w:pPr>
              <w:pStyle w:val="TableParagraph"/>
              <w:numPr>
                <w:ilvl w:val="0"/>
                <w:numId w:val="4"/>
              </w:numPr>
              <w:tabs>
                <w:tab w:pos="182" w:val="left" w:leader="none"/>
              </w:tabs>
              <w:spacing w:line="180" w:lineRule="exact" w:before="17" w:after="0"/>
              <w:ind w:left="75" w:right="208" w:firstLine="0"/>
              <w:jc w:val="left"/>
              <w:rPr>
                <w:sz w:val="16"/>
              </w:rPr>
            </w:pPr>
            <w:r>
              <w:rPr>
                <w:spacing w:val="-3"/>
                <w:w w:val="105"/>
                <w:sz w:val="16"/>
              </w:rPr>
              <w:t>Estación Exp.</w:t>
            </w:r>
            <w:r>
              <w:rPr>
                <w:spacing w:val="-24"/>
                <w:w w:val="105"/>
                <w:sz w:val="16"/>
              </w:rPr>
              <w:t> </w:t>
            </w:r>
            <w:r>
              <w:rPr>
                <w:spacing w:val="-3"/>
                <w:w w:val="105"/>
                <w:sz w:val="16"/>
              </w:rPr>
              <w:t>San Cayetano</w:t>
            </w:r>
          </w:p>
          <w:p>
            <w:pPr>
              <w:pStyle w:val="TableParagraph"/>
              <w:numPr>
                <w:ilvl w:val="0"/>
                <w:numId w:val="4"/>
              </w:numPr>
              <w:tabs>
                <w:tab w:pos="181" w:val="left" w:leader="none"/>
              </w:tabs>
              <w:spacing w:line="176" w:lineRule="exact" w:before="0" w:after="0"/>
              <w:ind w:left="180" w:right="0" w:hanging="105"/>
              <w:jc w:val="left"/>
              <w:rPr>
                <w:sz w:val="16"/>
              </w:rPr>
            </w:pPr>
            <w:r>
              <w:rPr>
                <w:spacing w:val="-4"/>
                <w:w w:val="105"/>
                <w:sz w:val="16"/>
              </w:rPr>
              <w:t>Monte</w:t>
            </w:r>
            <w:r>
              <w:rPr>
                <w:spacing w:val="-16"/>
                <w:w w:val="105"/>
                <w:sz w:val="16"/>
              </w:rPr>
              <w:t> </w:t>
            </w:r>
            <w:r>
              <w:rPr>
                <w:spacing w:val="-4"/>
                <w:w w:val="105"/>
                <w:sz w:val="16"/>
              </w:rPr>
              <w:t>alto</w:t>
            </w:r>
          </w:p>
          <w:p>
            <w:pPr>
              <w:pStyle w:val="TableParagraph"/>
              <w:numPr>
                <w:ilvl w:val="0"/>
                <w:numId w:val="4"/>
              </w:numPr>
              <w:tabs>
                <w:tab w:pos="183" w:val="left" w:leader="none"/>
              </w:tabs>
              <w:spacing w:line="182" w:lineRule="exact" w:before="0" w:after="0"/>
              <w:ind w:left="182" w:right="0" w:hanging="107"/>
              <w:jc w:val="left"/>
              <w:rPr>
                <w:sz w:val="16"/>
              </w:rPr>
            </w:pPr>
            <w:r>
              <w:rPr>
                <w:w w:val="105"/>
                <w:sz w:val="16"/>
              </w:rPr>
              <w:t>Nevado</w:t>
            </w:r>
            <w:r>
              <w:rPr>
                <w:spacing w:val="-21"/>
                <w:w w:val="105"/>
                <w:sz w:val="16"/>
              </w:rPr>
              <w:t> </w:t>
            </w:r>
            <w:r>
              <w:rPr>
                <w:w w:val="105"/>
                <w:sz w:val="16"/>
              </w:rPr>
              <w:t>de</w:t>
            </w:r>
            <w:r>
              <w:rPr>
                <w:spacing w:val="-21"/>
                <w:w w:val="105"/>
                <w:sz w:val="16"/>
              </w:rPr>
              <w:t> </w:t>
            </w:r>
            <w:r>
              <w:rPr>
                <w:spacing w:val="-2"/>
                <w:w w:val="105"/>
                <w:sz w:val="16"/>
              </w:rPr>
              <w:t>Toluca</w:t>
            </w:r>
          </w:p>
          <w:p>
            <w:pPr>
              <w:pStyle w:val="TableParagraph"/>
              <w:spacing w:before="11"/>
              <w:ind w:left="75" w:right="87"/>
              <w:rPr>
                <w:sz w:val="16"/>
              </w:rPr>
            </w:pPr>
            <w:r>
              <w:rPr>
                <w:w w:val="105"/>
                <w:sz w:val="16"/>
              </w:rPr>
              <w:t>*Cimas y montañas</w:t>
            </w:r>
          </w:p>
        </w:tc>
        <w:tc>
          <w:tcPr>
            <w:tcW w:w="4583" w:type="dxa"/>
            <w:tcBorders>
              <w:top w:val="single" w:sz="12" w:space="0" w:color="000000"/>
              <w:right w:val="single" w:sz="12" w:space="0" w:color="000000"/>
            </w:tcBorders>
          </w:tcPr>
          <w:p>
            <w:pPr>
              <w:pStyle w:val="TableParagraph"/>
              <w:spacing w:before="5"/>
              <w:ind w:left="0"/>
              <w:rPr>
                <w:sz w:val="14"/>
              </w:rPr>
            </w:pPr>
          </w:p>
          <w:p>
            <w:pPr>
              <w:pStyle w:val="TableParagraph"/>
              <w:spacing w:line="237" w:lineRule="auto"/>
              <w:ind w:right="57"/>
              <w:jc w:val="both"/>
              <w:rPr>
                <w:sz w:val="16"/>
              </w:rPr>
            </w:pPr>
            <w:r>
              <w:rPr>
                <w:w w:val="105"/>
                <w:sz w:val="16"/>
              </w:rPr>
              <w:t>Se utilizaron cartas Topográficas y Temáticas para la interpretación</w:t>
            </w:r>
            <w:r>
              <w:rPr>
                <w:spacing w:val="-24"/>
                <w:w w:val="105"/>
                <w:sz w:val="16"/>
              </w:rPr>
              <w:t> </w:t>
            </w:r>
            <w:r>
              <w:rPr>
                <w:w w:val="105"/>
                <w:sz w:val="16"/>
              </w:rPr>
              <w:t>de</w:t>
            </w:r>
            <w:r>
              <w:rPr>
                <w:spacing w:val="-24"/>
                <w:w w:val="105"/>
                <w:sz w:val="16"/>
              </w:rPr>
              <w:t> </w:t>
            </w:r>
            <w:r>
              <w:rPr>
                <w:w w:val="105"/>
                <w:sz w:val="16"/>
              </w:rPr>
              <w:t>áreas</w:t>
            </w:r>
            <w:r>
              <w:rPr>
                <w:spacing w:val="-24"/>
                <w:w w:val="105"/>
                <w:sz w:val="16"/>
              </w:rPr>
              <w:t> </w:t>
            </w:r>
            <w:r>
              <w:rPr>
                <w:w w:val="105"/>
                <w:sz w:val="16"/>
              </w:rPr>
              <w:t>naturales</w:t>
            </w:r>
            <w:r>
              <w:rPr>
                <w:spacing w:val="-24"/>
                <w:w w:val="105"/>
                <w:sz w:val="16"/>
              </w:rPr>
              <w:t> </w:t>
            </w:r>
            <w:r>
              <w:rPr>
                <w:spacing w:val="-3"/>
                <w:w w:val="105"/>
                <w:sz w:val="16"/>
              </w:rPr>
              <w:t>conjuntamente</w:t>
            </w:r>
            <w:r>
              <w:rPr>
                <w:spacing w:val="-25"/>
                <w:w w:val="105"/>
                <w:sz w:val="16"/>
              </w:rPr>
              <w:t> </w:t>
            </w:r>
            <w:r>
              <w:rPr>
                <w:spacing w:val="-3"/>
                <w:w w:val="105"/>
                <w:sz w:val="16"/>
              </w:rPr>
              <w:t>con</w:t>
            </w:r>
            <w:r>
              <w:rPr>
                <w:spacing w:val="-25"/>
                <w:w w:val="105"/>
                <w:sz w:val="16"/>
              </w:rPr>
              <w:t> </w:t>
            </w:r>
            <w:r>
              <w:rPr>
                <w:spacing w:val="-4"/>
                <w:w w:val="105"/>
                <w:sz w:val="16"/>
              </w:rPr>
              <w:t>Ortofotos </w:t>
            </w:r>
            <w:r>
              <w:rPr>
                <w:w w:val="105"/>
                <w:sz w:val="16"/>
              </w:rPr>
              <w:t>digitales</w:t>
            </w:r>
            <w:r>
              <w:rPr>
                <w:spacing w:val="-9"/>
                <w:w w:val="105"/>
                <w:sz w:val="16"/>
              </w:rPr>
              <w:t> </w:t>
            </w:r>
            <w:r>
              <w:rPr>
                <w:w w:val="105"/>
                <w:sz w:val="16"/>
              </w:rPr>
              <w:t>a</w:t>
            </w:r>
            <w:r>
              <w:rPr>
                <w:spacing w:val="-9"/>
                <w:w w:val="105"/>
                <w:sz w:val="16"/>
              </w:rPr>
              <w:t> </w:t>
            </w:r>
            <w:r>
              <w:rPr>
                <w:w w:val="105"/>
                <w:sz w:val="16"/>
              </w:rPr>
              <w:t>escala</w:t>
            </w:r>
            <w:r>
              <w:rPr>
                <w:spacing w:val="-9"/>
                <w:w w:val="105"/>
                <w:sz w:val="16"/>
              </w:rPr>
              <w:t> </w:t>
            </w:r>
            <w:r>
              <w:rPr>
                <w:w w:val="105"/>
                <w:sz w:val="16"/>
              </w:rPr>
              <w:t>1:10000</w:t>
            </w:r>
            <w:r>
              <w:rPr>
                <w:spacing w:val="-9"/>
                <w:w w:val="105"/>
                <w:sz w:val="16"/>
              </w:rPr>
              <w:t> </w:t>
            </w:r>
            <w:r>
              <w:rPr>
                <w:w w:val="105"/>
                <w:sz w:val="16"/>
              </w:rPr>
              <w:t>en</w:t>
            </w:r>
            <w:r>
              <w:rPr>
                <w:spacing w:val="-9"/>
                <w:w w:val="105"/>
                <w:sz w:val="16"/>
              </w:rPr>
              <w:t> </w:t>
            </w:r>
            <w:r>
              <w:rPr>
                <w:w w:val="105"/>
                <w:sz w:val="16"/>
              </w:rPr>
              <w:t>formato</w:t>
            </w:r>
            <w:r>
              <w:rPr>
                <w:spacing w:val="-9"/>
                <w:w w:val="105"/>
                <w:sz w:val="16"/>
              </w:rPr>
              <w:t> </w:t>
            </w:r>
            <w:r>
              <w:rPr>
                <w:w w:val="105"/>
                <w:sz w:val="16"/>
              </w:rPr>
              <w:t>tiff,</w:t>
            </w:r>
            <w:r>
              <w:rPr>
                <w:spacing w:val="-9"/>
                <w:w w:val="105"/>
                <w:sz w:val="16"/>
              </w:rPr>
              <w:t> </w:t>
            </w:r>
            <w:r>
              <w:rPr>
                <w:w w:val="105"/>
                <w:sz w:val="16"/>
              </w:rPr>
              <w:t>el</w:t>
            </w:r>
            <w:r>
              <w:rPr>
                <w:spacing w:val="-9"/>
                <w:w w:val="105"/>
                <w:sz w:val="16"/>
              </w:rPr>
              <w:t> </w:t>
            </w:r>
            <w:r>
              <w:rPr>
                <w:w w:val="105"/>
                <w:sz w:val="16"/>
              </w:rPr>
              <w:t>proceso</w:t>
            </w:r>
            <w:r>
              <w:rPr>
                <w:spacing w:val="-9"/>
                <w:w w:val="105"/>
                <w:sz w:val="16"/>
              </w:rPr>
              <w:t> </w:t>
            </w:r>
            <w:r>
              <w:rPr>
                <w:w w:val="105"/>
                <w:sz w:val="16"/>
              </w:rPr>
              <w:t>se</w:t>
            </w:r>
            <w:r>
              <w:rPr>
                <w:spacing w:val="-9"/>
                <w:w w:val="105"/>
                <w:sz w:val="16"/>
              </w:rPr>
              <w:t> </w:t>
            </w:r>
            <w:r>
              <w:rPr>
                <w:w w:val="105"/>
                <w:sz w:val="16"/>
              </w:rPr>
              <w:t>llevo </w:t>
            </w:r>
            <w:r>
              <w:rPr>
                <w:spacing w:val="-3"/>
                <w:w w:val="105"/>
                <w:sz w:val="16"/>
              </w:rPr>
              <w:t>acabo </w:t>
            </w:r>
            <w:r>
              <w:rPr>
                <w:w w:val="105"/>
                <w:sz w:val="16"/>
              </w:rPr>
              <w:t>por </w:t>
            </w:r>
            <w:r>
              <w:rPr>
                <w:spacing w:val="-3"/>
                <w:w w:val="105"/>
                <w:sz w:val="16"/>
              </w:rPr>
              <w:t>medio </w:t>
            </w:r>
            <w:r>
              <w:rPr>
                <w:w w:val="105"/>
                <w:sz w:val="16"/>
              </w:rPr>
              <w:t>de una </w:t>
            </w:r>
            <w:r>
              <w:rPr>
                <w:spacing w:val="-3"/>
                <w:w w:val="105"/>
                <w:sz w:val="16"/>
              </w:rPr>
              <w:t>zonificación </w:t>
            </w:r>
            <w:r>
              <w:rPr>
                <w:w w:val="105"/>
                <w:sz w:val="16"/>
              </w:rPr>
              <w:t>en </w:t>
            </w:r>
            <w:r>
              <w:rPr>
                <w:spacing w:val="-3"/>
                <w:w w:val="105"/>
                <w:sz w:val="16"/>
              </w:rPr>
              <w:t>lugares </w:t>
            </w:r>
            <w:r>
              <w:rPr>
                <w:w w:val="105"/>
                <w:sz w:val="16"/>
              </w:rPr>
              <w:t>que </w:t>
            </w:r>
            <w:r>
              <w:rPr>
                <w:spacing w:val="-3"/>
                <w:w w:val="105"/>
                <w:sz w:val="16"/>
              </w:rPr>
              <w:t>cuentan </w:t>
            </w:r>
            <w:r>
              <w:rPr>
                <w:w w:val="105"/>
                <w:sz w:val="16"/>
              </w:rPr>
              <w:t>con </w:t>
            </w:r>
            <w:r>
              <w:rPr>
                <w:spacing w:val="-3"/>
                <w:w w:val="105"/>
                <w:sz w:val="16"/>
              </w:rPr>
              <w:t>decreto </w:t>
            </w:r>
            <w:r>
              <w:rPr>
                <w:w w:val="105"/>
                <w:sz w:val="16"/>
              </w:rPr>
              <w:t>de </w:t>
            </w:r>
            <w:r>
              <w:rPr>
                <w:spacing w:val="-3"/>
                <w:w w:val="105"/>
                <w:sz w:val="16"/>
              </w:rPr>
              <w:t>protección, además </w:t>
            </w:r>
            <w:r>
              <w:rPr>
                <w:w w:val="105"/>
                <w:sz w:val="16"/>
              </w:rPr>
              <w:t>se </w:t>
            </w:r>
            <w:r>
              <w:rPr>
                <w:spacing w:val="-3"/>
                <w:w w:val="105"/>
                <w:sz w:val="16"/>
              </w:rPr>
              <w:t>corroboraron </w:t>
            </w:r>
            <w:r>
              <w:rPr>
                <w:w w:val="105"/>
                <w:sz w:val="16"/>
              </w:rPr>
              <w:t>los </w:t>
            </w:r>
            <w:r>
              <w:rPr>
                <w:spacing w:val="-3"/>
                <w:w w:val="105"/>
                <w:sz w:val="16"/>
              </w:rPr>
              <w:t>sitios </w:t>
            </w:r>
            <w:r>
              <w:rPr>
                <w:w w:val="105"/>
                <w:sz w:val="16"/>
              </w:rPr>
              <w:t>por</w:t>
            </w:r>
            <w:r>
              <w:rPr>
                <w:spacing w:val="-19"/>
                <w:w w:val="105"/>
                <w:sz w:val="16"/>
              </w:rPr>
              <w:t> </w:t>
            </w:r>
            <w:r>
              <w:rPr>
                <w:w w:val="105"/>
                <w:sz w:val="16"/>
              </w:rPr>
              <w:t>medio</w:t>
            </w:r>
            <w:r>
              <w:rPr>
                <w:spacing w:val="-19"/>
                <w:w w:val="105"/>
                <w:sz w:val="16"/>
              </w:rPr>
              <w:t> </w:t>
            </w:r>
            <w:r>
              <w:rPr>
                <w:w w:val="105"/>
                <w:sz w:val="16"/>
              </w:rPr>
              <w:t>de</w:t>
            </w:r>
            <w:r>
              <w:rPr>
                <w:spacing w:val="-19"/>
                <w:w w:val="105"/>
                <w:sz w:val="16"/>
              </w:rPr>
              <w:t> </w:t>
            </w:r>
            <w:r>
              <w:rPr>
                <w:w w:val="105"/>
                <w:sz w:val="16"/>
              </w:rPr>
              <w:t>visitas</w:t>
            </w:r>
            <w:r>
              <w:rPr>
                <w:spacing w:val="-19"/>
                <w:w w:val="105"/>
                <w:sz w:val="16"/>
              </w:rPr>
              <w:t> </w:t>
            </w:r>
            <w:r>
              <w:rPr>
                <w:w w:val="105"/>
                <w:sz w:val="16"/>
              </w:rPr>
              <w:t>a</w:t>
            </w:r>
            <w:r>
              <w:rPr>
                <w:spacing w:val="-19"/>
                <w:w w:val="105"/>
                <w:sz w:val="16"/>
              </w:rPr>
              <w:t> </w:t>
            </w:r>
            <w:r>
              <w:rPr>
                <w:spacing w:val="-2"/>
                <w:w w:val="105"/>
                <w:sz w:val="16"/>
              </w:rPr>
              <w:t>campo.</w:t>
            </w:r>
          </w:p>
        </w:tc>
      </w:tr>
      <w:tr>
        <w:trPr>
          <w:trHeight w:val="1845" w:hRule="exact"/>
        </w:trPr>
        <w:tc>
          <w:tcPr>
            <w:tcW w:w="1973" w:type="dxa"/>
            <w:tcBorders>
              <w:left w:val="single" w:sz="12" w:space="0" w:color="000000"/>
            </w:tcBorders>
          </w:tcPr>
          <w:p>
            <w:pPr>
              <w:pStyle w:val="TableParagraph"/>
              <w:ind w:left="0"/>
              <w:rPr>
                <w:sz w:val="16"/>
              </w:rPr>
            </w:pPr>
          </w:p>
          <w:p>
            <w:pPr>
              <w:pStyle w:val="TableParagraph"/>
              <w:spacing w:before="3"/>
              <w:ind w:left="0"/>
              <w:rPr>
                <w:sz w:val="15"/>
              </w:rPr>
            </w:pPr>
          </w:p>
          <w:p>
            <w:pPr>
              <w:pStyle w:val="TableParagraph"/>
              <w:ind w:left="19" w:right="5"/>
              <w:jc w:val="center"/>
              <w:rPr>
                <w:b/>
                <w:sz w:val="16"/>
              </w:rPr>
            </w:pPr>
            <w:r>
              <w:rPr>
                <w:b/>
                <w:sz w:val="16"/>
              </w:rPr>
              <w:t>APTITUD  CLIMATICA</w:t>
            </w:r>
          </w:p>
        </w:tc>
        <w:tc>
          <w:tcPr>
            <w:tcW w:w="1710" w:type="dxa"/>
          </w:tcPr>
          <w:p>
            <w:pPr>
              <w:pStyle w:val="TableParagraph"/>
              <w:spacing w:before="3"/>
              <w:ind w:left="0"/>
              <w:rPr>
                <w:sz w:val="14"/>
              </w:rPr>
            </w:pPr>
          </w:p>
          <w:p>
            <w:pPr>
              <w:pStyle w:val="TableParagraph"/>
              <w:spacing w:before="1"/>
              <w:ind w:left="75" w:right="87"/>
              <w:rPr>
                <w:sz w:val="16"/>
              </w:rPr>
            </w:pPr>
            <w:r>
              <w:rPr>
                <w:w w:val="105"/>
                <w:sz w:val="16"/>
              </w:rPr>
              <w:t>*Tipo de aptitud</w:t>
            </w:r>
          </w:p>
          <w:p>
            <w:pPr>
              <w:pStyle w:val="TableParagraph"/>
              <w:numPr>
                <w:ilvl w:val="0"/>
                <w:numId w:val="5"/>
              </w:numPr>
              <w:tabs>
                <w:tab w:pos="794" w:val="left" w:leader="none"/>
                <w:tab w:pos="795" w:val="left" w:leader="none"/>
              </w:tabs>
              <w:spacing w:line="182" w:lineRule="exact" w:before="11" w:after="0"/>
              <w:ind w:left="795" w:right="0" w:hanging="360"/>
              <w:jc w:val="left"/>
              <w:rPr>
                <w:sz w:val="16"/>
              </w:rPr>
            </w:pPr>
            <w:r>
              <w:rPr>
                <w:spacing w:val="-3"/>
                <w:w w:val="105"/>
                <w:sz w:val="16"/>
              </w:rPr>
              <w:t>Buena</w:t>
            </w:r>
          </w:p>
          <w:p>
            <w:pPr>
              <w:pStyle w:val="TableParagraph"/>
              <w:numPr>
                <w:ilvl w:val="0"/>
                <w:numId w:val="5"/>
              </w:numPr>
              <w:tabs>
                <w:tab w:pos="794" w:val="left" w:leader="none"/>
                <w:tab w:pos="795" w:val="left" w:leader="none"/>
              </w:tabs>
              <w:spacing w:line="180" w:lineRule="exact" w:before="0" w:after="0"/>
              <w:ind w:left="795" w:right="0" w:hanging="360"/>
              <w:jc w:val="left"/>
              <w:rPr>
                <w:sz w:val="16"/>
              </w:rPr>
            </w:pPr>
            <w:r>
              <w:rPr>
                <w:spacing w:val="-4"/>
                <w:w w:val="105"/>
                <w:sz w:val="16"/>
              </w:rPr>
              <w:t>Regular</w:t>
            </w:r>
          </w:p>
          <w:p>
            <w:pPr>
              <w:pStyle w:val="TableParagraph"/>
              <w:numPr>
                <w:ilvl w:val="0"/>
                <w:numId w:val="5"/>
              </w:numPr>
              <w:tabs>
                <w:tab w:pos="794" w:val="left" w:leader="none"/>
                <w:tab w:pos="795" w:val="left" w:leader="none"/>
              </w:tabs>
              <w:spacing w:line="180" w:lineRule="exact" w:before="0" w:after="0"/>
              <w:ind w:left="795" w:right="0" w:hanging="360"/>
              <w:jc w:val="left"/>
              <w:rPr>
                <w:sz w:val="16"/>
              </w:rPr>
            </w:pPr>
            <w:r>
              <w:rPr>
                <w:spacing w:val="-7"/>
                <w:w w:val="105"/>
                <w:sz w:val="16"/>
              </w:rPr>
              <w:t>Mala</w:t>
            </w:r>
          </w:p>
          <w:p>
            <w:pPr>
              <w:pStyle w:val="TableParagraph"/>
              <w:spacing w:line="254" w:lineRule="auto"/>
              <w:ind w:left="75" w:right="515"/>
              <w:rPr>
                <w:sz w:val="16"/>
              </w:rPr>
            </w:pPr>
            <w:r>
              <w:rPr>
                <w:w w:val="105"/>
                <w:sz w:val="16"/>
              </w:rPr>
              <w:t>*estaciones </w:t>
            </w:r>
            <w:r>
              <w:rPr>
                <w:sz w:val="16"/>
              </w:rPr>
              <w:t>meteorológicas</w:t>
            </w:r>
          </w:p>
        </w:tc>
        <w:tc>
          <w:tcPr>
            <w:tcW w:w="4583" w:type="dxa"/>
            <w:tcBorders>
              <w:right w:val="single" w:sz="12" w:space="0" w:color="000000"/>
            </w:tcBorders>
          </w:tcPr>
          <w:p>
            <w:pPr>
              <w:pStyle w:val="TableParagraph"/>
              <w:spacing w:before="3"/>
              <w:ind w:left="0"/>
              <w:rPr>
                <w:sz w:val="14"/>
              </w:rPr>
            </w:pPr>
          </w:p>
          <w:p>
            <w:pPr>
              <w:pStyle w:val="TableParagraph"/>
              <w:spacing w:line="244" w:lineRule="auto" w:before="1"/>
              <w:ind w:right="56"/>
              <w:jc w:val="both"/>
              <w:rPr>
                <w:sz w:val="16"/>
              </w:rPr>
            </w:pPr>
            <w:r>
              <w:rPr>
                <w:w w:val="105"/>
                <w:sz w:val="16"/>
              </w:rPr>
              <w:t>Elaborado</w:t>
            </w:r>
            <w:r>
              <w:rPr>
                <w:spacing w:val="-18"/>
                <w:w w:val="105"/>
                <w:sz w:val="16"/>
              </w:rPr>
              <w:t> </w:t>
            </w:r>
            <w:r>
              <w:rPr>
                <w:w w:val="105"/>
                <w:sz w:val="16"/>
              </w:rPr>
              <w:t>a</w:t>
            </w:r>
            <w:r>
              <w:rPr>
                <w:spacing w:val="-18"/>
                <w:w w:val="105"/>
                <w:sz w:val="16"/>
              </w:rPr>
              <w:t> </w:t>
            </w:r>
            <w:r>
              <w:rPr>
                <w:w w:val="105"/>
                <w:sz w:val="16"/>
              </w:rPr>
              <w:t>partir</w:t>
            </w:r>
            <w:r>
              <w:rPr>
                <w:spacing w:val="-18"/>
                <w:w w:val="105"/>
                <w:sz w:val="16"/>
              </w:rPr>
              <w:t> </w:t>
            </w:r>
            <w:r>
              <w:rPr>
                <w:w w:val="105"/>
                <w:sz w:val="16"/>
              </w:rPr>
              <w:t>de</w:t>
            </w:r>
            <w:r>
              <w:rPr>
                <w:spacing w:val="-18"/>
                <w:w w:val="105"/>
                <w:sz w:val="16"/>
              </w:rPr>
              <w:t> </w:t>
            </w:r>
            <w:r>
              <w:rPr>
                <w:w w:val="105"/>
                <w:sz w:val="16"/>
              </w:rPr>
              <w:t>Cálculos</w:t>
            </w:r>
            <w:r>
              <w:rPr>
                <w:spacing w:val="-18"/>
                <w:w w:val="105"/>
                <w:sz w:val="16"/>
              </w:rPr>
              <w:t> </w:t>
            </w:r>
            <w:r>
              <w:rPr>
                <w:w w:val="105"/>
                <w:sz w:val="16"/>
              </w:rPr>
              <w:t>propios</w:t>
            </w:r>
            <w:r>
              <w:rPr>
                <w:spacing w:val="-18"/>
                <w:w w:val="105"/>
                <w:sz w:val="16"/>
              </w:rPr>
              <w:t> </w:t>
            </w:r>
            <w:r>
              <w:rPr>
                <w:w w:val="105"/>
                <w:sz w:val="16"/>
              </w:rPr>
              <w:t>de</w:t>
            </w:r>
            <w:r>
              <w:rPr>
                <w:spacing w:val="-18"/>
                <w:w w:val="105"/>
                <w:sz w:val="16"/>
              </w:rPr>
              <w:t> </w:t>
            </w:r>
            <w:r>
              <w:rPr>
                <w:w w:val="105"/>
                <w:sz w:val="16"/>
              </w:rPr>
              <w:t>valores</w:t>
            </w:r>
            <w:r>
              <w:rPr>
                <w:spacing w:val="-18"/>
                <w:w w:val="105"/>
                <w:sz w:val="16"/>
              </w:rPr>
              <w:t> </w:t>
            </w:r>
            <w:r>
              <w:rPr>
                <w:w w:val="105"/>
                <w:sz w:val="16"/>
              </w:rPr>
              <w:t>de</w:t>
            </w:r>
            <w:r>
              <w:rPr>
                <w:spacing w:val="-18"/>
                <w:w w:val="105"/>
                <w:sz w:val="16"/>
              </w:rPr>
              <w:t> </w:t>
            </w:r>
            <w:r>
              <w:rPr>
                <w:w w:val="105"/>
                <w:sz w:val="16"/>
              </w:rPr>
              <w:t>confort</w:t>
            </w:r>
            <w:r>
              <w:rPr>
                <w:spacing w:val="-18"/>
                <w:w w:val="105"/>
                <w:sz w:val="16"/>
              </w:rPr>
              <w:t> </w:t>
            </w:r>
            <w:r>
              <w:rPr>
                <w:w w:val="105"/>
                <w:sz w:val="16"/>
              </w:rPr>
              <w:t>y </w:t>
            </w:r>
            <w:r>
              <w:rPr>
                <w:spacing w:val="-3"/>
                <w:w w:val="105"/>
                <w:sz w:val="16"/>
              </w:rPr>
              <w:t>los </w:t>
            </w:r>
            <w:r>
              <w:rPr>
                <w:spacing w:val="-4"/>
                <w:w w:val="105"/>
                <w:sz w:val="16"/>
              </w:rPr>
              <w:t>mapas </w:t>
            </w:r>
            <w:r>
              <w:rPr>
                <w:spacing w:val="-3"/>
                <w:w w:val="105"/>
                <w:sz w:val="16"/>
              </w:rPr>
              <w:t>10, 11, </w:t>
            </w:r>
            <w:r>
              <w:rPr>
                <w:w w:val="105"/>
                <w:sz w:val="16"/>
              </w:rPr>
              <w:t>12 y 13 </w:t>
            </w:r>
            <w:r>
              <w:rPr>
                <w:spacing w:val="-3"/>
                <w:w w:val="105"/>
                <w:sz w:val="16"/>
              </w:rPr>
              <w:t>para </w:t>
            </w:r>
            <w:r>
              <w:rPr>
                <w:spacing w:val="-4"/>
                <w:w w:val="105"/>
                <w:sz w:val="16"/>
              </w:rPr>
              <w:t>determinar </w:t>
            </w:r>
            <w:r>
              <w:rPr>
                <w:w w:val="105"/>
                <w:sz w:val="16"/>
              </w:rPr>
              <w:t>en </w:t>
            </w:r>
            <w:r>
              <w:rPr>
                <w:spacing w:val="-3"/>
                <w:w w:val="105"/>
                <w:sz w:val="16"/>
              </w:rPr>
              <w:t>tres </w:t>
            </w:r>
            <w:r>
              <w:rPr>
                <w:spacing w:val="-4"/>
                <w:w w:val="105"/>
                <w:sz w:val="16"/>
              </w:rPr>
              <w:t>rangos los </w:t>
            </w:r>
            <w:r>
              <w:rPr>
                <w:w w:val="105"/>
                <w:sz w:val="16"/>
              </w:rPr>
              <w:t>tipos</w:t>
            </w:r>
            <w:r>
              <w:rPr>
                <w:spacing w:val="-26"/>
                <w:w w:val="105"/>
                <w:sz w:val="16"/>
              </w:rPr>
              <w:t> </w:t>
            </w:r>
            <w:r>
              <w:rPr>
                <w:w w:val="105"/>
                <w:sz w:val="16"/>
              </w:rPr>
              <w:t>de</w:t>
            </w:r>
            <w:r>
              <w:rPr>
                <w:spacing w:val="-26"/>
                <w:w w:val="105"/>
                <w:sz w:val="16"/>
              </w:rPr>
              <w:t> </w:t>
            </w:r>
            <w:r>
              <w:rPr>
                <w:w w:val="105"/>
                <w:sz w:val="16"/>
              </w:rPr>
              <w:t>aptitud.</w:t>
            </w:r>
          </w:p>
        </w:tc>
      </w:tr>
      <w:tr>
        <w:trPr>
          <w:trHeight w:val="1305" w:hRule="exact"/>
        </w:trPr>
        <w:tc>
          <w:tcPr>
            <w:tcW w:w="1973" w:type="dxa"/>
            <w:tcBorders>
              <w:left w:val="single" w:sz="12" w:space="0" w:color="000000"/>
            </w:tcBorders>
          </w:tcPr>
          <w:p>
            <w:pPr>
              <w:pStyle w:val="TableParagraph"/>
              <w:spacing w:before="2"/>
              <w:ind w:left="0"/>
              <w:rPr>
                <w:sz w:val="16"/>
              </w:rPr>
            </w:pPr>
          </w:p>
          <w:p>
            <w:pPr>
              <w:pStyle w:val="TableParagraph"/>
              <w:spacing w:line="180" w:lineRule="exact"/>
              <w:ind w:left="600" w:right="1" w:hanging="525"/>
              <w:rPr>
                <w:b/>
                <w:sz w:val="16"/>
              </w:rPr>
            </w:pPr>
            <w:r>
              <w:rPr>
                <w:b/>
                <w:spacing w:val="-4"/>
                <w:w w:val="105"/>
                <w:sz w:val="16"/>
              </w:rPr>
              <w:t>CAMBIOS </w:t>
            </w:r>
            <w:r>
              <w:rPr>
                <w:b/>
                <w:w w:val="105"/>
                <w:sz w:val="16"/>
              </w:rPr>
              <w:t>AL </w:t>
            </w:r>
            <w:r>
              <w:rPr>
                <w:b/>
                <w:spacing w:val="-4"/>
                <w:w w:val="105"/>
                <w:sz w:val="16"/>
              </w:rPr>
              <w:t>DRENAJE </w:t>
            </w:r>
            <w:r>
              <w:rPr>
                <w:b/>
                <w:spacing w:val="-5"/>
                <w:w w:val="105"/>
                <w:sz w:val="16"/>
              </w:rPr>
              <w:t>NATURAL</w:t>
            </w:r>
          </w:p>
        </w:tc>
        <w:tc>
          <w:tcPr>
            <w:tcW w:w="1710" w:type="dxa"/>
          </w:tcPr>
          <w:p>
            <w:pPr>
              <w:pStyle w:val="TableParagraph"/>
              <w:spacing w:before="7"/>
              <w:ind w:left="0"/>
              <w:rPr>
                <w:sz w:val="15"/>
              </w:rPr>
            </w:pPr>
          </w:p>
          <w:p>
            <w:pPr>
              <w:pStyle w:val="TableParagraph"/>
              <w:spacing w:line="182" w:lineRule="exact"/>
              <w:ind w:left="75" w:right="87"/>
              <w:rPr>
                <w:sz w:val="16"/>
              </w:rPr>
            </w:pPr>
            <w:r>
              <w:rPr>
                <w:w w:val="105"/>
                <w:sz w:val="16"/>
              </w:rPr>
              <w:t>*Tipo  de Cambio</w:t>
            </w:r>
          </w:p>
          <w:p>
            <w:pPr>
              <w:pStyle w:val="TableParagraph"/>
              <w:spacing w:line="182" w:lineRule="exact"/>
              <w:ind w:left="75" w:right="87"/>
              <w:rPr>
                <w:sz w:val="16"/>
              </w:rPr>
            </w:pPr>
            <w:r>
              <w:rPr>
                <w:w w:val="105"/>
                <w:sz w:val="16"/>
              </w:rPr>
              <w:t>*Hidrología Lineal</w:t>
            </w:r>
          </w:p>
        </w:tc>
        <w:tc>
          <w:tcPr>
            <w:tcW w:w="4583" w:type="dxa"/>
            <w:tcBorders>
              <w:right w:val="single" w:sz="12" w:space="0" w:color="000000"/>
            </w:tcBorders>
          </w:tcPr>
          <w:p>
            <w:pPr>
              <w:pStyle w:val="TableParagraph"/>
              <w:spacing w:before="2"/>
              <w:ind w:left="0"/>
              <w:rPr>
                <w:sz w:val="16"/>
              </w:rPr>
            </w:pPr>
          </w:p>
          <w:p>
            <w:pPr>
              <w:pStyle w:val="TableParagraph"/>
              <w:spacing w:line="180" w:lineRule="exact"/>
              <w:ind w:right="324"/>
              <w:rPr>
                <w:sz w:val="16"/>
              </w:rPr>
            </w:pPr>
            <w:r>
              <w:rPr>
                <w:spacing w:val="-3"/>
                <w:w w:val="105"/>
                <w:sz w:val="16"/>
              </w:rPr>
              <w:t>Instituto Mexicano </w:t>
            </w:r>
            <w:r>
              <w:rPr>
                <w:w w:val="105"/>
                <w:sz w:val="16"/>
              </w:rPr>
              <w:t>de </w:t>
            </w:r>
            <w:r>
              <w:rPr>
                <w:spacing w:val="-3"/>
                <w:w w:val="105"/>
                <w:sz w:val="16"/>
              </w:rPr>
              <w:t>Tecnología </w:t>
            </w:r>
            <w:r>
              <w:rPr>
                <w:w w:val="105"/>
                <w:sz w:val="16"/>
              </w:rPr>
              <w:t>del </w:t>
            </w:r>
            <w:r>
              <w:rPr>
                <w:spacing w:val="-3"/>
                <w:w w:val="105"/>
                <w:sz w:val="16"/>
              </w:rPr>
              <w:t>Agua </w:t>
            </w:r>
            <w:r>
              <w:rPr>
                <w:w w:val="105"/>
                <w:sz w:val="16"/>
              </w:rPr>
              <w:t>( </w:t>
            </w:r>
            <w:r>
              <w:rPr>
                <w:spacing w:val="-3"/>
                <w:w w:val="105"/>
                <w:sz w:val="16"/>
              </w:rPr>
              <w:t>IMTA), 1999. </w:t>
            </w:r>
            <w:r>
              <w:rPr>
                <w:sz w:val="16"/>
              </w:rPr>
              <w:t>Cartas Topográficas.</w:t>
            </w:r>
          </w:p>
          <w:p>
            <w:pPr>
              <w:pStyle w:val="TableParagraph"/>
              <w:spacing w:line="178" w:lineRule="exact"/>
              <w:ind w:right="324"/>
              <w:rPr>
                <w:sz w:val="16"/>
              </w:rPr>
            </w:pPr>
            <w:r>
              <w:rPr>
                <w:w w:val="105"/>
                <w:sz w:val="16"/>
              </w:rPr>
              <w:t>Trabajo de Campo</w:t>
            </w:r>
          </w:p>
        </w:tc>
      </w:tr>
      <w:tr>
        <w:trPr>
          <w:trHeight w:val="2580" w:hRule="exact"/>
        </w:trPr>
        <w:tc>
          <w:tcPr>
            <w:tcW w:w="1973" w:type="dxa"/>
            <w:tcBorders>
              <w:left w:val="single" w:sz="12" w:space="0" w:color="000000"/>
            </w:tcBorders>
          </w:tcPr>
          <w:p>
            <w:pPr>
              <w:pStyle w:val="TableParagraph"/>
              <w:ind w:left="0"/>
              <w:rPr>
                <w:sz w:val="16"/>
              </w:rPr>
            </w:pPr>
          </w:p>
          <w:p>
            <w:pPr>
              <w:pStyle w:val="TableParagraph"/>
              <w:ind w:left="0"/>
              <w:rPr>
                <w:sz w:val="16"/>
              </w:rPr>
            </w:pPr>
          </w:p>
          <w:p>
            <w:pPr>
              <w:pStyle w:val="TableParagraph"/>
              <w:ind w:left="0"/>
              <w:rPr>
                <w:sz w:val="16"/>
              </w:rPr>
            </w:pPr>
          </w:p>
          <w:p>
            <w:pPr>
              <w:pStyle w:val="TableParagraph"/>
              <w:spacing w:before="1"/>
              <w:ind w:left="0"/>
              <w:rPr>
                <w:sz w:val="15"/>
              </w:rPr>
            </w:pPr>
          </w:p>
          <w:p>
            <w:pPr>
              <w:pStyle w:val="TableParagraph"/>
              <w:spacing w:line="180" w:lineRule="exact"/>
              <w:ind w:left="465" w:right="1" w:hanging="300"/>
              <w:rPr>
                <w:b/>
                <w:sz w:val="16"/>
              </w:rPr>
            </w:pPr>
            <w:r>
              <w:rPr>
                <w:b/>
                <w:sz w:val="16"/>
              </w:rPr>
              <w:t>CONTAMINACIÓN EN </w:t>
            </w:r>
            <w:r>
              <w:rPr>
                <w:b/>
                <w:w w:val="105"/>
                <w:sz w:val="16"/>
              </w:rPr>
              <w:t>CORRIENTES</w:t>
            </w:r>
          </w:p>
        </w:tc>
        <w:tc>
          <w:tcPr>
            <w:tcW w:w="1710" w:type="dxa"/>
          </w:tcPr>
          <w:p>
            <w:pPr>
              <w:pStyle w:val="TableParagraph"/>
              <w:spacing w:before="3"/>
              <w:ind w:left="0"/>
              <w:rPr>
                <w:sz w:val="14"/>
              </w:rPr>
            </w:pPr>
          </w:p>
          <w:p>
            <w:pPr>
              <w:pStyle w:val="TableParagraph"/>
              <w:spacing w:line="254" w:lineRule="auto" w:before="1"/>
              <w:ind w:left="75" w:right="568"/>
              <w:rPr>
                <w:sz w:val="16"/>
              </w:rPr>
            </w:pPr>
            <w:r>
              <w:rPr>
                <w:w w:val="105"/>
                <w:sz w:val="16"/>
              </w:rPr>
              <w:t>Fuentes de </w:t>
            </w:r>
            <w:r>
              <w:rPr>
                <w:sz w:val="16"/>
              </w:rPr>
              <w:t>contaminación</w:t>
            </w:r>
          </w:p>
          <w:p>
            <w:pPr>
              <w:pStyle w:val="TableParagraph"/>
              <w:spacing w:line="167" w:lineRule="exact"/>
              <w:ind w:left="75" w:right="87"/>
              <w:rPr>
                <w:sz w:val="16"/>
              </w:rPr>
            </w:pPr>
            <w:r>
              <w:rPr>
                <w:w w:val="105"/>
                <w:sz w:val="16"/>
              </w:rPr>
              <w:t>*Aguas servidas en</w:t>
            </w:r>
          </w:p>
          <w:p>
            <w:pPr>
              <w:pStyle w:val="TableParagraph"/>
              <w:spacing w:line="180" w:lineRule="exact" w:before="4"/>
              <w:ind w:left="75" w:right="559"/>
              <w:rPr>
                <w:sz w:val="16"/>
              </w:rPr>
            </w:pPr>
            <w:r>
              <w:rPr>
                <w:sz w:val="16"/>
              </w:rPr>
              <w:t>asentamientos </w:t>
            </w:r>
            <w:r>
              <w:rPr>
                <w:w w:val="105"/>
                <w:sz w:val="16"/>
              </w:rPr>
              <w:t>humanos</w:t>
            </w:r>
          </w:p>
          <w:p>
            <w:pPr>
              <w:pStyle w:val="TableParagraph"/>
              <w:spacing w:line="182" w:lineRule="exact" w:before="9"/>
              <w:ind w:left="75" w:right="87"/>
              <w:rPr>
                <w:sz w:val="16"/>
              </w:rPr>
            </w:pPr>
            <w:r>
              <w:rPr>
                <w:w w:val="105"/>
                <w:sz w:val="16"/>
              </w:rPr>
              <w:t>*Residuos sólidos</w:t>
            </w:r>
          </w:p>
          <w:p>
            <w:pPr>
              <w:pStyle w:val="TableParagraph"/>
              <w:spacing w:line="180" w:lineRule="exact" w:before="4"/>
              <w:ind w:left="75" w:right="212"/>
              <w:rPr>
                <w:sz w:val="16"/>
              </w:rPr>
            </w:pPr>
            <w:r>
              <w:rPr>
                <w:sz w:val="16"/>
              </w:rPr>
              <w:t>*Sobre Fertilización </w:t>
            </w:r>
            <w:r>
              <w:rPr>
                <w:w w:val="105"/>
                <w:sz w:val="16"/>
              </w:rPr>
              <w:t>agrícola y agroquímicos</w:t>
            </w:r>
          </w:p>
          <w:p>
            <w:pPr>
              <w:pStyle w:val="TableParagraph"/>
              <w:spacing w:before="9"/>
              <w:ind w:left="75" w:right="87"/>
              <w:rPr>
                <w:sz w:val="16"/>
              </w:rPr>
            </w:pPr>
            <w:r>
              <w:rPr>
                <w:w w:val="105"/>
                <w:sz w:val="16"/>
              </w:rPr>
              <w:t>*Actividad piscícola</w:t>
            </w:r>
          </w:p>
        </w:tc>
        <w:tc>
          <w:tcPr>
            <w:tcW w:w="4583" w:type="dxa"/>
            <w:tcBorders>
              <w:right w:val="single" w:sz="12" w:space="0" w:color="000000"/>
            </w:tcBorders>
          </w:tcPr>
          <w:p>
            <w:pPr>
              <w:pStyle w:val="TableParagraph"/>
              <w:spacing w:before="3"/>
              <w:ind w:left="0"/>
              <w:rPr>
                <w:sz w:val="14"/>
              </w:rPr>
            </w:pPr>
          </w:p>
          <w:p>
            <w:pPr>
              <w:pStyle w:val="TableParagraph"/>
              <w:spacing w:line="244" w:lineRule="auto" w:before="1"/>
              <w:ind w:right="96"/>
              <w:jc w:val="both"/>
              <w:rPr>
                <w:sz w:val="16"/>
              </w:rPr>
            </w:pPr>
            <w:r>
              <w:rPr>
                <w:w w:val="105"/>
                <w:sz w:val="16"/>
              </w:rPr>
              <w:t>Interpretación de las Cartas Topográficas e Hidrológicas a escala 1: 50 000 de la zona de estudio, conjuntamente con trabajo de campo.</w:t>
            </w:r>
          </w:p>
        </w:tc>
      </w:tr>
    </w:tbl>
    <w:p>
      <w:pPr>
        <w:spacing w:after="0" w:line="244" w:lineRule="auto"/>
        <w:jc w:val="both"/>
        <w:rPr>
          <w:sz w:val="16"/>
        </w:rPr>
        <w:sectPr>
          <w:pgSz w:w="12240" w:h="15840"/>
          <w:pgMar w:top="1380" w:bottom="280" w:left="1720" w:right="1500"/>
        </w:sectPr>
      </w:pPr>
    </w:p>
    <w:tbl>
      <w:tblPr>
        <w:tblW w:w="0" w:type="auto"/>
        <w:jc w:val="left"/>
        <w:tblInd w:w="6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73"/>
        <w:gridCol w:w="1710"/>
        <w:gridCol w:w="4583"/>
      </w:tblGrid>
      <w:tr>
        <w:trPr>
          <w:trHeight w:val="3735" w:hRule="exact"/>
        </w:trPr>
        <w:tc>
          <w:tcPr>
            <w:tcW w:w="1973" w:type="dxa"/>
            <w:tcBorders>
              <w:left w:val="single" w:sz="12" w:space="0" w:color="000000"/>
            </w:tcBorders>
          </w:tcPr>
          <w:p>
            <w:pPr>
              <w:pStyle w:val="TableParagraph"/>
              <w:ind w:left="0"/>
              <w:rPr>
                <w:sz w:val="16"/>
              </w:rPr>
            </w:pPr>
          </w:p>
          <w:p>
            <w:pPr>
              <w:pStyle w:val="TableParagraph"/>
              <w:spacing w:before="6"/>
              <w:ind w:left="0"/>
              <w:rPr>
                <w:sz w:val="14"/>
              </w:rPr>
            </w:pPr>
          </w:p>
          <w:p>
            <w:pPr>
              <w:pStyle w:val="TableParagraph"/>
              <w:spacing w:line="180" w:lineRule="exact"/>
              <w:ind w:left="450" w:right="1" w:firstLine="90"/>
              <w:rPr>
                <w:b/>
                <w:sz w:val="16"/>
              </w:rPr>
            </w:pPr>
            <w:r>
              <w:rPr>
                <w:b/>
                <w:w w:val="105"/>
                <w:sz w:val="16"/>
              </w:rPr>
              <w:t>INCENDIOS </w:t>
            </w:r>
            <w:r>
              <w:rPr>
                <w:b/>
                <w:sz w:val="16"/>
              </w:rPr>
              <w:t>FORESTALES</w:t>
            </w:r>
          </w:p>
        </w:tc>
        <w:tc>
          <w:tcPr>
            <w:tcW w:w="1710" w:type="dxa"/>
          </w:tcPr>
          <w:p>
            <w:pPr>
              <w:pStyle w:val="TableParagraph"/>
              <w:spacing w:before="10"/>
              <w:ind w:left="0"/>
              <w:rPr>
                <w:sz w:val="14"/>
              </w:rPr>
            </w:pPr>
          </w:p>
          <w:p>
            <w:pPr>
              <w:pStyle w:val="TableParagraph"/>
              <w:spacing w:line="180" w:lineRule="exact"/>
              <w:ind w:left="75" w:right="87"/>
              <w:rPr>
                <w:sz w:val="16"/>
              </w:rPr>
            </w:pPr>
            <w:r>
              <w:rPr>
                <w:w w:val="105"/>
                <w:sz w:val="16"/>
              </w:rPr>
              <w:t>*Número de incendios por años</w:t>
            </w:r>
          </w:p>
          <w:p>
            <w:pPr>
              <w:pStyle w:val="TableParagraph"/>
              <w:spacing w:line="254" w:lineRule="auto"/>
              <w:ind w:left="75" w:right="87"/>
              <w:rPr>
                <w:sz w:val="16"/>
              </w:rPr>
            </w:pPr>
            <w:r>
              <w:rPr>
                <w:w w:val="105"/>
                <w:sz w:val="16"/>
              </w:rPr>
              <w:t>*Estaciones </w:t>
            </w:r>
            <w:r>
              <w:rPr>
                <w:sz w:val="16"/>
              </w:rPr>
              <w:t>meteorológicas</w:t>
            </w:r>
          </w:p>
        </w:tc>
        <w:tc>
          <w:tcPr>
            <w:tcW w:w="4583" w:type="dxa"/>
            <w:tcBorders>
              <w:right w:val="single" w:sz="12" w:space="0" w:color="000000"/>
            </w:tcBorders>
          </w:tcPr>
          <w:p>
            <w:pPr>
              <w:pStyle w:val="TableParagraph"/>
              <w:spacing w:before="3"/>
              <w:ind w:left="0"/>
              <w:rPr>
                <w:sz w:val="14"/>
              </w:rPr>
            </w:pPr>
          </w:p>
          <w:p>
            <w:pPr>
              <w:pStyle w:val="TableParagraph"/>
              <w:spacing w:line="242" w:lineRule="auto" w:before="1"/>
              <w:ind w:right="70"/>
              <w:jc w:val="both"/>
              <w:rPr>
                <w:sz w:val="16"/>
              </w:rPr>
            </w:pPr>
            <w:r>
              <w:rPr>
                <w:w w:val="105"/>
                <w:sz w:val="16"/>
              </w:rPr>
              <w:t>Se</w:t>
            </w:r>
            <w:r>
              <w:rPr>
                <w:spacing w:val="-15"/>
                <w:w w:val="105"/>
                <w:sz w:val="16"/>
              </w:rPr>
              <w:t> </w:t>
            </w:r>
            <w:r>
              <w:rPr>
                <w:spacing w:val="-3"/>
                <w:w w:val="105"/>
                <w:sz w:val="16"/>
              </w:rPr>
              <w:t>realizo</w:t>
            </w:r>
            <w:r>
              <w:rPr>
                <w:spacing w:val="-15"/>
                <w:w w:val="105"/>
                <w:sz w:val="16"/>
              </w:rPr>
              <w:t> </w:t>
            </w:r>
            <w:r>
              <w:rPr>
                <w:spacing w:val="-3"/>
                <w:w w:val="105"/>
                <w:sz w:val="16"/>
              </w:rPr>
              <w:t>Trabajo</w:t>
            </w:r>
            <w:r>
              <w:rPr>
                <w:spacing w:val="-15"/>
                <w:w w:val="105"/>
                <w:sz w:val="16"/>
              </w:rPr>
              <w:t> </w:t>
            </w:r>
            <w:r>
              <w:rPr>
                <w:w w:val="105"/>
                <w:sz w:val="16"/>
              </w:rPr>
              <w:t>de</w:t>
            </w:r>
            <w:r>
              <w:rPr>
                <w:spacing w:val="-15"/>
                <w:w w:val="105"/>
                <w:sz w:val="16"/>
              </w:rPr>
              <w:t> </w:t>
            </w:r>
            <w:r>
              <w:rPr>
                <w:spacing w:val="-3"/>
                <w:w w:val="105"/>
                <w:sz w:val="16"/>
              </w:rPr>
              <w:t>campo</w:t>
            </w:r>
            <w:r>
              <w:rPr>
                <w:spacing w:val="-15"/>
                <w:w w:val="105"/>
                <w:sz w:val="16"/>
              </w:rPr>
              <w:t> </w:t>
            </w:r>
            <w:r>
              <w:rPr>
                <w:w w:val="105"/>
                <w:sz w:val="16"/>
              </w:rPr>
              <w:t>y</w:t>
            </w:r>
            <w:r>
              <w:rPr>
                <w:spacing w:val="-15"/>
                <w:w w:val="105"/>
                <w:sz w:val="16"/>
              </w:rPr>
              <w:t> </w:t>
            </w:r>
            <w:r>
              <w:rPr>
                <w:w w:val="105"/>
                <w:sz w:val="16"/>
              </w:rPr>
              <w:t>se</w:t>
            </w:r>
            <w:r>
              <w:rPr>
                <w:spacing w:val="-15"/>
                <w:w w:val="105"/>
                <w:sz w:val="16"/>
              </w:rPr>
              <w:t> </w:t>
            </w:r>
            <w:r>
              <w:rPr>
                <w:spacing w:val="-3"/>
                <w:w w:val="105"/>
                <w:sz w:val="16"/>
              </w:rPr>
              <w:t>determinaron</w:t>
            </w:r>
            <w:r>
              <w:rPr>
                <w:spacing w:val="-15"/>
                <w:w w:val="105"/>
                <w:sz w:val="16"/>
              </w:rPr>
              <w:t> </w:t>
            </w:r>
            <w:r>
              <w:rPr>
                <w:spacing w:val="-3"/>
                <w:w w:val="105"/>
                <w:sz w:val="16"/>
              </w:rPr>
              <w:t>cuatro</w:t>
            </w:r>
            <w:r>
              <w:rPr>
                <w:spacing w:val="-15"/>
                <w:w w:val="105"/>
                <w:sz w:val="16"/>
              </w:rPr>
              <w:t> </w:t>
            </w:r>
            <w:r>
              <w:rPr>
                <w:spacing w:val="-3"/>
                <w:w w:val="105"/>
                <w:sz w:val="16"/>
              </w:rPr>
              <w:t>rangos, para</w:t>
            </w:r>
            <w:r>
              <w:rPr>
                <w:spacing w:val="-14"/>
                <w:w w:val="105"/>
                <w:sz w:val="16"/>
              </w:rPr>
              <w:t> </w:t>
            </w:r>
            <w:r>
              <w:rPr>
                <w:spacing w:val="-3"/>
                <w:w w:val="105"/>
                <w:sz w:val="16"/>
              </w:rPr>
              <w:t>definir</w:t>
            </w:r>
            <w:r>
              <w:rPr>
                <w:spacing w:val="-14"/>
                <w:w w:val="105"/>
                <w:sz w:val="16"/>
              </w:rPr>
              <w:t> </w:t>
            </w:r>
            <w:r>
              <w:rPr>
                <w:w w:val="105"/>
                <w:sz w:val="16"/>
              </w:rPr>
              <w:t>el</w:t>
            </w:r>
            <w:r>
              <w:rPr>
                <w:spacing w:val="-14"/>
                <w:w w:val="105"/>
                <w:sz w:val="16"/>
              </w:rPr>
              <w:t> </w:t>
            </w:r>
            <w:r>
              <w:rPr>
                <w:spacing w:val="-3"/>
                <w:w w:val="105"/>
                <w:sz w:val="16"/>
              </w:rPr>
              <w:t>numero</w:t>
            </w:r>
            <w:r>
              <w:rPr>
                <w:spacing w:val="-14"/>
                <w:w w:val="105"/>
                <w:sz w:val="16"/>
              </w:rPr>
              <w:t> </w:t>
            </w:r>
            <w:r>
              <w:rPr>
                <w:w w:val="105"/>
                <w:sz w:val="16"/>
              </w:rPr>
              <w:t>de</w:t>
            </w:r>
            <w:r>
              <w:rPr>
                <w:spacing w:val="-14"/>
                <w:w w:val="105"/>
                <w:sz w:val="16"/>
              </w:rPr>
              <w:t> </w:t>
            </w:r>
            <w:r>
              <w:rPr>
                <w:spacing w:val="-3"/>
                <w:w w:val="105"/>
                <w:sz w:val="16"/>
              </w:rPr>
              <w:t>incendios</w:t>
            </w:r>
            <w:r>
              <w:rPr>
                <w:spacing w:val="-14"/>
                <w:w w:val="105"/>
                <w:sz w:val="16"/>
              </w:rPr>
              <w:t> </w:t>
            </w:r>
            <w:r>
              <w:rPr>
                <w:w w:val="105"/>
                <w:sz w:val="16"/>
              </w:rPr>
              <w:t>por</w:t>
            </w:r>
            <w:r>
              <w:rPr>
                <w:spacing w:val="-14"/>
                <w:w w:val="105"/>
                <w:sz w:val="16"/>
              </w:rPr>
              <w:t> </w:t>
            </w:r>
            <w:r>
              <w:rPr>
                <w:w w:val="105"/>
                <w:sz w:val="16"/>
              </w:rPr>
              <w:t>año</w:t>
            </w:r>
            <w:r>
              <w:rPr>
                <w:spacing w:val="-14"/>
                <w:w w:val="105"/>
                <w:sz w:val="16"/>
              </w:rPr>
              <w:t> </w:t>
            </w:r>
            <w:r>
              <w:rPr>
                <w:spacing w:val="-3"/>
                <w:w w:val="105"/>
                <w:sz w:val="16"/>
              </w:rPr>
              <w:t>mediante</w:t>
            </w:r>
            <w:r>
              <w:rPr>
                <w:spacing w:val="-14"/>
                <w:w w:val="105"/>
                <w:sz w:val="16"/>
              </w:rPr>
              <w:t> </w:t>
            </w:r>
            <w:r>
              <w:rPr>
                <w:w w:val="105"/>
                <w:sz w:val="16"/>
              </w:rPr>
              <w:t>la</w:t>
            </w:r>
            <w:r>
              <w:rPr>
                <w:spacing w:val="-14"/>
                <w:w w:val="105"/>
                <w:sz w:val="16"/>
              </w:rPr>
              <w:t> </w:t>
            </w:r>
            <w:r>
              <w:rPr>
                <w:spacing w:val="-3"/>
                <w:w w:val="105"/>
                <w:sz w:val="16"/>
              </w:rPr>
              <w:t>ayuda </w:t>
            </w:r>
            <w:r>
              <w:rPr>
                <w:w w:val="105"/>
                <w:sz w:val="16"/>
              </w:rPr>
              <w:t>de </w:t>
            </w:r>
            <w:r>
              <w:rPr>
                <w:spacing w:val="-4"/>
                <w:w w:val="105"/>
                <w:sz w:val="16"/>
              </w:rPr>
              <w:t>Vitácoras </w:t>
            </w:r>
            <w:r>
              <w:rPr>
                <w:w w:val="105"/>
                <w:sz w:val="16"/>
              </w:rPr>
              <w:t>de </w:t>
            </w:r>
            <w:r>
              <w:rPr>
                <w:spacing w:val="-4"/>
                <w:w w:val="105"/>
                <w:sz w:val="16"/>
              </w:rPr>
              <w:t>reportes </w:t>
            </w:r>
            <w:r>
              <w:rPr>
                <w:w w:val="105"/>
                <w:sz w:val="16"/>
              </w:rPr>
              <w:t>de </w:t>
            </w:r>
            <w:r>
              <w:rPr>
                <w:spacing w:val="-4"/>
                <w:w w:val="105"/>
                <w:sz w:val="16"/>
              </w:rPr>
              <w:t>Protección Civil municipal de </w:t>
            </w:r>
            <w:r>
              <w:rPr>
                <w:w w:val="105"/>
                <w:sz w:val="16"/>
              </w:rPr>
              <w:t>Amanalco</w:t>
            </w:r>
            <w:r>
              <w:rPr>
                <w:spacing w:val="-21"/>
                <w:w w:val="105"/>
                <w:sz w:val="16"/>
              </w:rPr>
              <w:t> </w:t>
            </w:r>
            <w:r>
              <w:rPr>
                <w:w w:val="105"/>
                <w:sz w:val="16"/>
              </w:rPr>
              <w:t>y</w:t>
            </w:r>
            <w:r>
              <w:rPr>
                <w:spacing w:val="-21"/>
                <w:w w:val="105"/>
                <w:sz w:val="16"/>
              </w:rPr>
              <w:t> </w:t>
            </w:r>
            <w:r>
              <w:rPr>
                <w:w w:val="105"/>
                <w:sz w:val="16"/>
              </w:rPr>
              <w:t>Valle</w:t>
            </w:r>
            <w:r>
              <w:rPr>
                <w:spacing w:val="7"/>
                <w:w w:val="105"/>
                <w:sz w:val="16"/>
              </w:rPr>
              <w:t> </w:t>
            </w:r>
            <w:r>
              <w:rPr>
                <w:w w:val="105"/>
                <w:sz w:val="16"/>
              </w:rPr>
              <w:t>de</w:t>
            </w:r>
            <w:r>
              <w:rPr>
                <w:spacing w:val="-21"/>
                <w:w w:val="105"/>
                <w:sz w:val="16"/>
              </w:rPr>
              <w:t> </w:t>
            </w:r>
            <w:r>
              <w:rPr>
                <w:w w:val="105"/>
                <w:sz w:val="16"/>
              </w:rPr>
              <w:t>Bravo.</w:t>
            </w:r>
            <w:r>
              <w:rPr>
                <w:spacing w:val="-21"/>
                <w:w w:val="105"/>
                <w:sz w:val="16"/>
              </w:rPr>
              <w:t> </w:t>
            </w:r>
            <w:r>
              <w:rPr>
                <w:w w:val="105"/>
                <w:sz w:val="16"/>
              </w:rPr>
              <w:t>2000.</w:t>
            </w:r>
          </w:p>
          <w:p>
            <w:pPr>
              <w:pStyle w:val="TableParagraph"/>
              <w:spacing w:line="178" w:lineRule="exact"/>
              <w:jc w:val="both"/>
              <w:rPr>
                <w:sz w:val="16"/>
              </w:rPr>
            </w:pPr>
            <w:r>
              <w:rPr>
                <w:sz w:val="16"/>
              </w:rPr>
              <w:t>Probosque. 2000</w:t>
            </w:r>
          </w:p>
        </w:tc>
      </w:tr>
      <w:tr>
        <w:trPr>
          <w:trHeight w:val="376" w:hRule="exact"/>
        </w:trPr>
        <w:tc>
          <w:tcPr>
            <w:tcW w:w="1973" w:type="dxa"/>
            <w:tcBorders>
              <w:left w:val="single" w:sz="12" w:space="0" w:color="000000"/>
              <w:bottom w:val="nil"/>
            </w:tcBorders>
          </w:tcPr>
          <w:p>
            <w:pPr/>
          </w:p>
        </w:tc>
        <w:tc>
          <w:tcPr>
            <w:tcW w:w="1710" w:type="dxa"/>
            <w:tcBorders>
              <w:bottom w:val="nil"/>
            </w:tcBorders>
          </w:tcPr>
          <w:p>
            <w:pPr>
              <w:pStyle w:val="TableParagraph"/>
              <w:spacing w:before="7"/>
              <w:ind w:left="0"/>
              <w:rPr>
                <w:sz w:val="15"/>
              </w:rPr>
            </w:pPr>
          </w:p>
          <w:p>
            <w:pPr>
              <w:pStyle w:val="TableParagraph"/>
              <w:ind w:left="75" w:right="87"/>
              <w:rPr>
                <w:sz w:val="16"/>
              </w:rPr>
            </w:pPr>
            <w:r>
              <w:rPr>
                <w:w w:val="105"/>
                <w:sz w:val="16"/>
              </w:rPr>
              <w:t>Tipo de cambio</w:t>
            </w:r>
          </w:p>
        </w:tc>
        <w:tc>
          <w:tcPr>
            <w:tcW w:w="4583" w:type="dxa"/>
            <w:tcBorders>
              <w:bottom w:val="nil"/>
              <w:right w:val="single" w:sz="12" w:space="0" w:color="000000"/>
            </w:tcBorders>
          </w:tcPr>
          <w:p>
            <w:pPr/>
          </w:p>
        </w:tc>
      </w:tr>
      <w:tr>
        <w:trPr>
          <w:trHeight w:val="180"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sz w:val="16"/>
              </w:rPr>
              <w:t>*Agricultura de</w:t>
            </w:r>
          </w:p>
        </w:tc>
        <w:tc>
          <w:tcPr>
            <w:tcW w:w="4583" w:type="dxa"/>
            <w:tcBorders>
              <w:top w:val="nil"/>
              <w:bottom w:val="nil"/>
              <w:right w:val="single" w:sz="12" w:space="0" w:color="000000"/>
            </w:tcBorders>
          </w:tcPr>
          <w:p>
            <w:pPr>
              <w:pStyle w:val="TableParagraph"/>
              <w:spacing w:line="175" w:lineRule="exact"/>
              <w:rPr>
                <w:sz w:val="16"/>
              </w:rPr>
            </w:pPr>
            <w:r>
              <w:rPr>
                <w:spacing w:val="-3"/>
                <w:w w:val="105"/>
                <w:sz w:val="16"/>
              </w:rPr>
              <w:t>Fotointerpretación </w:t>
            </w:r>
            <w:r>
              <w:rPr>
                <w:w w:val="105"/>
                <w:sz w:val="16"/>
              </w:rPr>
              <w:t>a </w:t>
            </w:r>
            <w:r>
              <w:rPr>
                <w:spacing w:val="-3"/>
                <w:w w:val="105"/>
                <w:sz w:val="16"/>
              </w:rPr>
              <w:t>través </w:t>
            </w:r>
            <w:r>
              <w:rPr>
                <w:w w:val="105"/>
                <w:sz w:val="16"/>
              </w:rPr>
              <w:t>de: </w:t>
            </w:r>
            <w:r>
              <w:rPr>
                <w:spacing w:val="-3"/>
                <w:w w:val="105"/>
                <w:sz w:val="16"/>
              </w:rPr>
              <w:t>Fotografías  aéreas  escala 1:</w:t>
            </w:r>
          </w:p>
        </w:tc>
      </w:tr>
      <w:tr>
        <w:trPr>
          <w:trHeight w:val="180"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Pr>
                <w:sz w:val="16"/>
              </w:rPr>
            </w:pPr>
            <w:r>
              <w:rPr>
                <w:w w:val="105"/>
                <w:sz w:val="16"/>
              </w:rPr>
              <w:t>temporal a Inundable</w:t>
            </w:r>
          </w:p>
        </w:tc>
        <w:tc>
          <w:tcPr>
            <w:tcW w:w="4583" w:type="dxa"/>
            <w:tcBorders>
              <w:top w:val="nil"/>
              <w:bottom w:val="nil"/>
              <w:right w:val="single" w:sz="12" w:space="0" w:color="000000"/>
            </w:tcBorders>
          </w:tcPr>
          <w:p>
            <w:pPr>
              <w:pStyle w:val="TableParagraph"/>
              <w:spacing w:line="175" w:lineRule="exact"/>
              <w:rPr>
                <w:sz w:val="16"/>
              </w:rPr>
            </w:pPr>
            <w:r>
              <w:rPr>
                <w:w w:val="105"/>
                <w:sz w:val="16"/>
              </w:rPr>
              <w:t>37 </w:t>
            </w:r>
            <w:r>
              <w:rPr>
                <w:spacing w:val="-3"/>
                <w:w w:val="105"/>
                <w:sz w:val="16"/>
              </w:rPr>
              <w:t>000 del </w:t>
            </w:r>
            <w:r>
              <w:rPr>
                <w:spacing w:val="-4"/>
                <w:w w:val="105"/>
                <w:sz w:val="16"/>
              </w:rPr>
              <w:t>2000, Ortofotos digitales </w:t>
            </w:r>
            <w:r>
              <w:rPr>
                <w:w w:val="105"/>
                <w:sz w:val="16"/>
              </w:rPr>
              <w:t>a </w:t>
            </w:r>
            <w:r>
              <w:rPr>
                <w:spacing w:val="-4"/>
                <w:w w:val="105"/>
                <w:sz w:val="16"/>
              </w:rPr>
              <w:t>escala </w:t>
            </w:r>
            <w:r>
              <w:rPr>
                <w:w w:val="105"/>
                <w:sz w:val="16"/>
              </w:rPr>
              <w:t>1: 10 </w:t>
            </w:r>
            <w:r>
              <w:rPr>
                <w:spacing w:val="-3"/>
                <w:w w:val="105"/>
                <w:sz w:val="16"/>
              </w:rPr>
              <w:t>000, </w:t>
            </w:r>
            <w:r>
              <w:rPr>
                <w:w w:val="105"/>
                <w:sz w:val="16"/>
              </w:rPr>
              <w:t>1: </w:t>
            </w:r>
            <w:r>
              <w:rPr>
                <w:spacing w:val="-4"/>
                <w:w w:val="105"/>
                <w:sz w:val="16"/>
              </w:rPr>
              <w:t>20</w:t>
            </w:r>
          </w:p>
        </w:tc>
      </w:tr>
      <w:tr>
        <w:trPr>
          <w:trHeight w:val="188"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sz w:val="16"/>
              </w:rPr>
              <w:t>*Agricultura de</w:t>
            </w:r>
          </w:p>
        </w:tc>
        <w:tc>
          <w:tcPr>
            <w:tcW w:w="4583" w:type="dxa"/>
            <w:tcBorders>
              <w:top w:val="nil"/>
              <w:bottom w:val="nil"/>
              <w:right w:val="single" w:sz="12" w:space="0" w:color="000000"/>
            </w:tcBorders>
          </w:tcPr>
          <w:p>
            <w:pPr>
              <w:pStyle w:val="TableParagraph"/>
              <w:spacing w:line="175" w:lineRule="exact"/>
              <w:ind w:right="324"/>
              <w:rPr>
                <w:sz w:val="16"/>
              </w:rPr>
            </w:pPr>
            <w:r>
              <w:rPr>
                <w:w w:val="105"/>
                <w:sz w:val="16"/>
              </w:rPr>
              <w:t>000, 1980; conjuntamente con trabajo de campo.</w:t>
            </w:r>
          </w:p>
        </w:tc>
      </w:tr>
      <w:tr>
        <w:trPr>
          <w:trHeight w:val="188"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83" w:lineRule="exact"/>
              <w:ind w:left="75" w:right="87"/>
              <w:rPr>
                <w:sz w:val="16"/>
              </w:rPr>
            </w:pPr>
            <w:r>
              <w:rPr>
                <w:w w:val="105"/>
                <w:sz w:val="16"/>
              </w:rPr>
              <w:t>temporal a</w:t>
            </w:r>
          </w:p>
        </w:tc>
        <w:tc>
          <w:tcPr>
            <w:tcW w:w="4583" w:type="dxa"/>
            <w:tcBorders>
              <w:top w:val="nil"/>
              <w:bottom w:val="nil"/>
              <w:right w:val="single" w:sz="12" w:space="0" w:color="000000"/>
            </w:tcBorders>
          </w:tcPr>
          <w:p>
            <w:pPr/>
          </w:p>
        </w:tc>
      </w:tr>
      <w:tr>
        <w:trPr>
          <w:trHeight w:val="180"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sz w:val="16"/>
              </w:rPr>
              <w:t>Agricultura de riego</w:t>
            </w:r>
          </w:p>
        </w:tc>
        <w:tc>
          <w:tcPr>
            <w:tcW w:w="4583" w:type="dxa"/>
            <w:tcBorders>
              <w:top w:val="nil"/>
              <w:bottom w:val="nil"/>
              <w:right w:val="single" w:sz="12" w:space="0" w:color="000000"/>
            </w:tcBorders>
          </w:tcPr>
          <w:p>
            <w:pPr/>
          </w:p>
        </w:tc>
      </w:tr>
      <w:tr>
        <w:trPr>
          <w:trHeight w:val="180" w:hRule="exact"/>
        </w:trPr>
        <w:tc>
          <w:tcPr>
            <w:tcW w:w="1973" w:type="dxa"/>
            <w:tcBorders>
              <w:top w:val="nil"/>
              <w:left w:val="single" w:sz="12" w:space="0" w:color="000000"/>
              <w:bottom w:val="nil"/>
            </w:tcBorders>
          </w:tcPr>
          <w:p>
            <w:pPr>
              <w:pStyle w:val="TableParagraph"/>
              <w:spacing w:line="175" w:lineRule="exact"/>
              <w:ind w:left="19" w:right="24"/>
              <w:jc w:val="center"/>
              <w:rPr>
                <w:b/>
                <w:sz w:val="16"/>
              </w:rPr>
            </w:pPr>
            <w:r>
              <w:rPr>
                <w:b/>
                <w:w w:val="105"/>
                <w:sz w:val="16"/>
              </w:rPr>
              <w:t>CAMBIOS DE USO DEL</w:t>
            </w:r>
          </w:p>
        </w:tc>
        <w:tc>
          <w:tcPr>
            <w:tcW w:w="1710" w:type="dxa"/>
            <w:tcBorders>
              <w:top w:val="nil"/>
              <w:bottom w:val="nil"/>
            </w:tcBorders>
          </w:tcPr>
          <w:p>
            <w:pPr>
              <w:pStyle w:val="TableParagraph"/>
              <w:spacing w:line="175" w:lineRule="exact"/>
              <w:ind w:left="75" w:right="87"/>
              <w:rPr>
                <w:sz w:val="16"/>
              </w:rPr>
            </w:pPr>
            <w:r>
              <w:rPr>
                <w:sz w:val="16"/>
              </w:rPr>
              <w:t>*Agricultura de</w:t>
            </w:r>
          </w:p>
        </w:tc>
        <w:tc>
          <w:tcPr>
            <w:tcW w:w="4583" w:type="dxa"/>
            <w:tcBorders>
              <w:top w:val="nil"/>
              <w:bottom w:val="nil"/>
              <w:right w:val="single" w:sz="12" w:space="0" w:color="000000"/>
            </w:tcBorders>
          </w:tcPr>
          <w:p>
            <w:pPr/>
          </w:p>
        </w:tc>
      </w:tr>
      <w:tr>
        <w:trPr>
          <w:trHeight w:val="188" w:hRule="exact"/>
        </w:trPr>
        <w:tc>
          <w:tcPr>
            <w:tcW w:w="1973" w:type="dxa"/>
            <w:tcBorders>
              <w:top w:val="nil"/>
              <w:left w:val="single" w:sz="12" w:space="0" w:color="000000"/>
              <w:bottom w:val="nil"/>
            </w:tcBorders>
          </w:tcPr>
          <w:p>
            <w:pPr>
              <w:pStyle w:val="TableParagraph"/>
              <w:spacing w:line="175" w:lineRule="exact"/>
              <w:ind w:left="19" w:right="5"/>
              <w:jc w:val="center"/>
              <w:rPr>
                <w:b/>
                <w:sz w:val="16"/>
              </w:rPr>
            </w:pPr>
            <w:r>
              <w:rPr>
                <w:b/>
                <w:w w:val="105"/>
                <w:sz w:val="16"/>
              </w:rPr>
              <w:t>SUELO</w:t>
            </w:r>
          </w:p>
        </w:tc>
        <w:tc>
          <w:tcPr>
            <w:tcW w:w="1710" w:type="dxa"/>
            <w:tcBorders>
              <w:top w:val="nil"/>
              <w:bottom w:val="nil"/>
            </w:tcBorders>
          </w:tcPr>
          <w:p>
            <w:pPr>
              <w:pStyle w:val="TableParagraph"/>
              <w:spacing w:line="175" w:lineRule="exact"/>
              <w:ind w:left="75" w:right="87"/>
              <w:rPr>
                <w:sz w:val="16"/>
              </w:rPr>
            </w:pPr>
            <w:r>
              <w:rPr>
                <w:w w:val="105"/>
                <w:sz w:val="16"/>
              </w:rPr>
              <w:t>temporal a Urbana</w:t>
            </w:r>
          </w:p>
        </w:tc>
        <w:tc>
          <w:tcPr>
            <w:tcW w:w="4583" w:type="dxa"/>
            <w:tcBorders>
              <w:top w:val="nil"/>
              <w:bottom w:val="nil"/>
              <w:right w:val="single" w:sz="12" w:space="0" w:color="000000"/>
            </w:tcBorders>
          </w:tcPr>
          <w:p>
            <w:pPr/>
          </w:p>
        </w:tc>
      </w:tr>
      <w:tr>
        <w:trPr>
          <w:trHeight w:val="188"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83" w:lineRule="exact"/>
              <w:ind w:left="75" w:right="87"/>
              <w:rPr>
                <w:sz w:val="16"/>
              </w:rPr>
            </w:pPr>
            <w:r>
              <w:rPr>
                <w:w w:val="105"/>
                <w:sz w:val="16"/>
              </w:rPr>
              <w:t>*Cuerpo de agua a</w:t>
            </w:r>
          </w:p>
        </w:tc>
        <w:tc>
          <w:tcPr>
            <w:tcW w:w="4583" w:type="dxa"/>
            <w:tcBorders>
              <w:top w:val="nil"/>
              <w:bottom w:val="nil"/>
              <w:right w:val="single" w:sz="12" w:space="0" w:color="000000"/>
            </w:tcBorders>
          </w:tcPr>
          <w:p>
            <w:pPr/>
          </w:p>
        </w:tc>
      </w:tr>
      <w:tr>
        <w:trPr>
          <w:trHeight w:val="180"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w w:val="105"/>
                <w:sz w:val="16"/>
              </w:rPr>
              <w:t>Zona urbana</w:t>
            </w:r>
          </w:p>
        </w:tc>
        <w:tc>
          <w:tcPr>
            <w:tcW w:w="4583" w:type="dxa"/>
            <w:tcBorders>
              <w:top w:val="nil"/>
              <w:bottom w:val="nil"/>
              <w:right w:val="single" w:sz="12" w:space="0" w:color="000000"/>
            </w:tcBorders>
          </w:tcPr>
          <w:p>
            <w:pPr/>
          </w:p>
        </w:tc>
      </w:tr>
      <w:tr>
        <w:trPr>
          <w:trHeight w:val="188"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sz w:val="16"/>
              </w:rPr>
              <w:t>*Forestal a</w:t>
            </w:r>
          </w:p>
        </w:tc>
        <w:tc>
          <w:tcPr>
            <w:tcW w:w="4583" w:type="dxa"/>
            <w:tcBorders>
              <w:top w:val="nil"/>
              <w:bottom w:val="nil"/>
              <w:right w:val="single" w:sz="12" w:space="0" w:color="000000"/>
            </w:tcBorders>
          </w:tcPr>
          <w:p>
            <w:pPr/>
          </w:p>
        </w:tc>
      </w:tr>
      <w:tr>
        <w:trPr>
          <w:trHeight w:val="188"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83" w:lineRule="exact"/>
              <w:ind w:left="75" w:right="87"/>
              <w:rPr>
                <w:sz w:val="16"/>
              </w:rPr>
            </w:pPr>
            <w:r>
              <w:rPr>
                <w:sz w:val="16"/>
              </w:rPr>
              <w:t>Agricultura de riego</w:t>
            </w:r>
          </w:p>
        </w:tc>
        <w:tc>
          <w:tcPr>
            <w:tcW w:w="4583" w:type="dxa"/>
            <w:tcBorders>
              <w:top w:val="nil"/>
              <w:bottom w:val="nil"/>
              <w:right w:val="single" w:sz="12" w:space="0" w:color="000000"/>
            </w:tcBorders>
          </w:tcPr>
          <w:p>
            <w:pPr/>
          </w:p>
        </w:tc>
      </w:tr>
      <w:tr>
        <w:trPr>
          <w:trHeight w:val="180"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sz w:val="16"/>
              </w:rPr>
              <w:t>*Forestal a</w:t>
            </w:r>
          </w:p>
        </w:tc>
        <w:tc>
          <w:tcPr>
            <w:tcW w:w="4583" w:type="dxa"/>
            <w:tcBorders>
              <w:top w:val="nil"/>
              <w:bottom w:val="nil"/>
              <w:right w:val="single" w:sz="12" w:space="0" w:color="000000"/>
            </w:tcBorders>
          </w:tcPr>
          <w:p>
            <w:pPr/>
          </w:p>
        </w:tc>
      </w:tr>
      <w:tr>
        <w:trPr>
          <w:trHeight w:val="180"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w w:val="105"/>
                <w:sz w:val="16"/>
              </w:rPr>
              <w:t>Suburbana</w:t>
            </w:r>
          </w:p>
        </w:tc>
        <w:tc>
          <w:tcPr>
            <w:tcW w:w="4583" w:type="dxa"/>
            <w:tcBorders>
              <w:top w:val="nil"/>
              <w:bottom w:val="nil"/>
              <w:right w:val="single" w:sz="12" w:space="0" w:color="000000"/>
            </w:tcBorders>
          </w:tcPr>
          <w:p>
            <w:pPr/>
          </w:p>
        </w:tc>
      </w:tr>
      <w:tr>
        <w:trPr>
          <w:trHeight w:val="188"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w w:val="105"/>
                <w:sz w:val="16"/>
              </w:rPr>
              <w:t>*Pastizal a</w:t>
            </w:r>
          </w:p>
        </w:tc>
        <w:tc>
          <w:tcPr>
            <w:tcW w:w="4583" w:type="dxa"/>
            <w:tcBorders>
              <w:top w:val="nil"/>
              <w:bottom w:val="nil"/>
              <w:right w:val="single" w:sz="12" w:space="0" w:color="000000"/>
            </w:tcBorders>
          </w:tcPr>
          <w:p>
            <w:pPr/>
          </w:p>
        </w:tc>
      </w:tr>
      <w:tr>
        <w:trPr>
          <w:trHeight w:val="188"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83" w:lineRule="exact"/>
              <w:ind w:left="75" w:right="87"/>
              <w:rPr>
                <w:sz w:val="16"/>
              </w:rPr>
            </w:pPr>
            <w:r>
              <w:rPr>
                <w:sz w:val="16"/>
              </w:rPr>
              <w:t>Agricultura de riego</w:t>
            </w:r>
          </w:p>
        </w:tc>
        <w:tc>
          <w:tcPr>
            <w:tcW w:w="4583" w:type="dxa"/>
            <w:tcBorders>
              <w:top w:val="nil"/>
              <w:bottom w:val="nil"/>
              <w:right w:val="single" w:sz="12" w:space="0" w:color="000000"/>
            </w:tcBorders>
          </w:tcPr>
          <w:p>
            <w:pPr/>
          </w:p>
        </w:tc>
      </w:tr>
      <w:tr>
        <w:trPr>
          <w:trHeight w:val="180"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w w:val="105"/>
                <w:sz w:val="16"/>
              </w:rPr>
              <w:t>*Pastizal a Urbana</w:t>
            </w:r>
          </w:p>
        </w:tc>
        <w:tc>
          <w:tcPr>
            <w:tcW w:w="4583" w:type="dxa"/>
            <w:tcBorders>
              <w:top w:val="nil"/>
              <w:bottom w:val="nil"/>
              <w:right w:val="single" w:sz="12" w:space="0" w:color="000000"/>
            </w:tcBorders>
          </w:tcPr>
          <w:p>
            <w:pPr/>
          </w:p>
        </w:tc>
      </w:tr>
      <w:tr>
        <w:trPr>
          <w:trHeight w:val="180"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Pr>
                <w:sz w:val="16"/>
              </w:rPr>
            </w:pPr>
            <w:r>
              <w:rPr>
                <w:w w:val="105"/>
                <w:sz w:val="16"/>
              </w:rPr>
              <w:t>*Pino a Zona urbana</w:t>
            </w:r>
          </w:p>
        </w:tc>
        <w:tc>
          <w:tcPr>
            <w:tcW w:w="4583" w:type="dxa"/>
            <w:tcBorders>
              <w:top w:val="nil"/>
              <w:bottom w:val="nil"/>
              <w:right w:val="single" w:sz="12" w:space="0" w:color="000000"/>
            </w:tcBorders>
          </w:tcPr>
          <w:p>
            <w:pPr/>
          </w:p>
        </w:tc>
      </w:tr>
      <w:tr>
        <w:trPr>
          <w:trHeight w:val="194" w:hRule="exact"/>
        </w:trPr>
        <w:tc>
          <w:tcPr>
            <w:tcW w:w="1973" w:type="dxa"/>
            <w:tcBorders>
              <w:top w:val="nil"/>
              <w:left w:val="single" w:sz="12" w:space="0" w:color="000000"/>
            </w:tcBorders>
          </w:tcPr>
          <w:p>
            <w:pPr/>
          </w:p>
        </w:tc>
        <w:tc>
          <w:tcPr>
            <w:tcW w:w="1710" w:type="dxa"/>
            <w:tcBorders>
              <w:top w:val="nil"/>
            </w:tcBorders>
          </w:tcPr>
          <w:p>
            <w:pPr>
              <w:pStyle w:val="TableParagraph"/>
              <w:spacing w:line="175" w:lineRule="exact"/>
              <w:ind w:left="75" w:right="87"/>
              <w:rPr>
                <w:sz w:val="16"/>
              </w:rPr>
            </w:pPr>
            <w:r>
              <w:rPr>
                <w:w w:val="105"/>
                <w:sz w:val="16"/>
              </w:rPr>
              <w:t>*Forestal a Urbano</w:t>
            </w:r>
          </w:p>
        </w:tc>
        <w:tc>
          <w:tcPr>
            <w:tcW w:w="4583" w:type="dxa"/>
            <w:tcBorders>
              <w:top w:val="nil"/>
              <w:right w:val="single" w:sz="12" w:space="0" w:color="000000"/>
            </w:tcBorders>
          </w:tcPr>
          <w:p>
            <w:pPr/>
          </w:p>
        </w:tc>
      </w:tr>
    </w:tbl>
    <w:p>
      <w:pPr>
        <w:pStyle w:val="BodyText"/>
        <w:rPr>
          <w:sz w:val="20"/>
        </w:rPr>
      </w:pPr>
    </w:p>
    <w:p>
      <w:pPr>
        <w:pStyle w:val="BodyText"/>
        <w:spacing w:before="4"/>
        <w:rPr>
          <w:sz w:val="21"/>
        </w:rPr>
      </w:pPr>
    </w:p>
    <w:p>
      <w:pPr>
        <w:pStyle w:val="Heading1"/>
        <w:spacing w:line="482" w:lineRule="auto" w:before="69"/>
        <w:ind w:right="3326"/>
        <w:jc w:val="left"/>
      </w:pPr>
      <w:r>
        <w:rPr/>
        <w:t>DIAGNÓSTICO INTEGRADO REGIONALIZACIÓN ECOLÓGICA</w:t>
      </w:r>
    </w:p>
    <w:p>
      <w:pPr>
        <w:pStyle w:val="BodyText"/>
        <w:spacing w:before="8"/>
        <w:ind w:left="260" w:right="181"/>
        <w:jc w:val="both"/>
      </w:pPr>
      <w:r>
        <w:rPr/>
        <w:t>La regionalización ecológica del Área de Ordenamiento Ecológico Valle de Bravo-Amanalco (AOE) consistió en dividir el área de estudio en unidades con características similares, denominadas “unidades ambientales” por la SEDUE (1988), unidades paisaje (SEDESOL y otros, 2000) y unidades ecológicas por el Gobierno del Estado de México (1999). Su finalidad fues la de elaborar un análisis sistemático del AOE en cuanto sus atributos naturales, de modo que puedieran diferenciarse unidades de acuerdo a distintos factores naturales que determinan su fisonomía. En este sentido, las unidades ecológicas poseen homogeneidad interna entre sus componentes y, en su conjunto, tipifican la heterogeneidad del AOE. Con esta información fue posible explorar el potencial productivo del territorio que condujo al mapa de aptitud de uso, al igual que fue muy útil para la definición de las unidades de gestión ambiental.</w:t>
      </w:r>
    </w:p>
    <w:p>
      <w:pPr>
        <w:spacing w:after="0"/>
        <w:jc w:val="both"/>
        <w:sectPr>
          <w:pgSz w:w="12240" w:h="15840"/>
          <w:pgMar w:top="1420" w:bottom="280" w:left="1720" w:right="1500"/>
        </w:sectPr>
      </w:pPr>
    </w:p>
    <w:p>
      <w:pPr>
        <w:pStyle w:val="BodyText"/>
        <w:spacing w:before="45"/>
        <w:ind w:left="260" w:right="244"/>
        <w:jc w:val="both"/>
      </w:pPr>
      <w:r>
        <w:rPr/>
        <w:t>El enfoque de la regionalización fue paisajístico y su aplicación se basó en la revisión de los métodos propuestos por la SEDUE (1988) y SEDESOL y otros (2000), actualizadas por SEDESOL e Instituto de Geografía -UNAM (2001).</w:t>
      </w:r>
      <w:r>
        <w:rPr>
          <w:spacing w:val="-34"/>
        </w:rPr>
        <w:t> </w:t>
      </w:r>
      <w:r>
        <w:rPr/>
        <w:t>Este último método fue el que se siguió en el caso del AOE </w:t>
      </w:r>
      <w:r>
        <w:rPr>
          <w:spacing w:val="2"/>
        </w:rPr>
        <w:t>(Figura </w:t>
      </w:r>
      <w:r>
        <w:rPr/>
        <w:t>1) Un elemento clave para la definición del procedimiento metodológico lo constituyó la escala de trabajo, definida en</w:t>
      </w:r>
      <w:r>
        <w:rPr>
          <w:spacing w:val="4"/>
        </w:rPr>
        <w:t> </w:t>
      </w:r>
      <w:r>
        <w:rPr/>
        <w:t>1:50.000.</w:t>
      </w:r>
    </w:p>
    <w:p>
      <w:pPr>
        <w:pStyle w:val="BodyText"/>
        <w:spacing w:before="11"/>
        <w:rPr>
          <w:sz w:val="22"/>
        </w:rPr>
      </w:pPr>
    </w:p>
    <w:p>
      <w:pPr>
        <w:pStyle w:val="BodyText"/>
        <w:ind w:left="260" w:right="246"/>
        <w:jc w:val="both"/>
      </w:pPr>
      <w:r>
        <w:rPr/>
        <w:t>La lectura e interpretación del territorio se hizo a partir de fotografías aéreas a escala 1:37.000, mismas que sirvieron de base para la elaboración  de  los mapas de geomorfología, morfoedafología, vegetación, cobertura vegetal y uso actual del suelo. También  se  utilizó  la  cartografía  del  INEGI,  escala  1:50,000 como apoyo para la elaboración de los mapas altimétrico, de pendientes, profundidad de disección, densidad de disección y el hidrológico de los que a su vez se derivaron los mapas de densidad de drenaje, durante la  fase de integración. Por la escala de trabajo las geoformas constituyeron el principal componente discretizador del paisaje y por eso fue muy útil en la delimitación</w:t>
      </w:r>
      <w:r>
        <w:rPr>
          <w:spacing w:val="28"/>
        </w:rPr>
        <w:t> </w:t>
      </w:r>
      <w:r>
        <w:rPr/>
        <w:t>de</w:t>
      </w:r>
      <w:r>
        <w:rPr>
          <w:spacing w:val="28"/>
        </w:rPr>
        <w:t> </w:t>
      </w:r>
      <w:r>
        <w:rPr/>
        <w:t>las</w:t>
      </w:r>
      <w:r>
        <w:rPr>
          <w:spacing w:val="28"/>
        </w:rPr>
        <w:t> </w:t>
      </w:r>
      <w:r>
        <w:rPr/>
        <w:t>unidades</w:t>
      </w:r>
      <w:r>
        <w:rPr>
          <w:spacing w:val="28"/>
        </w:rPr>
        <w:t> </w:t>
      </w:r>
      <w:r>
        <w:rPr/>
        <w:t>ecológicas.</w:t>
      </w:r>
      <w:r>
        <w:rPr>
          <w:spacing w:val="28"/>
        </w:rPr>
        <w:t> </w:t>
      </w:r>
      <w:r>
        <w:rPr/>
        <w:t>El</w:t>
      </w:r>
      <w:r>
        <w:rPr>
          <w:spacing w:val="28"/>
        </w:rPr>
        <w:t> </w:t>
      </w:r>
      <w:r>
        <w:rPr/>
        <w:t>área</w:t>
      </w:r>
      <w:r>
        <w:rPr>
          <w:spacing w:val="28"/>
        </w:rPr>
        <w:t> </w:t>
      </w:r>
      <w:r>
        <w:rPr/>
        <w:t>mínima</w:t>
      </w:r>
      <w:r>
        <w:rPr>
          <w:spacing w:val="28"/>
        </w:rPr>
        <w:t> </w:t>
      </w:r>
      <w:r>
        <w:rPr/>
        <w:t>cartografiable</w:t>
      </w:r>
      <w:r>
        <w:rPr>
          <w:spacing w:val="28"/>
        </w:rPr>
        <w:t> </w:t>
      </w:r>
      <w:r>
        <w:rPr/>
        <w:t>fue</w:t>
      </w:r>
      <w:r>
        <w:rPr>
          <w:spacing w:val="28"/>
        </w:rPr>
        <w:t> </w:t>
      </w:r>
      <w:r>
        <w:rPr/>
        <w:t>de</w:t>
      </w:r>
    </w:p>
    <w:p>
      <w:pPr>
        <w:pStyle w:val="BodyText"/>
        <w:spacing w:line="270" w:lineRule="exact"/>
        <w:ind w:left="260"/>
        <w:jc w:val="both"/>
      </w:pPr>
      <w:r>
        <w:rPr/>
        <w:t>0.25 cm</w:t>
      </w:r>
      <w:r>
        <w:rPr>
          <w:position w:val="10"/>
          <w:sz w:val="16"/>
        </w:rPr>
        <w:t>2</w:t>
      </w:r>
      <w:r>
        <w:rPr/>
        <w:t>, equivalente a 6.25 hectáreas,    lo que permitió tener un buen nivel de</w:t>
      </w:r>
    </w:p>
    <w:p>
      <w:pPr>
        <w:pStyle w:val="BodyText"/>
        <w:spacing w:before="9"/>
        <w:ind w:left="260" w:right="240"/>
        <w:jc w:val="both"/>
      </w:pPr>
      <w:r>
        <w:rPr/>
        <w:t>detalle. A partir de esta información se determinaron los procesos geomorfológicos y por tanto las características y propiedades de los suelos de  la región que en general derivan de materiales volcánicos y eso en sí le da una homogeneidad en cuanto a su</w:t>
      </w:r>
      <w:r>
        <w:rPr>
          <w:spacing w:val="-31"/>
        </w:rPr>
        <w:t> </w:t>
      </w:r>
      <w:r>
        <w:rPr/>
        <w:t>dinámica.</w:t>
      </w:r>
    </w:p>
    <w:p>
      <w:pPr>
        <w:pStyle w:val="BodyText"/>
        <w:rPr>
          <w:sz w:val="20"/>
        </w:rPr>
      </w:pPr>
    </w:p>
    <w:p>
      <w:pPr>
        <w:pStyle w:val="BodyText"/>
        <w:rPr>
          <w:sz w:val="20"/>
        </w:rPr>
      </w:pPr>
    </w:p>
    <w:p>
      <w:pPr>
        <w:pStyle w:val="BodyText"/>
        <w:rPr>
          <w:sz w:val="20"/>
        </w:rPr>
      </w:pPr>
    </w:p>
    <w:p>
      <w:pPr>
        <w:pStyle w:val="BodyText"/>
        <w:spacing w:before="8"/>
        <w:rPr>
          <w:sz w:val="15"/>
        </w:rPr>
      </w:pPr>
    </w:p>
    <w:p>
      <w:pPr>
        <w:spacing w:before="83"/>
        <w:ind w:left="3200" w:right="0" w:firstLine="0"/>
        <w:jc w:val="left"/>
        <w:rPr>
          <w:sz w:val="16"/>
        </w:rPr>
      </w:pPr>
      <w:r>
        <w:rPr/>
        <w:pict>
          <v:shapetype id="_x0000_t202" o:spt="202" coordsize="21600,21600" path="m,l,21600r21600,l21600,xe">
            <v:stroke joinstyle="miter"/>
            <v:path gradientshapeok="t" o:connecttype="rect"/>
          </v:shapetype>
          <v:shape style="position:absolute;margin-left:234.75pt;margin-top:91.153908pt;width:39.75pt;height:27pt;mso-position-horizontal-relative:page;mso-position-vertical-relative:paragraph;z-index:-32848" type="#_x0000_t202" filled="false" stroked="false">
            <v:textbox inset="0,0,0,0">
              <w:txbxContent>
                <w:p>
                  <w:pPr>
                    <w:pStyle w:val="BodyText"/>
                    <w:rPr>
                      <w:rFonts w:ascii="Times New Roman"/>
                      <w:sz w:val="10"/>
                    </w:rPr>
                  </w:pPr>
                </w:p>
                <w:p>
                  <w:pPr>
                    <w:pStyle w:val="BodyText"/>
                    <w:spacing w:before="8"/>
                    <w:rPr>
                      <w:rFonts w:ascii="Times New Roman"/>
                      <w:sz w:val="8"/>
                    </w:rPr>
                  </w:pPr>
                </w:p>
                <w:p>
                  <w:pPr>
                    <w:spacing w:before="0"/>
                    <w:ind w:left="165" w:right="0" w:firstLine="0"/>
                    <w:jc w:val="left"/>
                    <w:rPr>
                      <w:sz w:val="9"/>
                    </w:rPr>
                  </w:pPr>
                  <w:r>
                    <w:rPr>
                      <w:w w:val="105"/>
                      <w:sz w:val="9"/>
                    </w:rPr>
                    <w:t>RELIEVE</w:t>
                  </w:r>
                </w:p>
              </w:txbxContent>
            </v:textbox>
            <w10:wrap type="none"/>
          </v:shape>
        </w:pict>
      </w:r>
      <w:r>
        <w:rPr/>
        <w:pict>
          <v:shape style="position:absolute;margin-left:317.25pt;margin-top:89.653908pt;width:33pt;height:22.5pt;mso-position-horizontal-relative:page;mso-position-vertical-relative:paragraph;z-index:-32824" type="#_x0000_t202" filled="false" stroked="false">
            <v:textbox inset="0,0,0,0">
              <w:txbxContent>
                <w:p>
                  <w:pPr>
                    <w:pStyle w:val="BodyText"/>
                    <w:spacing w:before="7"/>
                    <w:rPr>
                      <w:rFonts w:ascii="Times New Roman"/>
                      <w:sz w:val="9"/>
                    </w:rPr>
                  </w:pPr>
                </w:p>
                <w:p>
                  <w:pPr>
                    <w:spacing w:line="278" w:lineRule="auto" w:before="0"/>
                    <w:ind w:left="120" w:right="0" w:firstLine="0"/>
                    <w:jc w:val="left"/>
                    <w:rPr>
                      <w:sz w:val="9"/>
                    </w:rPr>
                  </w:pPr>
                  <w:r>
                    <w:rPr>
                      <w:w w:val="105"/>
                      <w:sz w:val="9"/>
                    </w:rPr>
                    <w:t>VINCULO SUELOS</w:t>
                  </w:r>
                </w:p>
              </w:txbxContent>
            </v:textbox>
            <w10:wrap type="none"/>
          </v:shape>
        </w:pict>
      </w:r>
      <w:r>
        <w:rPr/>
        <w:pict>
          <v:shape style="position:absolute;margin-left:234.75pt;margin-top:91.153908pt;width:39.75pt;height:27pt;mso-position-horizontal-relative:page;mso-position-vertical-relative:paragraph;z-index:-32800" type="#_x0000_t202" filled="false" stroked="false">
            <v:textbox inset="0,0,0,0">
              <w:txbxContent>
                <w:p>
                  <w:pPr>
                    <w:pStyle w:val="BodyText"/>
                    <w:rPr>
                      <w:rFonts w:ascii="Times New Roman"/>
                      <w:sz w:val="10"/>
                    </w:rPr>
                  </w:pPr>
                </w:p>
                <w:p>
                  <w:pPr>
                    <w:pStyle w:val="BodyText"/>
                    <w:spacing w:before="8"/>
                    <w:rPr>
                      <w:rFonts w:ascii="Times New Roman"/>
                      <w:sz w:val="8"/>
                    </w:rPr>
                  </w:pPr>
                </w:p>
                <w:p>
                  <w:pPr>
                    <w:spacing w:before="0"/>
                    <w:ind w:left="165" w:right="0" w:firstLine="0"/>
                    <w:jc w:val="left"/>
                    <w:rPr>
                      <w:sz w:val="9"/>
                    </w:rPr>
                  </w:pPr>
                  <w:r>
                    <w:rPr>
                      <w:w w:val="105"/>
                      <w:sz w:val="9"/>
                    </w:rPr>
                    <w:t>RELIEVE</w:t>
                  </w:r>
                </w:p>
              </w:txbxContent>
            </v:textbox>
            <w10:wrap type="none"/>
          </v:shape>
        </w:pict>
      </w:r>
      <w:r>
        <w:rPr/>
        <w:pict>
          <v:shape style="position:absolute;margin-left:317.25pt;margin-top:89.653908pt;width:33pt;height:22.5pt;mso-position-horizontal-relative:page;mso-position-vertical-relative:paragraph;z-index:-32776" type="#_x0000_t202" filled="false" stroked="false">
            <v:textbox inset="0,0,0,0">
              <w:txbxContent>
                <w:p>
                  <w:pPr>
                    <w:pStyle w:val="BodyText"/>
                    <w:spacing w:before="7"/>
                    <w:rPr>
                      <w:rFonts w:ascii="Times New Roman"/>
                      <w:sz w:val="9"/>
                    </w:rPr>
                  </w:pPr>
                </w:p>
                <w:p>
                  <w:pPr>
                    <w:spacing w:line="278" w:lineRule="auto" w:before="0"/>
                    <w:ind w:left="120" w:right="0" w:firstLine="0"/>
                    <w:jc w:val="left"/>
                    <w:rPr>
                      <w:sz w:val="9"/>
                    </w:rPr>
                  </w:pPr>
                  <w:r>
                    <w:rPr>
                      <w:w w:val="105"/>
                      <w:sz w:val="9"/>
                    </w:rPr>
                    <w:t>VINCULO SUELOS</w:t>
                  </w:r>
                </w:p>
              </w:txbxContent>
            </v:textbox>
            <w10:wrap type="none"/>
          </v:shape>
        </w:pict>
      </w:r>
      <w:r>
        <w:rPr>
          <w:w w:val="105"/>
          <w:sz w:val="16"/>
        </w:rPr>
        <w:t>Figura 1. MÉTODO DE REGIONALIZACIÓN ECOLÓGICA</w:t>
      </w:r>
    </w:p>
    <w:p>
      <w:pPr>
        <w:pStyle w:val="BodyText"/>
        <w:rPr>
          <w:sz w:val="20"/>
        </w:rPr>
      </w:pPr>
    </w:p>
    <w:p>
      <w:pPr>
        <w:pStyle w:val="BodyText"/>
        <w:rPr>
          <w:sz w:val="20"/>
        </w:rPr>
      </w:pPr>
    </w:p>
    <w:p>
      <w:pPr>
        <w:pStyle w:val="BodyText"/>
        <w:spacing w:before="8"/>
        <w:rPr>
          <w:sz w:val="11"/>
        </w:rPr>
      </w:pPr>
      <w:r>
        <w:rPr/>
        <w:pict>
          <v:group style="position:absolute;margin-left:201.375pt;margin-top:8.681641pt;width:255.4pt;height:246pt;mso-position-horizontal-relative:page;mso-position-vertical-relative:paragraph;z-index:1408;mso-wrap-distance-left:0;mso-wrap-distance-right:0" coordorigin="4028,174" coordsize="5108,4920">
            <v:shape style="position:absolute;left:4035;top:181;width:735;height:495" coordorigin="4035,181" coordsize="735,495" path="m4095,181l4770,181,4740,271,4725,331,4725,376,4710,421,4725,481,4725,526,4740,586,4770,676,4095,676,4065,586,4050,526,4035,481,4035,376,4050,331,4065,271,4095,181e" filled="false" stroked="true" strokeweight=".75pt" strokecolor="#000000">
              <v:path arrowok="t"/>
            </v:shape>
            <v:rect style="position:absolute;left:4695;top:1096;width:795;height:540" filled="false" stroked="true" strokeweight=".75pt" strokecolor="#000000"/>
            <v:line style="position:absolute" from="5370,1621" to="5385,1096" stroked="true" strokeweight=".75pt" strokecolor="#000000"/>
            <v:shape style="position:absolute;left:4410;top:676;width:285;height:690" coordorigin="4410,676" coordsize="285,690" path="m4410,676l4410,1366,4695,1366e" filled="false" stroked="true" strokeweight=".75pt" strokecolor="#000000">
              <v:path arrowok="t"/>
            </v:shape>
            <v:shape style="position:absolute;left:4635;top:1336;width:60;height:60" coordorigin="4635,1336" coordsize="60,60" path="m4635,1336l4635,1396,4695,1366,4635,1336xe" filled="true" fillcolor="#000000" stroked="false">
              <v:path arrowok="t"/>
              <v:fill type="solid"/>
            </v:shape>
            <v:shape style="position:absolute;left:4635;top:1336;width:60;height:60" coordorigin="4635,1336" coordsize="60,60" path="m4635,1336l4695,1366,4635,1396,4635,1336e" filled="false" stroked="true" strokeweight=".75pt" strokecolor="#000000">
              <v:path arrowok="t"/>
            </v:shape>
            <v:shape style="position:absolute;left:5355;top:181;width:750;height:495" coordorigin="5355,181" coordsize="750,495" path="m5415,181l6105,181,6075,226,6060,271,6045,331,6045,376,6030,421,6045,481,6045,526,6060,586,6075,631,6105,676,5415,676,5385,586,5370,526,5355,481,5355,376,5370,331,5385,271,5415,181e" filled="false" stroked="true" strokeweight=".75pt" strokecolor="#000000">
              <v:path arrowok="t"/>
            </v:shape>
            <v:shape style="position:absolute;left:5490;top:676;width:240;height:690" coordorigin="5490,676" coordsize="240,690" path="m5730,676l5730,1366,5490,1366e" filled="false" stroked="true" strokeweight=".75pt" strokecolor="#000000">
              <v:path arrowok="t"/>
            </v:shape>
            <v:shape style="position:absolute;left:5490;top:1336;width:60;height:60" coordorigin="5490,1336" coordsize="60,60" path="m5550,1336l5490,1366,5550,1396,5550,1336xe" filled="true" fillcolor="#000000" stroked="false">
              <v:path arrowok="t"/>
              <v:fill type="solid"/>
            </v:shape>
            <v:shape style="position:absolute;left:5490;top:1336;width:60;height:60" coordorigin="5490,1336" coordsize="60,60" path="m5550,1396l5490,1366,5550,1336,5550,1396e" filled="false" stroked="true" strokeweight=".75pt" strokecolor="#000000">
              <v:path arrowok="t"/>
            </v:shape>
            <v:shape style="position:absolute;left:5520;top:2086;width:735;height:510" coordorigin="5520,2086" coordsize="735,510" path="m5520,2536l5520,2086,6255,2086,6255,2536,6225,2506,6195,2491,6150,2476,6120,2476,6075,2461,6030,2476,6000,2476,5955,2491,5925,2506,5895,2536,5850,2551,5790,2581,5745,2581,5700,2596,5670,2581,5625,2581,5595,2566,5550,2551,5520,2536e" filled="false" stroked="true" strokeweight=".75pt" strokecolor="#000000">
              <v:path arrowok="t"/>
            </v:shape>
            <v:shape style="position:absolute;left:5085;top:1621;width:435;height:720" coordorigin="5085,1621" coordsize="435,720" path="m5085,1621l5085,2341,5520,2341e" filled="false" stroked="true" strokeweight=".75pt" strokecolor="#000000">
              <v:path arrowok="t"/>
            </v:shape>
            <v:shape style="position:absolute;left:5460;top:2311;width:60;height:60" coordorigin="5460,2311" coordsize="60,60" path="m5460,2311l5460,2371,5520,2341,5460,2311xe" filled="true" fillcolor="#000000" stroked="false">
              <v:path arrowok="t"/>
              <v:fill type="solid"/>
            </v:shape>
            <v:shape style="position:absolute;left:5460;top:2311;width:60;height:60" coordorigin="5460,2311" coordsize="60,60" path="m5460,2311l5520,2341,5460,2371,5460,2311e" filled="false" stroked="true" strokeweight=".75pt" strokecolor="#000000">
              <v:path arrowok="t"/>
            </v:shape>
            <v:shape style="position:absolute;left:6300;top:181;width:750;height:495" coordorigin="6300,181" coordsize="750,495" path="m6375,181l7050,181,7035,226,7005,271,7005,331,6990,376,6990,481,7005,526,7005,586,7035,631,7050,676,6375,676,6345,631,6330,586,6315,526,6315,481,6300,421,6315,376,6315,331,6330,271,6345,226,6375,181e" filled="false" stroked="true" strokeweight=".75pt" strokecolor="#000000">
              <v:path arrowok="t"/>
            </v:shape>
            <v:rect style="position:absolute;left:6345;top:1066;width:660;height:450" filled="false" stroked="true" strokeweight=".75pt" strokecolor="#000000"/>
            <v:line style="position:absolute" from="6675,676" to="6675,1066" stroked="true" strokeweight=".75pt" strokecolor="#000000"/>
            <v:shape style="position:absolute;left:6645;top:1006;width:60;height:60" coordorigin="6645,1006" coordsize="60,60" path="m6705,1006l6645,1006,6675,1066,6705,1006xe" filled="true" fillcolor="#000000" stroked="false">
              <v:path arrowok="t"/>
              <v:fill type="solid"/>
            </v:shape>
            <v:shape style="position:absolute;left:6645;top:1006;width:60;height:60" coordorigin="6645,1006" coordsize="60,60" path="m6705,1006l6675,1066,6645,1006,6705,1006e" filled="false" stroked="true" strokeweight=".75pt" strokecolor="#000000">
              <v:path arrowok="t"/>
            </v:shape>
            <v:shape style="position:absolute;left:6255;top:1516;width:420;height:825" coordorigin="6255,1516" coordsize="420,825" path="m6675,1516l6675,2341,6255,2341e" filled="false" stroked="true" strokeweight=".75pt" strokecolor="#000000">
              <v:path arrowok="t"/>
            </v:shape>
            <v:shape style="position:absolute;left:6270;top:2311;width:60;height:60" coordorigin="6270,2311" coordsize="60,60" path="m6330,2311l6270,2341,6330,2371,6330,2311xe" filled="true" fillcolor="#000000" stroked="false">
              <v:path arrowok="t"/>
              <v:fill type="solid"/>
            </v:shape>
            <v:shape style="position:absolute;left:6255;top:2311;width:75;height:60" coordorigin="6255,2311" coordsize="75,60" path="m6330,2371l6255,2341,6330,2311,6330,2371e" filled="false" stroked="true" strokeweight=".75pt" strokecolor="#000000">
              <v:path arrowok="t"/>
            </v:shape>
            <v:shape style="position:absolute;left:8085;top:256;width:825;height:420" coordorigin="8085,256" coordsize="825,420" path="m8085,676l8910,676,8910,256,8085,466,8085,676e" filled="false" stroked="true" strokeweight=".75pt" strokecolor="#000000">
              <v:path arrowok="t"/>
            </v:shape>
            <v:shape style="position:absolute;left:8130;top:1006;width:735;height:510" coordorigin="8130,1006" coordsize="735,510" path="m8190,1006l8865,1006,8850,1051,8835,1111,8820,1156,8805,1216,8805,1306,8820,1366,8850,1456,8865,1516,8190,1516,8160,1456,8130,1366,8130,1156,8145,1111,8160,1051,8190,1006e" filled="false" stroked="true" strokeweight=".75pt" strokecolor="#000000">
              <v:path arrowok="t"/>
            </v:shape>
            <v:line style="position:absolute" from="8490,676" to="8490,1006" stroked="true" strokeweight=".75pt" strokecolor="#000000"/>
            <v:shape style="position:absolute;left:8460;top:946;width:60;height:60" coordorigin="8460,946" coordsize="60,60" path="m8520,946l8460,946,8490,1006,8520,946xe" filled="true" fillcolor="#000000" stroked="false">
              <v:path arrowok="t"/>
              <v:fill type="solid"/>
            </v:shape>
            <v:shape style="position:absolute;left:8460;top:946;width:60;height:60" coordorigin="8460,946" coordsize="60,60" path="m8520,946l8490,1006,8460,946,8520,946e" filled="false" stroked="true" strokeweight=".75pt" strokecolor="#000000">
              <v:path arrowok="t"/>
            </v:shape>
            <v:shape style="position:absolute;left:6345;top:2836;width:990;height:675" coordorigin="6345,2836" coordsize="990,675" path="m6345,3421l6345,2836,7335,2836,7335,3421,7305,3391,7170,3346,7020,3346,6885,3391,6795,3451,6765,3466,6720,3496,6660,3496,6615,3511,6570,3511,6525,3496,6480,3496,6435,3466,6390,3451,6345,3421e" filled="false" stroked="true" strokeweight=".75pt" strokecolor="#000000">
              <v:path arrowok="t"/>
            </v:shape>
            <v:shape style="position:absolute;left:7335;top:1516;width:1155;height:1650" coordorigin="7335,1516" coordsize="1155,1650" path="m8490,1516l8490,3166,7335,3166e" filled="false" stroked="true" strokeweight=".75pt" strokecolor="#000000">
              <v:path arrowok="t"/>
            </v:shape>
            <v:shape style="position:absolute;left:7335;top:3136;width:60;height:75" coordorigin="7335,3136" coordsize="60,75" path="m7395,3136l7335,3166,7395,3211,7395,3136xe" filled="true" fillcolor="#000000" stroked="false">
              <v:path arrowok="t"/>
              <v:fill type="solid"/>
            </v:shape>
            <v:shape style="position:absolute;left:7335;top:3136;width:60;height:75" coordorigin="7335,3136" coordsize="60,75" path="m7395,3211l7335,3166,7395,3136,7395,3211e" filled="false" stroked="true" strokeweight=".75pt" strokecolor="#000000">
              <v:path arrowok="t"/>
            </v:shape>
            <v:shape style="position:absolute;left:5895;top:2536;width:450;height:630" coordorigin="5895,2536" coordsize="450,630" path="m5895,2536l5895,3166,6345,3166e" filled="false" stroked="true" strokeweight=".75pt" strokecolor="#000000">
              <v:path arrowok="t"/>
            </v:shape>
            <v:shape style="position:absolute;left:6285;top:3136;width:60;height:75" coordorigin="6285,3136" coordsize="60,75" path="m6285,3136l6285,3211,6345,3166,6285,3136xe" filled="true" fillcolor="#000000" stroked="false">
              <v:path arrowok="t"/>
              <v:fill type="solid"/>
            </v:shape>
            <v:shape style="position:absolute;left:6285;top:3136;width:60;height:75" coordorigin="6285,3136" coordsize="60,75" path="m6285,3136l6345,3166,6285,3211,6285,3136e" filled="false" stroked="true" strokeweight=".75pt" strokecolor="#000000">
              <v:path arrowok="t"/>
            </v:shape>
            <v:line style="position:absolute" from="4035,3751" to="6240,3751" stroked="true" strokeweight=".75pt" strokecolor="#000000"/>
            <v:line style="position:absolute" from="4035,3976" to="6240,3976" stroked="true" strokeweight=".75pt" strokecolor="#000000"/>
            <v:line style="position:absolute" from="4035,4186" to="6240,4186" stroked="true" strokeweight=".75pt" strokecolor="#000000"/>
            <v:line style="position:absolute" from="4035,4411" to="6240,4411" stroked="true" strokeweight=".75pt" strokecolor="#000000"/>
            <v:line style="position:absolute" from="4035,4636" to="6240,4636" stroked="true" strokeweight=".75pt" strokecolor="#000000"/>
            <v:line style="position:absolute" from="4035,4861" to="6240,4861" stroked="true" strokeweight=".75pt" strokecolor="#000000"/>
            <v:line style="position:absolute" from="4035,5071" to="6240,5086" stroked="true" strokeweight=".75pt" strokecolor="#000000"/>
            <v:line style="position:absolute" from="5790,3751" to="5790,5071" stroked="true" strokeweight=".75pt" strokecolor="#000000"/>
            <v:line style="position:absolute" from="6240,3751" to="6240,5071" stroked="true" strokeweight=".75pt" strokecolor="#000000"/>
            <v:line style="position:absolute" from="4035,3751" to="4035,5071" stroked="true" strokeweight=".75pt" strokecolor="#000000"/>
            <v:shape style="position:absolute;left:6713;top:3991;width:593;height:450" type="#_x0000_t75" stroked="false">
              <v:imagedata r:id="rId5" o:title=""/>
            </v:shape>
            <v:shape style="position:absolute;left:6855;top:4006;width:45;height:405" coordorigin="6855,4006" coordsize="45,405" path="m6900,4411l6885,4411,6885,4276,6870,4201,6870,4051,6855,4036,6855,4021,6870,4006e" filled="false" stroked="true" strokeweight=".75pt" strokecolor="#000000">
              <v:path arrowok="t"/>
            </v:shape>
            <v:shape style="position:absolute;left:6720;top:4366;width:780;height:300" coordorigin="6720,4366" coordsize="780,300" path="m7290,4531l6720,4531,6840,4651,6840,4666,6870,4666,6885,4651,6915,4651,6945,4636,6990,4636,7005,4621,7035,4621,7095,4591,7125,4591,7155,4576,7185,4576,7215,4561,7230,4561,7290,4531xm7395,4501l6735,4501,6735,4531,7320,4531,7350,4516,7380,4516,7395,4501xm7455,4486l6750,4486,6750,4501,7440,4501,7455,4486xm7500,4441l6975,4441,6945,4456,6900,4456,6870,4471,6825,4471,6810,4486,7500,4486,7500,4441xm7455,4411l7110,4411,7095,4426,7035,4426,7005,4441,7485,4441,7455,4411xm7425,4396l7170,4396,7140,4411,7440,4411,7425,4396xm7380,4366l7305,4366,7290,4381,7245,4381,7230,4396,7410,4396,7380,4366xe" filled="true" fillcolor="#ffffff" stroked="false">
              <v:path arrowok="t"/>
              <v:fill type="solid"/>
            </v:shape>
            <v:shape style="position:absolute;left:6720;top:4516;width:135;height:150" type="#_x0000_t75" stroked="false">
              <v:imagedata r:id="rId6" o:title=""/>
            </v:shape>
            <v:shape style="position:absolute;left:6870;top:4471;width:630;height:195" coordorigin="6870,4471" coordsize="630,195" path="m6900,4651l6885,4651,6870,4666,6885,4666,6900,4651xm6960,4636l6945,4636,6915,4651,6945,4651,6960,4636xm7005,4621l6990,4621,6960,4636,6990,4636,7005,4621xm7065,4606l7035,4606,7005,4621,7035,4621,7065,4606xm7125,4591l7095,4591,7065,4606,7095,4606,7125,4591xm7185,4576l7155,4576,7125,4591,7155,4591,7185,4576xm7275,4546l7230,4546,7215,4561,7245,4561,7275,4546xm7320,4531l7290,4531,7260,4546,7290,4546,7320,4531xm7380,4516l7350,4516,7320,4531,7350,4531,7380,4516xm7425,4501l7395,4501,7365,4516,7395,4516,7425,4501xm7470,4486l7440,4486,7410,4501,7455,4501,7470,4486xm7500,4471l7485,4486,7500,4486,7500,4471xe" filled="true" fillcolor="#000000" stroked="false">
              <v:path arrowok="t"/>
              <v:fill type="solid"/>
            </v:shape>
            <v:shape style="position:absolute;left:7380;top:4366;width:135;height:120" type="#_x0000_t75" stroked="false">
              <v:imagedata r:id="rId7" o:title=""/>
            </v:shape>
            <v:shape style="position:absolute;left:6750;top:4351;width:615;height:150" coordorigin="6750,4351" coordsize="615,150" path="m6765,4486l6750,4486,6750,4501,6765,4501,6765,4486xm6855,4471l6810,4471,6795,4486,6825,4486,6855,4471xm6900,4456l6870,4456,6855,4471,6870,4471,6900,4456xm6975,4441l6945,4441,6930,4456,6945,4456,6975,4441xm7065,4426l7035,4426,7005,4441,7035,4441,7065,4426xm7110,4411l7095,4411,7065,4426,7095,4426,7110,4411xm7170,4396l7140,4396,7110,4411,7140,4411,7170,4396xm7245,4381l7230,4381,7200,4396,7230,4396,7245,4381xm7305,4366l7290,4366,7260,4381,7290,4381,7305,4366xm7365,4351l7350,4351,7335,4366,7365,4366,7365,4351xe" filled="true" fillcolor="#000000" stroked="false">
              <v:path arrowok="t"/>
              <v:fill type="solid"/>
            </v:shape>
            <v:line style="position:absolute" from="6735,4494" to="6750,4494" stroked="true" strokeweight=".75pt" strokecolor="#000000"/>
            <v:shape style="position:absolute;left:6750;top:4456;width:750;height:180" coordorigin="6750,4456" coordsize="750,180" path="m7500,4456l7470,4456,7455,4471,7425,4471,7395,4486,7380,4486,7350,4501,7320,4501,7305,4516,7275,4516,7245,4531,7215,4531,7185,4546,7155,4546,7095,4576,7065,4576,7035,4591,7020,4591,6990,4606,6945,4606,6930,4621,6915,4621,6900,4636,6840,4636,6840,4621,6810,4591,6780,4531,6750,4501e" filled="false" stroked="true" strokeweight=".75pt" strokecolor="#000000">
              <v:path arrowok="t"/>
            </v:shape>
            <v:shape style="position:absolute;left:6780;top:4366;width:585;height:150" coordorigin="6780,4366" coordsize="585,150" path="m7350,4366l6780,4486,6810,4516,6945,4486,6930,4471,6960,4456,7095,4456,7080,4426,7200,4426,7185,4411,7215,4411,7275,4396,7260,4396,7290,4381,7365,4381,7350,4366xm7095,4456l6960,4456,6960,4471,7095,4456xm7200,4426l7095,4426,7110,4441,7200,4426xm7365,4381l7290,4381,7305,4396,7365,4381xe" filled="true" fillcolor="#a5a5a5" stroked="false">
              <v:path arrowok="t"/>
              <v:fill type="solid"/>
            </v:shape>
            <v:shape style="position:absolute;left:6780;top:4366;width:585;height:150" coordorigin="6780,4366" coordsize="585,150" path="m6780,4486l6810,4516,6945,4486,6930,4471,6945,4456,6960,4471,7095,4441,7080,4426,7095,4426,7110,4441,7200,4426,7185,4411,7215,4411,7275,4396,7260,4396,7290,4381,7305,4396,7365,4381,7350,4366,6780,4486e" filled="false" stroked="true" strokeweight=".75pt" strokecolor="#000000">
              <v:path arrowok="t"/>
            </v:shape>
            <v:shape style="position:absolute;left:6825;top:4426;width:435;height:180" coordorigin="6825,4426" coordsize="435,180" path="m7200,4426l6825,4516,6855,4561,6840,4561,6870,4606,6900,4591,6975,4591,7215,4531,7200,4501,7260,4501,7230,4486,7245,4471,7200,4426xm6975,4591l6900,4591,6915,4606,6975,4591xe" filled="true" fillcolor="#ffffff" stroked="false">
              <v:path arrowok="t"/>
              <v:fill type="solid"/>
            </v:shape>
            <v:shape style="position:absolute;left:6825;top:4426;width:435;height:180" coordorigin="6825,4426" coordsize="435,180" path="m6825,4516l6855,4561,6840,4561,6870,4606,6900,4591,6915,4606,7215,4531,7200,4501,7260,4501,7230,4471,7245,4471,7200,4426,6825,4516e" filled="false" stroked="true" strokeweight=".75pt" strokecolor="#000000">
              <v:path arrowok="t"/>
            </v:shape>
            <v:shape style="position:absolute;left:7223;top:4389;width:255;height:105" type="#_x0000_t75" stroked="false">
              <v:imagedata r:id="rId8" o:title=""/>
            </v:shape>
            <v:shape style="position:absolute;left:4028;top:174;width:5108;height:4920" type="#_x0000_t75" stroked="false">
              <v:imagedata r:id="rId9" o:title=""/>
            </v:shape>
            <v:shape style="position:absolute;left:6713;top:3991;width:593;height:450" type="#_x0000_t75" stroked="false">
              <v:imagedata r:id="rId10" o:title=""/>
            </v:shape>
            <v:shape style="position:absolute;left:6855;top:4006;width:45;height:405" coordorigin="6855,4006" coordsize="45,405" path="m6900,4411l6885,4411,6885,4276,6870,4201,6870,4051,6855,4036,6855,4021,6870,4006e" filled="false" stroked="true" strokeweight=".75pt" strokecolor="#000000">
              <v:path arrowok="t"/>
            </v:shape>
            <v:shape style="position:absolute;left:6720;top:4366;width:780;height:300" coordorigin="6720,4366" coordsize="780,300" path="m7290,4531l6720,4531,6840,4651,6840,4666,6870,4666,6885,4651,6915,4651,6945,4636,6990,4636,7005,4621,7035,4621,7095,4591,7125,4591,7155,4576,7185,4576,7215,4561,7230,4561,7290,4531xm7395,4501l6735,4501,6735,4531,7320,4531,7350,4516,7380,4516,7395,4501xm7455,4486l6750,4486,6750,4501,7440,4501,7455,4486xm7500,4441l6975,4441,6945,4456,6900,4456,6870,4471,6825,4471,6810,4486,7500,4486,7500,4441xm7455,4411l7110,4411,7095,4426,7035,4426,7005,4441,7485,4441,7455,4411xm7425,4396l7170,4396,7140,4411,7440,4411,7425,4396xm7380,4366l7305,4366,7290,4381,7245,4381,7230,4396,7410,4396,7380,4366xe" filled="true" fillcolor="#ffffff" stroked="false">
              <v:path arrowok="t"/>
              <v:fill type="solid"/>
            </v:shape>
            <v:shape style="position:absolute;left:6720;top:4516;width:135;height:150" type="#_x0000_t75" stroked="false">
              <v:imagedata r:id="rId6" o:title=""/>
            </v:shape>
            <v:shape style="position:absolute;left:6870;top:4471;width:630;height:195" coordorigin="6870,4471" coordsize="630,195" path="m6900,4651l6885,4651,6870,4666,6885,4666,6900,4651xm6960,4636l6945,4636,6915,4651,6945,4651,6960,4636xm7005,4621l6990,4621,6960,4636,6990,4636,7005,4621xm7065,4606l7035,4606,7005,4621,7035,4621,7065,4606xm7125,4591l7095,4591,7065,4606,7095,4606,7125,4591xm7185,4576l7155,4576,7125,4591,7155,4591,7185,4576xm7275,4546l7230,4546,7215,4561,7245,4561,7275,4546xm7320,4531l7290,4531,7260,4546,7290,4546,7320,4531xm7380,4516l7350,4516,7320,4531,7350,4531,7380,4516xm7425,4501l7395,4501,7365,4516,7395,4516,7425,4501xm7470,4486l7440,4486,7410,4501,7455,4501,7470,4486xm7500,4471l7485,4486,7500,4486,7500,4471xe" filled="true" fillcolor="#000000" stroked="false">
              <v:path arrowok="t"/>
              <v:fill type="solid"/>
            </v:shape>
            <v:shape style="position:absolute;left:7380;top:4366;width:135;height:120" type="#_x0000_t75" stroked="false">
              <v:imagedata r:id="rId7" o:title=""/>
            </v:shape>
            <v:shape style="position:absolute;left:6750;top:4351;width:615;height:150" coordorigin="6750,4351" coordsize="615,150" path="m6765,4486l6750,4486,6750,4501,6765,4501,6765,4486xm6855,4471l6810,4471,6795,4486,6825,4486,6855,4471xm6900,4456l6870,4456,6855,4471,6870,4471,6900,4456xm6975,4441l6945,4441,6930,4456,6945,4456,6975,4441xm7065,4426l7035,4426,7005,4441,7035,4441,7065,4426xm7110,4411l7095,4411,7065,4426,7095,4426,7110,4411xm7170,4396l7140,4396,7110,4411,7140,4411,7170,4396xm7245,4381l7230,4381,7200,4396,7230,4396,7245,4381xm7305,4366l7290,4366,7260,4381,7290,4381,7305,4366xm7365,4351l7350,4351,7335,4366,7365,4366,7365,4351xe" filled="true" fillcolor="#000000" stroked="false">
              <v:path arrowok="t"/>
              <v:fill type="solid"/>
            </v:shape>
            <v:line style="position:absolute" from="6735,4494" to="6750,4494" stroked="true" strokeweight=".75pt" strokecolor="#000000"/>
            <v:shape style="position:absolute;left:6750;top:4456;width:750;height:180" coordorigin="6750,4456" coordsize="750,180" path="m7500,4456l7470,4456,7455,4471,7425,4471,7395,4486,7380,4486,7350,4501,7320,4501,7305,4516,7275,4516,7245,4531,7215,4531,7185,4546,7155,4546,7095,4576,7065,4576,7035,4591,7020,4591,6990,4606,6945,4606,6930,4621,6915,4621,6900,4636,6840,4636,6840,4621,6810,4591,6780,4531,6750,4501e" filled="false" stroked="true" strokeweight=".75pt" strokecolor="#000000">
              <v:path arrowok="t"/>
            </v:shape>
            <v:shape style="position:absolute;left:6780;top:4366;width:585;height:150" coordorigin="6780,4366" coordsize="585,150" path="m7350,4366l6780,4486,6810,4516,6945,4486,6930,4471,6960,4456,7095,4456,7080,4426,7200,4426,7185,4411,7215,4411,7275,4396,7260,4396,7290,4381,7365,4381,7350,4366xm7095,4456l6960,4456,6960,4471,7095,4456xm7200,4426l7095,4426,7110,4441,7200,4426xm7365,4381l7290,4381,7305,4396,7365,4381xe" filled="true" fillcolor="#a5a5a5" stroked="false">
              <v:path arrowok="t"/>
              <v:fill type="solid"/>
            </v:shape>
            <v:shape style="position:absolute;left:6780;top:4366;width:585;height:150" coordorigin="6780,4366" coordsize="585,150" path="m6780,4486l6810,4516,6945,4486,6930,4471,6945,4456,6960,4471,7095,4441,7080,4426,7095,4426,7110,4441,7200,4426,7185,4411,7215,4411,7275,4396,7260,4396,7290,4381,7305,4396,7365,4381,7350,4366,6780,4486e" filled="false" stroked="true" strokeweight=".75pt" strokecolor="#000000">
              <v:path arrowok="t"/>
            </v:shape>
            <v:shape style="position:absolute;left:6825;top:4426;width:435;height:180" coordorigin="6825,4426" coordsize="435,180" path="m7200,4426l6825,4516,6855,4561,6840,4561,6870,4606,6900,4591,6975,4591,7215,4531,7200,4501,7260,4501,7230,4486,7245,4471,7200,4426xm6975,4591l6900,4591,6915,4606,6975,4591xe" filled="true" fillcolor="#ffffff" stroked="false">
              <v:path arrowok="t"/>
              <v:fill type="solid"/>
            </v:shape>
            <v:shape style="position:absolute;left:6825;top:4426;width:435;height:180" coordorigin="6825,4426" coordsize="435,180" path="m6825,4516l6855,4561,6840,4561,6870,4606,6900,4591,6915,4606,7215,4531,7200,4501,7260,4501,7230,4471,7245,4471,7200,4426,6825,4516e" filled="false" stroked="true" strokeweight=".75pt" strokecolor="#000000">
              <v:path arrowok="t"/>
            </v:shape>
            <v:shape style="position:absolute;left:7223;top:4389;width:255;height:105" type="#_x0000_t75" stroked="false">
              <v:imagedata r:id="rId8" o:title=""/>
            </v:shape>
            <v:shape style="position:absolute;left:4028;top:174;width:5108;height:4920" type="#_x0000_t75" stroked="false">
              <v:imagedata r:id="rId11" o:title=""/>
            </v:shape>
            <v:shape style="position:absolute;left:6713;top:3991;width:593;height:450" type="#_x0000_t75" stroked="false">
              <v:imagedata r:id="rId10" o:title=""/>
            </v:shape>
            <v:shape style="position:absolute;left:6855;top:4006;width:45;height:405" coordorigin="6855,4006" coordsize="45,405" path="m6900,4411l6885,4411,6885,4276,6870,4201,6870,4051,6855,4036,6855,4021,6870,4006e" filled="false" stroked="true" strokeweight=".75pt" strokecolor="#000000">
              <v:path arrowok="t"/>
            </v:shape>
            <v:shape style="position:absolute;left:6720;top:4366;width:780;height:300" coordorigin="6720,4366" coordsize="780,300" path="m7290,4531l6720,4531,6840,4651,6840,4666,6870,4666,6885,4651,6915,4651,6945,4636,6990,4636,7005,4621,7035,4621,7095,4591,7125,4591,7155,4576,7185,4576,7215,4561,7230,4561,7290,4531xm7395,4501l6735,4501,6735,4531,7320,4531,7350,4516,7380,4516,7395,4501xm7455,4486l6750,4486,6750,4501,7440,4501,7455,4486xm7500,4441l6975,4441,6945,4456,6900,4456,6870,4471,6825,4471,6810,4486,7500,4486,7500,4441xm7455,4411l7110,4411,7095,4426,7035,4426,7005,4441,7485,4441,7455,4411xm7425,4396l7170,4396,7140,4411,7440,4411,7425,4396xm7380,4366l7305,4366,7290,4381,7245,4381,7230,4396,7410,4396,7380,4366xe" filled="true" fillcolor="#ffffff" stroked="false">
              <v:path arrowok="t"/>
              <v:fill type="solid"/>
            </v:shape>
            <v:shape style="position:absolute;left:6720;top:4516;width:135;height:150" type="#_x0000_t75" stroked="false">
              <v:imagedata r:id="rId6" o:title=""/>
            </v:shape>
            <v:shape style="position:absolute;left:6870;top:4471;width:630;height:195" coordorigin="6870,4471" coordsize="630,195" path="m6900,4651l6885,4651,6870,4666,6885,4666,6900,4651xm6960,4636l6945,4636,6915,4651,6945,4651,6960,4636xm7005,4621l6990,4621,6960,4636,6990,4636,7005,4621xm7065,4606l7035,4606,7005,4621,7035,4621,7065,4606xm7125,4591l7095,4591,7065,4606,7095,4606,7125,4591xm7185,4576l7155,4576,7125,4591,7155,4591,7185,4576xm7275,4546l7230,4546,7215,4561,7245,4561,7275,4546xm7320,4531l7290,4531,7260,4546,7290,4546,7320,4531xm7380,4516l7350,4516,7320,4531,7350,4531,7380,4516xm7425,4501l7395,4501,7365,4516,7395,4516,7425,4501xm7470,4486l7440,4486,7410,4501,7455,4501,7470,4486xm7500,4471l7485,4486,7500,4486,7500,4471xe" filled="true" fillcolor="#000000" stroked="false">
              <v:path arrowok="t"/>
              <v:fill type="solid"/>
            </v:shape>
            <v:shape style="position:absolute;left:7380;top:4366;width:135;height:120" type="#_x0000_t75" stroked="false">
              <v:imagedata r:id="rId7" o:title=""/>
            </v:shape>
            <v:shape style="position:absolute;left:6750;top:4351;width:615;height:150" coordorigin="6750,4351" coordsize="615,150" path="m6765,4486l6750,4486,6750,4501,6765,4501,6765,4486xm6855,4471l6810,4471,6795,4486,6825,4486,6855,4471xm6900,4456l6870,4456,6855,4471,6870,4471,6900,4456xm6975,4441l6945,4441,6930,4456,6945,4456,6975,4441xm7065,4426l7035,4426,7005,4441,7035,4441,7065,4426xm7110,4411l7095,4411,7065,4426,7095,4426,7110,4411xm7170,4396l7140,4396,7110,4411,7140,4411,7170,4396xm7245,4381l7230,4381,7200,4396,7230,4396,7245,4381xm7305,4366l7290,4366,7260,4381,7290,4381,7305,4366xm7365,4351l7350,4351,7335,4366,7365,4366,7365,4351xe" filled="true" fillcolor="#000000" stroked="false">
              <v:path arrowok="t"/>
              <v:fill type="solid"/>
            </v:shape>
            <v:line style="position:absolute" from="6735,4494" to="6750,4494" stroked="true" strokeweight=".75pt" strokecolor="#000000"/>
            <v:shape style="position:absolute;left:6750;top:4456;width:750;height:180" coordorigin="6750,4456" coordsize="750,180" path="m7500,4456l7470,4456,7455,4471,7425,4471,7395,4486,7380,4486,7350,4501,7320,4501,7305,4516,7275,4516,7245,4531,7215,4531,7185,4546,7155,4546,7095,4576,7065,4576,7035,4591,7020,4591,6990,4606,6945,4606,6930,4621,6915,4621,6900,4636,6840,4636,6840,4621,6810,4591,6780,4531,6750,4501e" filled="false" stroked="true" strokeweight=".75pt" strokecolor="#000000">
              <v:path arrowok="t"/>
            </v:shape>
            <v:shape style="position:absolute;left:6780;top:4366;width:585;height:150" coordorigin="6780,4366" coordsize="585,150" path="m7350,4366l6780,4486,6810,4516,6945,4486,6930,4471,6960,4456,7095,4456,7080,4426,7200,4426,7185,4411,7215,4411,7275,4396,7260,4396,7290,4381,7365,4381,7350,4366xm7095,4456l6960,4456,6960,4471,7095,4456xm7200,4426l7095,4426,7110,4441,7200,4426xm7365,4381l7290,4381,7305,4396,7365,4381xe" filled="true" fillcolor="#a5a5a5" stroked="false">
              <v:path arrowok="t"/>
              <v:fill type="solid"/>
            </v:shape>
            <v:shape style="position:absolute;left:6780;top:4366;width:585;height:150" coordorigin="6780,4366" coordsize="585,150" path="m6780,4486l6810,4516,6945,4486,6930,4471,6945,4456,6960,4471,7095,4441,7080,4426,7095,4426,7110,4441,7200,4426,7185,4411,7215,4411,7275,4396,7260,4396,7290,4381,7305,4396,7365,4381,7350,4366,6780,4486e" filled="false" stroked="true" strokeweight=".75pt" strokecolor="#000000">
              <v:path arrowok="t"/>
            </v:shape>
            <v:shape style="position:absolute;left:6825;top:4426;width:435;height:180" coordorigin="6825,4426" coordsize="435,180" path="m7200,4426l6825,4516,6855,4561,6840,4561,6870,4606,6900,4591,6975,4591,7215,4531,7200,4501,7260,4501,7230,4486,7245,4471,7200,4426xm6975,4591l6900,4591,6915,4606,6975,4591xe" filled="true" fillcolor="#ffffff" stroked="false">
              <v:path arrowok="t"/>
              <v:fill type="solid"/>
            </v:shape>
            <v:shape style="position:absolute;left:6825;top:4426;width:435;height:180" coordorigin="6825,4426" coordsize="435,180" path="m6825,4516l6855,4561,6840,4561,6870,4606,6900,4591,6915,4606,7215,4531,7200,4501,7260,4501,7230,4471,7245,4471,7200,4426,6825,4516e" filled="false" stroked="true" strokeweight=".75pt" strokecolor="#000000">
              <v:path arrowok="t"/>
            </v:shape>
            <v:shape style="position:absolute;left:7223;top:4389;width:255;height:105" type="#_x0000_t75" stroked="false">
              <v:imagedata r:id="rId8" o:title=""/>
            </v:shape>
            <v:shape style="position:absolute;left:6173;top:3414;width:2963;height:1440" type="#_x0000_t75" stroked="false">
              <v:imagedata r:id="rId12" o:title=""/>
            </v:shape>
            <v:line style="position:absolute" from="6180,4171" to="6675,4171" stroked="true" strokeweight=".75pt" strokecolor="#000000"/>
            <v:shape style="position:absolute;left:6630;top:4156;width:45;height:30" coordorigin="6630,4156" coordsize="45,30" path="m6630,4156l6630,4186,6675,4171,6630,4156xe" filled="true" fillcolor="#000000" stroked="false">
              <v:path arrowok="t"/>
              <v:fill type="solid"/>
            </v:shape>
            <v:shape style="position:absolute;left:6630;top:4141;width:45;height:45" coordorigin="6630,4141" coordsize="45,45" path="m6630,4141l6675,4171,6630,4186,6630,4141e" filled="false" stroked="true" strokeweight=".75pt" strokecolor="#000000">
              <v:path arrowok="t"/>
            </v:shape>
            <v:shape style="position:absolute;left:7380;top:1981;width:1560;height:1515" type="#_x0000_t75" stroked="false">
              <v:imagedata r:id="rId13" o:title=""/>
            </v:shape>
            <v:shape style="position:absolute;left:4695;top:1096;width:825;height:540" type="#_x0000_t202" filled="false" stroked="false">
              <v:textbox inset="0,0,0,0">
                <w:txbxContent>
                  <w:p>
                    <w:pPr>
                      <w:spacing w:line="240" w:lineRule="auto" w:before="0"/>
                      <w:rPr>
                        <w:sz w:val="10"/>
                      </w:rPr>
                    </w:pPr>
                  </w:p>
                  <w:p>
                    <w:pPr>
                      <w:spacing w:line="240" w:lineRule="auto" w:before="8"/>
                      <w:rPr>
                        <w:sz w:val="8"/>
                      </w:rPr>
                    </w:pPr>
                  </w:p>
                  <w:p>
                    <w:pPr>
                      <w:spacing w:before="0"/>
                      <w:ind w:left="165" w:right="0" w:firstLine="0"/>
                      <w:jc w:val="left"/>
                      <w:rPr>
                        <w:sz w:val="9"/>
                      </w:rPr>
                    </w:pPr>
                    <w:r>
                      <w:rPr>
                        <w:w w:val="105"/>
                        <w:sz w:val="9"/>
                      </w:rPr>
                      <w:t>RELIEVE</w:t>
                    </w:r>
                  </w:p>
                </w:txbxContent>
              </v:textbox>
              <w10:wrap type="none"/>
            </v:shape>
            <v:shape style="position:absolute;left:6345;top:1066;width:660;height:450" type="#_x0000_t202" filled="false" stroked="false">
              <v:textbox inset="0,0,0,0">
                <w:txbxContent>
                  <w:p>
                    <w:pPr>
                      <w:spacing w:line="240" w:lineRule="auto" w:before="7"/>
                      <w:rPr>
                        <w:sz w:val="9"/>
                      </w:rPr>
                    </w:pPr>
                  </w:p>
                  <w:p>
                    <w:pPr>
                      <w:spacing w:line="278" w:lineRule="auto" w:before="0"/>
                      <w:ind w:left="120" w:right="0" w:firstLine="0"/>
                      <w:jc w:val="left"/>
                      <w:rPr>
                        <w:sz w:val="9"/>
                      </w:rPr>
                    </w:pPr>
                    <w:r>
                      <w:rPr>
                        <w:w w:val="105"/>
                        <w:sz w:val="9"/>
                      </w:rPr>
                      <w:t>VINCULO SUELOS</w:t>
                    </w:r>
                  </w:p>
                </w:txbxContent>
              </v:textbox>
              <w10:wrap type="none"/>
            </v:shape>
            <v:shape style="position:absolute;left:4035;top:3751;width:1755;height:225" type="#_x0000_t202" filled="false" stroked="false">
              <v:textbox inset="0,0,0,0">
                <w:txbxContent>
                  <w:p>
                    <w:pPr>
                      <w:spacing w:before="80"/>
                      <w:ind w:left="45" w:right="0" w:firstLine="0"/>
                      <w:jc w:val="left"/>
                      <w:rPr>
                        <w:sz w:val="9"/>
                      </w:rPr>
                    </w:pPr>
                    <w:r>
                      <w:rPr>
                        <w:w w:val="105"/>
                        <w:sz w:val="9"/>
                      </w:rPr>
                      <w:t>UNIDADES ECOLÓGICAS</w:t>
                    </w:r>
                  </w:p>
                </w:txbxContent>
              </v:textbox>
              <w10:wrap type="none"/>
            </v:shape>
            <v:shape style="position:absolute;left:5790;top:3751;width:450;height:225" type="#_x0000_t202" filled="false" stroked="false">
              <v:textbox inset="0,0,0,0">
                <w:txbxContent>
                  <w:p>
                    <w:pPr>
                      <w:spacing w:before="39"/>
                      <w:ind w:left="15" w:right="-13" w:firstLine="0"/>
                      <w:jc w:val="left"/>
                      <w:rPr>
                        <w:sz w:val="7"/>
                      </w:rPr>
                    </w:pPr>
                    <w:r>
                      <w:rPr>
                        <w:sz w:val="7"/>
                      </w:rPr>
                      <w:t>ATRIBUTOS</w:t>
                    </w:r>
                  </w:p>
                </w:txbxContent>
              </v:textbox>
              <w10:wrap type="none"/>
            </v:shape>
            <v:shape style="position:absolute;left:4080;top:4064;width:27;height:96" type="#_x0000_t202" filled="false" stroked="false">
              <v:textbox inset="0,0,0,0">
                <w:txbxContent>
                  <w:p>
                    <w:pPr>
                      <w:spacing w:line="96" w:lineRule="exact" w:before="0"/>
                      <w:ind w:left="0" w:right="0" w:firstLine="0"/>
                      <w:jc w:val="left"/>
                      <w:rPr>
                        <w:sz w:val="9"/>
                      </w:rPr>
                    </w:pPr>
                    <w:r>
                      <w:rPr>
                        <w:w w:val="106"/>
                        <w:sz w:val="9"/>
                      </w:rPr>
                      <w:t>I</w:t>
                    </w:r>
                  </w:p>
                </w:txbxContent>
              </v:textbox>
              <w10:wrap type="none"/>
            </v:shape>
            <v:shape style="position:absolute;left:4080;top:4289;width:30;height:96" type="#_x0000_t202" filled="false" stroked="false">
              <v:textbox inset="0,0,0,0">
                <w:txbxContent>
                  <w:p>
                    <w:pPr>
                      <w:spacing w:line="96" w:lineRule="exact" w:before="0"/>
                      <w:ind w:left="0" w:right="-19" w:firstLine="0"/>
                      <w:jc w:val="left"/>
                      <w:rPr>
                        <w:sz w:val="9"/>
                      </w:rPr>
                    </w:pPr>
                    <w:r>
                      <w:rPr>
                        <w:spacing w:val="-12"/>
                        <w:w w:val="105"/>
                        <w:sz w:val="9"/>
                      </w:rPr>
                      <w:t>II</w:t>
                    </w:r>
                  </w:p>
                </w:txbxContent>
              </v:textbox>
              <w10:wrap type="none"/>
            </v:shape>
            <v:shape style="position:absolute;left:4080;top:4514;width:75;height:96" type="#_x0000_t202" filled="false" stroked="false">
              <v:textbox inset="0,0,0,0">
                <w:txbxContent>
                  <w:p>
                    <w:pPr>
                      <w:spacing w:line="96" w:lineRule="exact" w:before="0"/>
                      <w:ind w:left="0" w:right="-18" w:firstLine="0"/>
                      <w:jc w:val="left"/>
                      <w:rPr>
                        <w:sz w:val="9"/>
                      </w:rPr>
                    </w:pPr>
                    <w:r>
                      <w:rPr>
                        <w:spacing w:val="-2"/>
                        <w:w w:val="105"/>
                        <w:sz w:val="9"/>
                      </w:rPr>
                      <w:t>III</w:t>
                    </w:r>
                  </w:p>
                </w:txbxContent>
              </v:textbox>
              <w10:wrap type="none"/>
            </v:shape>
            <v:shape style="position:absolute;left:4080;top:4724;width:54;height:96" type="#_x0000_t202" filled="false" stroked="false">
              <v:textbox inset="0,0,0,0">
                <w:txbxContent>
                  <w:p>
                    <w:pPr>
                      <w:spacing w:line="96" w:lineRule="exact" w:before="0"/>
                      <w:ind w:left="0" w:right="0" w:firstLine="0"/>
                      <w:jc w:val="left"/>
                      <w:rPr>
                        <w:sz w:val="9"/>
                      </w:rPr>
                    </w:pPr>
                    <w:r>
                      <w:rPr>
                        <w:w w:val="106"/>
                        <w:sz w:val="9"/>
                      </w:rPr>
                      <w:t>n</w:t>
                    </w:r>
                  </w:p>
                </w:txbxContent>
              </v:textbox>
              <w10:wrap type="none"/>
            </v:shape>
            <v:shape style="position:absolute;left:4245;top:389;width:240;height:96" type="#_x0000_t202" filled="false" stroked="false">
              <v:textbox inset="0,0,0,0">
                <w:txbxContent>
                  <w:p>
                    <w:pPr>
                      <w:spacing w:line="96" w:lineRule="exact" w:before="0"/>
                      <w:ind w:left="0" w:right="-14" w:firstLine="0"/>
                      <w:jc w:val="left"/>
                      <w:rPr>
                        <w:sz w:val="9"/>
                      </w:rPr>
                    </w:pPr>
                    <w:r>
                      <w:rPr>
                        <w:spacing w:val="-11"/>
                        <w:w w:val="105"/>
                        <w:sz w:val="9"/>
                      </w:rPr>
                      <w:t>CLIMA</w:t>
                    </w:r>
                  </w:p>
                </w:txbxContent>
              </v:textbox>
              <w10:wrap type="none"/>
            </v:shape>
            <v:shape style="position:absolute;left:5460;top:389;width:450;height:96" type="#_x0000_t202" filled="false" stroked="false">
              <v:textbox inset="0,0,0,0">
                <w:txbxContent>
                  <w:p>
                    <w:pPr>
                      <w:spacing w:line="96" w:lineRule="exact" w:before="0"/>
                      <w:ind w:left="0" w:right="-13" w:firstLine="0"/>
                      <w:jc w:val="left"/>
                      <w:rPr>
                        <w:sz w:val="9"/>
                      </w:rPr>
                    </w:pPr>
                    <w:r>
                      <w:rPr>
                        <w:spacing w:val="-7"/>
                        <w:w w:val="105"/>
                        <w:sz w:val="9"/>
                      </w:rPr>
                      <w:t>GEOLOGÍA</w:t>
                    </w:r>
                  </w:p>
                </w:txbxContent>
              </v:textbox>
              <w10:wrap type="none"/>
            </v:shape>
            <v:shape style="position:absolute;left:6435;top:329;width:420;height:216" type="#_x0000_t202" filled="false" stroked="false">
              <v:textbox inset="0,0,0,0">
                <w:txbxContent>
                  <w:p>
                    <w:pPr>
                      <w:spacing w:line="97" w:lineRule="exact" w:before="0"/>
                      <w:ind w:left="30" w:right="-9" w:hanging="30"/>
                      <w:jc w:val="left"/>
                      <w:rPr>
                        <w:sz w:val="9"/>
                      </w:rPr>
                    </w:pPr>
                    <w:r>
                      <w:rPr>
                        <w:spacing w:val="-6"/>
                        <w:w w:val="105"/>
                        <w:sz w:val="9"/>
                      </w:rPr>
                      <w:t>PERFILES</w:t>
                    </w:r>
                  </w:p>
                  <w:p>
                    <w:pPr>
                      <w:spacing w:line="103" w:lineRule="exact" w:before="16"/>
                      <w:ind w:left="30" w:right="-14" w:firstLine="0"/>
                      <w:jc w:val="left"/>
                      <w:rPr>
                        <w:sz w:val="9"/>
                      </w:rPr>
                    </w:pPr>
                    <w:r>
                      <w:rPr>
                        <w:w w:val="105"/>
                        <w:sz w:val="9"/>
                      </w:rPr>
                      <w:t>SUELOS</w:t>
                    </w:r>
                  </w:p>
                </w:txbxContent>
              </v:textbox>
              <w10:wrap type="none"/>
            </v:shape>
            <v:shape style="position:absolute;left:8175;top:539;width:570;height:96" type="#_x0000_t202" filled="false" stroked="false">
              <v:textbox inset="0,0,0,0">
                <w:txbxContent>
                  <w:p>
                    <w:pPr>
                      <w:spacing w:line="96" w:lineRule="exact" w:before="0"/>
                      <w:ind w:left="0" w:right="-10" w:firstLine="0"/>
                      <w:jc w:val="left"/>
                      <w:rPr>
                        <w:sz w:val="9"/>
                      </w:rPr>
                    </w:pPr>
                    <w:r>
                      <w:rPr>
                        <w:spacing w:val="-6"/>
                        <w:w w:val="105"/>
                        <w:sz w:val="9"/>
                      </w:rPr>
                      <w:t>VEGETACIÓN</w:t>
                    </w:r>
                  </w:p>
                </w:txbxContent>
              </v:textbox>
              <w10:wrap type="none"/>
            </v:shape>
            <v:shape style="position:absolute;left:8265;top:1055;width:420;height:426" type="#_x0000_t202" filled="false" stroked="false">
              <v:textbox inset="0,0,0,0">
                <w:txbxContent>
                  <w:p>
                    <w:pPr>
                      <w:spacing w:line="127" w:lineRule="exact" w:before="0"/>
                      <w:ind w:left="45" w:right="-9" w:hanging="45"/>
                      <w:jc w:val="left"/>
                      <w:rPr>
                        <w:sz w:val="12"/>
                      </w:rPr>
                    </w:pPr>
                    <w:r>
                      <w:rPr>
                        <w:spacing w:val="-7"/>
                        <w:sz w:val="12"/>
                      </w:rPr>
                      <w:t>Cubierta</w:t>
                    </w:r>
                  </w:p>
                  <w:p>
                    <w:pPr>
                      <w:spacing w:line="261" w:lineRule="auto" w:before="12"/>
                      <w:ind w:left="90" w:right="25" w:hanging="45"/>
                      <w:jc w:val="left"/>
                      <w:rPr>
                        <w:sz w:val="12"/>
                      </w:rPr>
                    </w:pPr>
                    <w:r>
                      <w:rPr>
                        <w:spacing w:val="-11"/>
                        <w:w w:val="105"/>
                        <w:sz w:val="12"/>
                      </w:rPr>
                      <w:t>vegetal </w:t>
                    </w:r>
                    <w:r>
                      <w:rPr>
                        <w:spacing w:val="-6"/>
                        <w:w w:val="105"/>
                        <w:sz w:val="12"/>
                      </w:rPr>
                      <w:t>2000</w:t>
                    </w:r>
                  </w:p>
                </w:txbxContent>
              </v:textbox>
              <w10:wrap type="none"/>
            </v:shape>
            <v:shape style="position:absolute;left:5550;top:2174;width:570;height:216" type="#_x0000_t202" filled="false" stroked="false">
              <v:textbox inset="0,0,0,0">
                <w:txbxContent>
                  <w:p>
                    <w:pPr>
                      <w:spacing w:line="97" w:lineRule="exact" w:before="0"/>
                      <w:ind w:left="150" w:right="-10" w:firstLine="0"/>
                      <w:jc w:val="left"/>
                      <w:rPr>
                        <w:sz w:val="9"/>
                      </w:rPr>
                    </w:pPr>
                    <w:r>
                      <w:rPr>
                        <w:w w:val="105"/>
                        <w:sz w:val="9"/>
                      </w:rPr>
                      <w:t>MORFO-</w:t>
                    </w:r>
                  </w:p>
                  <w:p>
                    <w:pPr>
                      <w:spacing w:line="103" w:lineRule="exact" w:before="16"/>
                      <w:ind w:left="0" w:right="-5" w:firstLine="0"/>
                      <w:jc w:val="left"/>
                      <w:rPr>
                        <w:sz w:val="9"/>
                      </w:rPr>
                    </w:pPr>
                    <w:r>
                      <w:rPr>
                        <w:spacing w:val="-6"/>
                        <w:w w:val="105"/>
                        <w:sz w:val="9"/>
                      </w:rPr>
                      <w:t>EDAFOLOGÍA</w:t>
                    </w:r>
                  </w:p>
                </w:txbxContent>
              </v:textbox>
              <w10:wrap type="none"/>
            </v:shape>
            <v:shape style="position:absolute;left:6435;top:2885;width:735;height:426" type="#_x0000_t202" filled="false" stroked="false">
              <v:textbox inset="0,0,0,0">
                <w:txbxContent>
                  <w:p>
                    <w:pPr>
                      <w:spacing w:line="127" w:lineRule="exact" w:before="0"/>
                      <w:ind w:left="105" w:right="0" w:firstLine="30"/>
                      <w:jc w:val="left"/>
                      <w:rPr>
                        <w:sz w:val="12"/>
                      </w:rPr>
                    </w:pPr>
                    <w:r>
                      <w:rPr>
                        <w:w w:val="105"/>
                        <w:sz w:val="12"/>
                      </w:rPr>
                      <w:t>MAPA DE</w:t>
                    </w:r>
                  </w:p>
                  <w:p>
                    <w:pPr>
                      <w:spacing w:line="261" w:lineRule="auto" w:before="12"/>
                      <w:ind w:left="0" w:right="0" w:firstLine="105"/>
                      <w:jc w:val="left"/>
                      <w:rPr>
                        <w:sz w:val="12"/>
                      </w:rPr>
                    </w:pPr>
                    <w:r>
                      <w:rPr>
                        <w:spacing w:val="-10"/>
                        <w:w w:val="105"/>
                        <w:sz w:val="12"/>
                      </w:rPr>
                      <w:t>UNIDADES </w:t>
                    </w:r>
                    <w:r>
                      <w:rPr>
                        <w:spacing w:val="-10"/>
                        <w:sz w:val="12"/>
                      </w:rPr>
                      <w:t>ECOLÓGICAS</w:t>
                    </w:r>
                  </w:p>
                </w:txbxContent>
              </v:textbox>
              <w10:wrap type="none"/>
            </v:shape>
            <v:shape style="position:absolute;left:4305;top:3554;width:390;height:96" type="#_x0000_t202" filled="false" stroked="false">
              <v:textbox inset="0,0,0,0">
                <w:txbxContent>
                  <w:p>
                    <w:pPr>
                      <w:spacing w:line="96" w:lineRule="exact" w:before="0"/>
                      <w:ind w:left="0" w:right="-9" w:firstLine="0"/>
                      <w:jc w:val="left"/>
                      <w:rPr>
                        <w:sz w:val="9"/>
                      </w:rPr>
                    </w:pPr>
                    <w:r>
                      <w:rPr>
                        <w:spacing w:val="-9"/>
                        <w:w w:val="105"/>
                        <w:sz w:val="9"/>
                      </w:rPr>
                      <w:t>LEYENDA</w:t>
                    </w:r>
                  </w:p>
                </w:txbxContent>
              </v:textbox>
              <w10:wrap type="none"/>
            </v:shape>
            <w10:wrap type="topAndBottom"/>
          </v:group>
        </w:pict>
      </w:r>
    </w:p>
    <w:p>
      <w:pPr>
        <w:pStyle w:val="BodyText"/>
        <w:spacing w:before="9"/>
        <w:rPr>
          <w:sz w:val="11"/>
        </w:rPr>
      </w:pPr>
    </w:p>
    <w:p>
      <w:pPr>
        <w:spacing w:before="83"/>
        <w:ind w:left="5270" w:right="0" w:firstLine="0"/>
        <w:jc w:val="left"/>
        <w:rPr>
          <w:rFonts w:ascii="Times New Roman"/>
          <w:sz w:val="16"/>
        </w:rPr>
      </w:pPr>
      <w:r>
        <w:rPr>
          <w:rFonts w:ascii="Times New Roman"/>
          <w:spacing w:val="-8"/>
          <w:w w:val="105"/>
          <w:sz w:val="16"/>
        </w:rPr>
        <w:t>Fuente: </w:t>
      </w:r>
      <w:r>
        <w:rPr>
          <w:rFonts w:ascii="Times New Roman"/>
          <w:spacing w:val="-9"/>
          <w:w w:val="105"/>
          <w:sz w:val="16"/>
        </w:rPr>
        <w:t>Modificado </w:t>
      </w:r>
      <w:r>
        <w:rPr>
          <w:rFonts w:ascii="Times New Roman"/>
          <w:w w:val="105"/>
          <w:sz w:val="16"/>
        </w:rPr>
        <w:t>a </w:t>
      </w:r>
      <w:r>
        <w:rPr>
          <w:rFonts w:ascii="Times New Roman"/>
          <w:spacing w:val="-8"/>
          <w:w w:val="105"/>
          <w:sz w:val="16"/>
        </w:rPr>
        <w:t>partir </w:t>
      </w:r>
      <w:r>
        <w:rPr>
          <w:rFonts w:ascii="Times New Roman"/>
          <w:spacing w:val="-5"/>
          <w:w w:val="105"/>
          <w:sz w:val="16"/>
        </w:rPr>
        <w:t>de </w:t>
      </w:r>
      <w:r>
        <w:rPr>
          <w:rFonts w:ascii="Times New Roman"/>
          <w:spacing w:val="-8"/>
          <w:w w:val="105"/>
          <w:sz w:val="16"/>
        </w:rPr>
        <w:t>SEDESOL </w:t>
      </w:r>
      <w:r>
        <w:rPr>
          <w:rFonts w:ascii="Times New Roman"/>
          <w:w w:val="105"/>
          <w:sz w:val="16"/>
        </w:rPr>
        <w:t>e </w:t>
      </w:r>
      <w:r>
        <w:rPr>
          <w:rFonts w:ascii="Times New Roman"/>
          <w:spacing w:val="-11"/>
          <w:w w:val="105"/>
          <w:sz w:val="16"/>
        </w:rPr>
        <w:t>IGg-UNAM, </w:t>
      </w:r>
      <w:r>
        <w:rPr>
          <w:rFonts w:ascii="Times New Roman"/>
          <w:spacing w:val="-13"/>
          <w:w w:val="105"/>
          <w:sz w:val="16"/>
        </w:rPr>
        <w:t>2001</w:t>
      </w:r>
    </w:p>
    <w:p>
      <w:pPr>
        <w:spacing w:after="0"/>
        <w:jc w:val="left"/>
        <w:rPr>
          <w:rFonts w:ascii="Times New Roman"/>
          <w:sz w:val="16"/>
        </w:rPr>
        <w:sectPr>
          <w:pgSz w:w="12240" w:h="15840"/>
          <w:pgMar w:top="1380" w:bottom="280" w:left="1720" w:right="1440"/>
        </w:sectPr>
      </w:pPr>
    </w:p>
    <w:p>
      <w:pPr>
        <w:pStyle w:val="BodyText"/>
        <w:spacing w:before="45"/>
        <w:ind w:left="260" w:right="134"/>
        <w:jc w:val="both"/>
      </w:pPr>
      <w:r>
        <w:rPr/>
        <w:t>A la conformación de las unidades ecológicas le precedió la realización de diversos procesos de análisis y síntesis a partir de algunos mapas temáticos.  Se inició con el mapa climático que señala la existencia de cuatro tipos de clima el AOE: semicálido, semi-seco, templado, subhúmedo y semifrío, con amplio predominio del clima templado subhúmedo. Se examinó, también el mapa altimétrico, que permitió determinar los rangos altitudinales y </w:t>
      </w:r>
      <w:r>
        <w:rPr>
          <w:spacing w:val="2"/>
        </w:rPr>
        <w:t>saber </w:t>
      </w:r>
      <w:r>
        <w:rPr>
          <w:spacing w:val="3"/>
        </w:rPr>
        <w:t>el </w:t>
      </w:r>
      <w:r>
        <w:rPr/>
        <w:t>comportamiento general de las formas del relieve. Con esta información se obtuvieron las pendientes del terreno. Los datos altimétricos y de pendientes más el mapa hidrológico, facilitaron delimitación de subcuencas y el análisis del </w:t>
      </w:r>
      <w:r>
        <w:rPr>
          <w:spacing w:val="-3"/>
        </w:rPr>
        <w:t>balance </w:t>
      </w:r>
      <w:r>
        <w:rPr/>
        <w:t>hídrico que permite conocer el comportamiento de las entradas (precipitación), la infiltración (características litológicas), el escurrimiento de las corrientes y de los procesos erosivos así como las pérdidas por evapotranspiración.</w:t>
      </w:r>
    </w:p>
    <w:p>
      <w:pPr>
        <w:pStyle w:val="BodyText"/>
        <w:spacing w:before="3"/>
      </w:pPr>
    </w:p>
    <w:p>
      <w:pPr>
        <w:pStyle w:val="BodyText"/>
        <w:spacing w:line="242" w:lineRule="auto"/>
        <w:ind w:left="260" w:right="107"/>
        <w:jc w:val="both"/>
      </w:pPr>
      <w:r>
        <w:rPr/>
        <w:t>Del mismo modo, se examinaron las características geomorfológicas y edáficas, a partir de las cuales se elaboró un mapa de unidades morfoedáficas, que partió de las diferentes formas del relieve en función de su dinámica (procesos geomorfológicos), resultando unidades que en  sus aspectos  internos   indican el  perfil de suelos y en sus aspectos externos, las</w:t>
      </w:r>
    </w:p>
    <w:p>
      <w:pPr>
        <w:pStyle w:val="BodyText"/>
        <w:spacing w:line="242" w:lineRule="auto"/>
        <w:ind w:left="260" w:right="133"/>
        <w:jc w:val="both"/>
      </w:pPr>
      <w:r>
        <w:rPr/>
        <w:t>formas del relieve y, como ambos procesos actúan al mismo tiempo, se establecieron unidades homogéneas (morfoedáficas) que se integraron con las unidades de cobertura vegetal para conformar las unidades ecológicas.</w:t>
      </w:r>
    </w:p>
    <w:p>
      <w:pPr>
        <w:pStyle w:val="BodyText"/>
        <w:spacing w:before="8"/>
        <w:rPr>
          <w:sz w:val="22"/>
        </w:rPr>
      </w:pPr>
    </w:p>
    <w:p>
      <w:pPr>
        <w:pStyle w:val="Heading1"/>
      </w:pPr>
      <w:r>
        <w:rPr/>
        <w:t>Niveles de regionalización</w:t>
      </w:r>
    </w:p>
    <w:p>
      <w:pPr>
        <w:pStyle w:val="BodyText"/>
        <w:spacing w:before="3"/>
        <w:rPr>
          <w:b/>
        </w:rPr>
      </w:pPr>
    </w:p>
    <w:p>
      <w:pPr>
        <w:pStyle w:val="BodyText"/>
        <w:ind w:left="260" w:right="132"/>
        <w:jc w:val="both"/>
      </w:pPr>
      <w:r>
        <w:rPr/>
        <w:t>Con base en los criterios metodológicos de la Comisión para la Cooperación Ambiental de América del Norte y el Instituto Nacional de Ecología, la identificación y diferencia de los sistemas naturales tiene una estructura espacial, funcional y temporal de carácter taxonómico; es decir, un orden jerárquico a partir de la extensión territorial y el grado de homogeneidad de los componentes  físico y biológicos.</w:t>
      </w:r>
    </w:p>
    <w:p>
      <w:pPr>
        <w:pStyle w:val="BodyText"/>
        <w:spacing w:before="3"/>
      </w:pPr>
    </w:p>
    <w:p>
      <w:pPr>
        <w:pStyle w:val="BodyText"/>
        <w:spacing w:line="242" w:lineRule="auto"/>
        <w:ind w:left="260" w:right="131"/>
        <w:jc w:val="both"/>
      </w:pPr>
      <w:r>
        <w:rPr/>
        <w:t>Con </w:t>
      </w:r>
      <w:r>
        <w:rPr>
          <w:spacing w:val="-3"/>
        </w:rPr>
        <w:t>este fundamento, </w:t>
      </w:r>
      <w:r>
        <w:rPr/>
        <w:t>la tipificación ecológica del territorio del AOE  representada en escala 1:50000 constituye una tipificación de nivel 6 y está constituida por 114 unidades ecológicas. La identificación numérica de los niveles anteriores corresponde a los siguientes niveles de regionalización y tipificación.</w:t>
      </w:r>
    </w:p>
    <w:p>
      <w:pPr>
        <w:spacing w:after="0" w:line="242" w:lineRule="auto"/>
        <w:jc w:val="both"/>
        <w:sectPr>
          <w:pgSz w:w="12240" w:h="15840"/>
          <w:pgMar w:top="1380" w:bottom="280" w:left="1720" w:right="1560"/>
        </w:sectPr>
      </w:pPr>
    </w:p>
    <w:p>
      <w:pPr>
        <w:pStyle w:val="Heading1"/>
        <w:spacing w:before="50"/>
        <w:jc w:val="left"/>
      </w:pPr>
      <w:r>
        <w:rPr/>
        <w:t>Tabla 1  Niveles de Regionalización Y Tipificación</w:t>
      </w:r>
    </w:p>
    <w:p>
      <w:pPr>
        <w:pStyle w:val="BodyText"/>
        <w:spacing w:before="3"/>
        <w:rPr>
          <w:b/>
        </w:rPr>
      </w:pPr>
    </w:p>
    <w:tbl>
      <w:tblPr>
        <w:tblW w:w="0" w:type="auto"/>
        <w:jc w:val="left"/>
        <w:tblInd w:w="1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800"/>
        <w:gridCol w:w="1800"/>
        <w:gridCol w:w="1800"/>
        <w:gridCol w:w="1785"/>
        <w:gridCol w:w="1800"/>
      </w:tblGrid>
      <w:tr>
        <w:trPr>
          <w:trHeight w:val="285" w:hRule="exact"/>
        </w:trPr>
        <w:tc>
          <w:tcPr>
            <w:tcW w:w="5400" w:type="dxa"/>
            <w:gridSpan w:val="3"/>
          </w:tcPr>
          <w:p>
            <w:pPr>
              <w:pStyle w:val="TableParagraph"/>
              <w:ind w:left="75"/>
              <w:rPr>
                <w:sz w:val="24"/>
              </w:rPr>
            </w:pPr>
            <w:r>
              <w:rPr>
                <w:sz w:val="24"/>
              </w:rPr>
              <w:t>REGIONALIZACIÓN</w:t>
            </w:r>
          </w:p>
        </w:tc>
        <w:tc>
          <w:tcPr>
            <w:tcW w:w="3585" w:type="dxa"/>
            <w:gridSpan w:val="2"/>
          </w:tcPr>
          <w:p>
            <w:pPr>
              <w:pStyle w:val="TableParagraph"/>
              <w:rPr>
                <w:sz w:val="24"/>
              </w:rPr>
            </w:pPr>
            <w:r>
              <w:rPr>
                <w:sz w:val="24"/>
              </w:rPr>
              <w:t>TIPIFICACIÓN</w:t>
            </w:r>
          </w:p>
        </w:tc>
      </w:tr>
      <w:tr>
        <w:trPr>
          <w:trHeight w:val="1395" w:hRule="exact"/>
        </w:trPr>
        <w:tc>
          <w:tcPr>
            <w:tcW w:w="1800" w:type="dxa"/>
          </w:tcPr>
          <w:p>
            <w:pPr>
              <w:pStyle w:val="TableParagraph"/>
              <w:tabs>
                <w:tab w:pos="1404" w:val="left" w:leader="none"/>
                <w:tab w:pos="1458" w:val="left" w:leader="none"/>
              </w:tabs>
              <w:spacing w:line="242" w:lineRule="auto"/>
              <w:ind w:left="75" w:right="59"/>
              <w:rPr>
                <w:sz w:val="24"/>
              </w:rPr>
            </w:pPr>
            <w:r>
              <w:rPr>
                <w:sz w:val="24"/>
              </w:rPr>
              <w:t>Regiones ecológicas</w:t>
              <w:tab/>
              <w:tab/>
              <w:t>de</w:t>
            </w:r>
            <w:r>
              <w:rPr>
                <w:spacing w:val="-1"/>
                <w:w w:val="99"/>
                <w:sz w:val="24"/>
              </w:rPr>
              <w:t> </w:t>
            </w:r>
            <w:r>
              <w:rPr>
                <w:sz w:val="24"/>
              </w:rPr>
              <w:t>América</w:t>
              <w:tab/>
              <w:t>del</w:t>
            </w:r>
            <w:r>
              <w:rPr>
                <w:spacing w:val="-1"/>
                <w:w w:val="99"/>
                <w:sz w:val="24"/>
              </w:rPr>
              <w:t> </w:t>
            </w:r>
            <w:r>
              <w:rPr>
                <w:sz w:val="24"/>
              </w:rPr>
              <w:t>Norte nivel</w:t>
            </w:r>
            <w:r>
              <w:rPr>
                <w:spacing w:val="-33"/>
                <w:sz w:val="24"/>
              </w:rPr>
              <w:t> </w:t>
            </w:r>
            <w:r>
              <w:rPr>
                <w:sz w:val="24"/>
              </w:rPr>
              <w:t>1</w:t>
            </w:r>
          </w:p>
        </w:tc>
        <w:tc>
          <w:tcPr>
            <w:tcW w:w="1800" w:type="dxa"/>
          </w:tcPr>
          <w:p>
            <w:pPr>
              <w:pStyle w:val="TableParagraph"/>
              <w:tabs>
                <w:tab w:pos="1404" w:val="left" w:leader="none"/>
                <w:tab w:pos="1458" w:val="left" w:leader="none"/>
              </w:tabs>
              <w:spacing w:line="242" w:lineRule="auto"/>
              <w:ind w:left="75" w:right="59"/>
              <w:rPr>
                <w:sz w:val="24"/>
              </w:rPr>
            </w:pPr>
            <w:r>
              <w:rPr>
                <w:sz w:val="24"/>
              </w:rPr>
              <w:t>Regiones ecológicas</w:t>
              <w:tab/>
              <w:tab/>
              <w:t>de</w:t>
            </w:r>
            <w:r>
              <w:rPr>
                <w:spacing w:val="-1"/>
                <w:w w:val="99"/>
                <w:sz w:val="24"/>
              </w:rPr>
              <w:t> </w:t>
            </w:r>
            <w:r>
              <w:rPr>
                <w:sz w:val="24"/>
              </w:rPr>
              <w:t>América</w:t>
              <w:tab/>
              <w:t>del</w:t>
            </w:r>
            <w:r>
              <w:rPr>
                <w:spacing w:val="-1"/>
                <w:w w:val="99"/>
                <w:sz w:val="24"/>
              </w:rPr>
              <w:t> </w:t>
            </w:r>
            <w:r>
              <w:rPr>
                <w:sz w:val="24"/>
              </w:rPr>
              <w:t>Norte nivel</w:t>
            </w:r>
            <w:r>
              <w:rPr>
                <w:spacing w:val="-33"/>
                <w:sz w:val="24"/>
              </w:rPr>
              <w:t> </w:t>
            </w:r>
            <w:r>
              <w:rPr>
                <w:sz w:val="24"/>
              </w:rPr>
              <w:t>2</w:t>
            </w:r>
          </w:p>
        </w:tc>
        <w:tc>
          <w:tcPr>
            <w:tcW w:w="1800" w:type="dxa"/>
          </w:tcPr>
          <w:p>
            <w:pPr>
              <w:pStyle w:val="TableParagraph"/>
              <w:tabs>
                <w:tab w:pos="1400" w:val="left" w:leader="none"/>
                <w:tab w:pos="1443" w:val="left" w:leader="none"/>
              </w:tabs>
              <w:spacing w:line="242" w:lineRule="auto"/>
              <w:ind w:right="59"/>
              <w:rPr>
                <w:sz w:val="24"/>
              </w:rPr>
            </w:pPr>
            <w:r>
              <w:rPr>
                <w:sz w:val="24"/>
              </w:rPr>
              <w:t>Regiones ecológicas</w:t>
              <w:tab/>
              <w:tab/>
              <w:t>de América</w:t>
              <w:tab/>
              <w:t>del Norte nivel</w:t>
            </w:r>
            <w:r>
              <w:rPr>
                <w:spacing w:val="-33"/>
                <w:sz w:val="24"/>
              </w:rPr>
              <w:t> </w:t>
            </w:r>
            <w:r>
              <w:rPr>
                <w:sz w:val="24"/>
              </w:rPr>
              <w:t>3</w:t>
            </w:r>
          </w:p>
        </w:tc>
        <w:tc>
          <w:tcPr>
            <w:tcW w:w="1785" w:type="dxa"/>
          </w:tcPr>
          <w:p>
            <w:pPr>
              <w:pStyle w:val="TableParagraph"/>
              <w:spacing w:line="247" w:lineRule="auto"/>
              <w:rPr>
                <w:sz w:val="24"/>
              </w:rPr>
            </w:pPr>
            <w:r>
              <w:rPr>
                <w:sz w:val="24"/>
              </w:rPr>
              <w:t>En proceso (INE)</w:t>
            </w:r>
          </w:p>
          <w:p>
            <w:pPr>
              <w:pStyle w:val="TableParagraph"/>
              <w:spacing w:line="262" w:lineRule="exact"/>
              <w:rPr>
                <w:sz w:val="24"/>
              </w:rPr>
            </w:pPr>
            <w:r>
              <w:rPr>
                <w:sz w:val="24"/>
              </w:rPr>
              <w:t>nivel 4</w:t>
            </w:r>
          </w:p>
        </w:tc>
        <w:tc>
          <w:tcPr>
            <w:tcW w:w="1800" w:type="dxa"/>
          </w:tcPr>
          <w:p>
            <w:pPr>
              <w:pStyle w:val="TableParagraph"/>
              <w:tabs>
                <w:tab w:pos="1404" w:val="left" w:leader="none"/>
                <w:tab w:pos="1460" w:val="left" w:leader="none"/>
              </w:tabs>
              <w:spacing w:line="242" w:lineRule="auto"/>
              <w:ind w:left="75" w:right="59"/>
              <w:rPr>
                <w:sz w:val="24"/>
              </w:rPr>
            </w:pPr>
            <w:r>
              <w:rPr>
                <w:sz w:val="24"/>
              </w:rPr>
              <w:t>Tipificación ecológica</w:t>
              <w:tab/>
              <w:t>del</w:t>
            </w:r>
            <w:r>
              <w:rPr>
                <w:w w:val="99"/>
                <w:sz w:val="24"/>
              </w:rPr>
              <w:t> </w:t>
            </w:r>
            <w:r>
              <w:rPr>
                <w:sz w:val="24"/>
              </w:rPr>
              <w:t>Estado</w:t>
              <w:tab/>
              <w:tab/>
            </w:r>
            <w:r>
              <w:rPr>
                <w:spacing w:val="-1"/>
                <w:sz w:val="24"/>
              </w:rPr>
              <w:t>de</w:t>
            </w:r>
            <w:r>
              <w:rPr>
                <w:spacing w:val="-2"/>
                <w:w w:val="99"/>
                <w:sz w:val="24"/>
              </w:rPr>
              <w:t> </w:t>
            </w:r>
            <w:r>
              <w:rPr>
                <w:spacing w:val="-2"/>
                <w:sz w:val="24"/>
              </w:rPr>
              <w:t>México</w:t>
            </w:r>
          </w:p>
          <w:p>
            <w:pPr>
              <w:pStyle w:val="TableParagraph"/>
              <w:spacing w:line="267" w:lineRule="exact"/>
              <w:ind w:left="75"/>
              <w:rPr>
                <w:sz w:val="24"/>
              </w:rPr>
            </w:pPr>
            <w:r>
              <w:rPr>
                <w:sz w:val="24"/>
              </w:rPr>
              <w:t>nivel 5</w:t>
            </w:r>
          </w:p>
        </w:tc>
      </w:tr>
      <w:tr>
        <w:trPr>
          <w:trHeight w:val="570" w:hRule="exact"/>
        </w:trPr>
        <w:tc>
          <w:tcPr>
            <w:tcW w:w="1800" w:type="dxa"/>
          </w:tcPr>
          <w:p>
            <w:pPr>
              <w:pStyle w:val="TableParagraph"/>
              <w:tabs>
                <w:tab w:pos="1258" w:val="left" w:leader="none"/>
              </w:tabs>
              <w:spacing w:line="270" w:lineRule="exact" w:before="9"/>
              <w:ind w:left="75" w:right="59"/>
              <w:rPr>
                <w:sz w:val="24"/>
              </w:rPr>
            </w:pPr>
            <w:r>
              <w:rPr>
                <w:sz w:val="24"/>
              </w:rPr>
              <w:t>Escala</w:t>
              <w:tab/>
            </w:r>
            <w:r>
              <w:rPr>
                <w:spacing w:val="-1"/>
                <w:sz w:val="24"/>
              </w:rPr>
              <w:t>1:12 </w:t>
            </w:r>
            <w:r>
              <w:rPr>
                <w:sz w:val="24"/>
              </w:rPr>
              <w:t>millones</w:t>
            </w:r>
          </w:p>
        </w:tc>
        <w:tc>
          <w:tcPr>
            <w:tcW w:w="1800" w:type="dxa"/>
          </w:tcPr>
          <w:p>
            <w:pPr>
              <w:pStyle w:val="TableParagraph"/>
              <w:tabs>
                <w:tab w:pos="1258" w:val="left" w:leader="none"/>
              </w:tabs>
              <w:spacing w:line="270" w:lineRule="exact" w:before="9"/>
              <w:ind w:left="75" w:right="59"/>
              <w:rPr>
                <w:sz w:val="24"/>
              </w:rPr>
            </w:pPr>
            <w:r>
              <w:rPr>
                <w:sz w:val="24"/>
              </w:rPr>
              <w:t>Escala</w:t>
              <w:tab/>
            </w:r>
            <w:r>
              <w:rPr>
                <w:spacing w:val="-1"/>
                <w:sz w:val="24"/>
              </w:rPr>
              <w:t>1:12 </w:t>
            </w:r>
            <w:r>
              <w:rPr>
                <w:sz w:val="24"/>
              </w:rPr>
              <w:t>millones</w:t>
            </w:r>
          </w:p>
        </w:tc>
        <w:tc>
          <w:tcPr>
            <w:tcW w:w="1800" w:type="dxa"/>
          </w:tcPr>
          <w:p>
            <w:pPr>
              <w:pStyle w:val="TableParagraph"/>
              <w:tabs>
                <w:tab w:pos="1709" w:val="right" w:leader="none"/>
              </w:tabs>
              <w:spacing w:line="273" w:lineRule="exact"/>
              <w:rPr>
                <w:sz w:val="24"/>
              </w:rPr>
            </w:pPr>
            <w:r>
              <w:rPr>
                <w:sz w:val="24"/>
              </w:rPr>
              <w:t>Escala</w:t>
              <w:tab/>
              <w:t>1:4</w:t>
            </w:r>
          </w:p>
          <w:p>
            <w:pPr>
              <w:pStyle w:val="TableParagraph"/>
              <w:spacing w:line="273" w:lineRule="exact"/>
              <w:rPr>
                <w:sz w:val="24"/>
              </w:rPr>
            </w:pPr>
            <w:r>
              <w:rPr>
                <w:sz w:val="24"/>
              </w:rPr>
              <w:t>millones</w:t>
            </w:r>
          </w:p>
        </w:tc>
        <w:tc>
          <w:tcPr>
            <w:tcW w:w="1785" w:type="dxa"/>
          </w:tcPr>
          <w:p>
            <w:pPr>
              <w:pStyle w:val="TableParagraph"/>
              <w:tabs>
                <w:tab w:pos="1709" w:val="right" w:leader="none"/>
              </w:tabs>
              <w:spacing w:line="273" w:lineRule="exact"/>
              <w:rPr>
                <w:sz w:val="24"/>
              </w:rPr>
            </w:pPr>
            <w:r>
              <w:rPr>
                <w:sz w:val="24"/>
              </w:rPr>
              <w:t>Escala</w:t>
              <w:tab/>
              <w:t>1:1</w:t>
            </w:r>
          </w:p>
          <w:p>
            <w:pPr>
              <w:pStyle w:val="TableParagraph"/>
              <w:spacing w:line="273" w:lineRule="exact"/>
              <w:rPr>
                <w:sz w:val="24"/>
              </w:rPr>
            </w:pPr>
            <w:r>
              <w:rPr>
                <w:sz w:val="24"/>
              </w:rPr>
              <w:t>millón</w:t>
            </w:r>
          </w:p>
        </w:tc>
        <w:tc>
          <w:tcPr>
            <w:tcW w:w="1800" w:type="dxa"/>
          </w:tcPr>
          <w:p>
            <w:pPr>
              <w:pStyle w:val="TableParagraph"/>
              <w:spacing w:line="270" w:lineRule="exact" w:before="9"/>
              <w:ind w:left="75" w:right="71"/>
              <w:rPr>
                <w:sz w:val="24"/>
              </w:rPr>
            </w:pPr>
            <w:r>
              <w:rPr>
                <w:sz w:val="24"/>
              </w:rPr>
              <w:t>Escala 1:250 mil</w:t>
            </w:r>
          </w:p>
        </w:tc>
      </w:tr>
      <w:tr>
        <w:trPr>
          <w:trHeight w:val="1935" w:hRule="exact"/>
        </w:trPr>
        <w:tc>
          <w:tcPr>
            <w:tcW w:w="1800" w:type="dxa"/>
          </w:tcPr>
          <w:p>
            <w:pPr>
              <w:pStyle w:val="TableParagraph"/>
              <w:tabs>
                <w:tab w:pos="963" w:val="left" w:leader="none"/>
              </w:tabs>
              <w:spacing w:line="270" w:lineRule="exact" w:before="9"/>
              <w:ind w:left="75" w:right="59"/>
              <w:rPr>
                <w:sz w:val="24"/>
              </w:rPr>
            </w:pPr>
            <w:r>
              <w:rPr>
                <w:sz w:val="24"/>
              </w:rPr>
              <w:t>13.</w:t>
              <w:tab/>
              <w:t>Sierras Templadas</w:t>
            </w:r>
          </w:p>
        </w:tc>
        <w:tc>
          <w:tcPr>
            <w:tcW w:w="1800" w:type="dxa"/>
          </w:tcPr>
          <w:p>
            <w:pPr>
              <w:pStyle w:val="TableParagraph"/>
              <w:tabs>
                <w:tab w:pos="859" w:val="left" w:leader="none"/>
              </w:tabs>
              <w:spacing w:line="270" w:lineRule="exact" w:before="9"/>
              <w:ind w:left="75" w:right="59"/>
              <w:rPr>
                <w:sz w:val="24"/>
              </w:rPr>
            </w:pPr>
            <w:r>
              <w:rPr>
                <w:sz w:val="24"/>
              </w:rPr>
              <w:t>4.</w:t>
              <w:tab/>
            </w:r>
            <w:r>
              <w:rPr>
                <w:spacing w:val="-1"/>
                <w:sz w:val="24"/>
              </w:rPr>
              <w:t>Sistema </w:t>
            </w:r>
            <w:r>
              <w:rPr>
                <w:sz w:val="24"/>
              </w:rPr>
              <w:t>Volcánico Transversal</w:t>
            </w:r>
          </w:p>
        </w:tc>
        <w:tc>
          <w:tcPr>
            <w:tcW w:w="1800" w:type="dxa"/>
          </w:tcPr>
          <w:p>
            <w:pPr>
              <w:pStyle w:val="TableParagraph"/>
              <w:tabs>
                <w:tab w:pos="1325" w:val="left" w:leader="none"/>
              </w:tabs>
              <w:spacing w:line="270" w:lineRule="exact" w:before="9"/>
              <w:ind w:right="71"/>
              <w:rPr>
                <w:sz w:val="24"/>
              </w:rPr>
            </w:pPr>
            <w:r>
              <w:rPr>
                <w:sz w:val="24"/>
              </w:rPr>
              <w:t>3. Lomeríos y Sierras</w:t>
              <w:tab/>
              <w:t>con</w:t>
            </w:r>
          </w:p>
          <w:p>
            <w:pPr>
              <w:pStyle w:val="TableParagraph"/>
              <w:tabs>
                <w:tab w:pos="1443" w:val="left" w:leader="none"/>
                <w:tab w:pos="1592" w:val="left" w:leader="none"/>
              </w:tabs>
              <w:spacing w:line="242" w:lineRule="auto"/>
              <w:ind w:right="70"/>
              <w:rPr>
                <w:sz w:val="24"/>
              </w:rPr>
            </w:pPr>
            <w:r>
              <w:rPr>
                <w:sz w:val="24"/>
              </w:rPr>
              <w:t>Bosques</w:t>
              <w:tab/>
              <w:t>de Coníferas, </w:t>
            </w:r>
            <w:r>
              <w:rPr>
                <w:spacing w:val="-3"/>
                <w:sz w:val="24"/>
              </w:rPr>
              <w:t>encinos</w:t>
              <w:tab/>
              <w:tab/>
            </w:r>
            <w:r>
              <w:rPr>
                <w:sz w:val="24"/>
              </w:rPr>
              <w:t>y bosques</w:t>
            </w:r>
          </w:p>
          <w:p>
            <w:pPr>
              <w:pStyle w:val="TableParagraph"/>
              <w:spacing w:line="267" w:lineRule="exact"/>
              <w:rPr>
                <w:sz w:val="24"/>
              </w:rPr>
            </w:pPr>
            <w:r>
              <w:rPr>
                <w:sz w:val="24"/>
              </w:rPr>
              <w:t>mixtos</w:t>
            </w:r>
          </w:p>
        </w:tc>
        <w:tc>
          <w:tcPr>
            <w:tcW w:w="1785" w:type="dxa"/>
          </w:tcPr>
          <w:p>
            <w:pPr>
              <w:pStyle w:val="TableParagraph"/>
              <w:tabs>
                <w:tab w:pos="842" w:val="left" w:leader="none"/>
              </w:tabs>
              <w:spacing w:line="270" w:lineRule="exact" w:before="9"/>
              <w:ind w:right="58"/>
              <w:rPr>
                <w:sz w:val="24"/>
              </w:rPr>
            </w:pPr>
            <w:r>
              <w:rPr>
                <w:sz w:val="24"/>
              </w:rPr>
              <w:t>081.</w:t>
              <w:tab/>
              <w:t>Sistema fluvial</w:t>
            </w:r>
          </w:p>
        </w:tc>
        <w:tc>
          <w:tcPr>
            <w:tcW w:w="1800" w:type="dxa"/>
          </w:tcPr>
          <w:p>
            <w:pPr>
              <w:pStyle w:val="TableParagraph"/>
              <w:tabs>
                <w:tab w:pos="512" w:val="left" w:leader="none"/>
                <w:tab w:pos="759" w:val="left" w:leader="none"/>
                <w:tab w:pos="1411" w:val="left" w:leader="none"/>
                <w:tab w:pos="1458" w:val="left" w:leader="none"/>
              </w:tabs>
              <w:ind w:left="75" w:right="59"/>
              <w:rPr>
                <w:sz w:val="24"/>
              </w:rPr>
            </w:pPr>
            <w:r>
              <w:rPr>
                <w:sz w:val="24"/>
              </w:rPr>
              <w:t>62</w:t>
              <w:tab/>
              <w:tab/>
            </w:r>
            <w:r>
              <w:rPr>
                <w:spacing w:val="-2"/>
                <w:sz w:val="24"/>
              </w:rPr>
              <w:t>unidades </w:t>
            </w:r>
            <w:r>
              <w:rPr>
                <w:sz w:val="24"/>
              </w:rPr>
              <w:t>ecológicas contenidas</w:t>
              <w:tab/>
              <w:tab/>
              <w:t>en</w:t>
            </w:r>
            <w:r>
              <w:rPr>
                <w:spacing w:val="-1"/>
                <w:w w:val="99"/>
                <w:sz w:val="24"/>
              </w:rPr>
              <w:t> </w:t>
            </w:r>
            <w:r>
              <w:rPr>
                <w:sz w:val="24"/>
              </w:rPr>
              <w:t>el</w:t>
              <w:tab/>
            </w:r>
            <w:r>
              <w:rPr>
                <w:spacing w:val="-3"/>
                <w:sz w:val="24"/>
              </w:rPr>
              <w:t>POET</w:t>
              <w:tab/>
              <w:t>del </w:t>
            </w:r>
            <w:r>
              <w:rPr>
                <w:sz w:val="24"/>
              </w:rPr>
              <w:t>Estado</w:t>
              <w:tab/>
              <w:tab/>
            </w:r>
            <w:r>
              <w:rPr>
                <w:spacing w:val="-1"/>
                <w:sz w:val="24"/>
              </w:rPr>
              <w:t>de</w:t>
            </w:r>
            <w:r>
              <w:rPr>
                <w:spacing w:val="-2"/>
                <w:w w:val="99"/>
                <w:sz w:val="24"/>
              </w:rPr>
              <w:t> </w:t>
            </w:r>
            <w:r>
              <w:rPr>
                <w:spacing w:val="-2"/>
                <w:sz w:val="24"/>
              </w:rPr>
              <w:t>México</w:t>
            </w:r>
          </w:p>
        </w:tc>
      </w:tr>
    </w:tbl>
    <w:p>
      <w:pPr>
        <w:pStyle w:val="BodyText"/>
        <w:spacing w:before="5"/>
        <w:rPr>
          <w:b/>
          <w:sz w:val="17"/>
        </w:rPr>
      </w:pPr>
    </w:p>
    <w:p>
      <w:pPr>
        <w:pStyle w:val="BodyText"/>
        <w:spacing w:line="242" w:lineRule="auto" w:before="69"/>
        <w:ind w:left="260" w:right="453"/>
        <w:jc w:val="both"/>
      </w:pPr>
      <w:r>
        <w:rPr/>
        <w:t>El nivel 5 incluye las 62 unidades ecológicas contenidas en el Programa de Ordenamiento Ecológico del Territorio (POET) del Estado de México; para el AOE éstas fueron obtenidas al utilizar un proceso metodológico diferente, que consiste en investigación científica, trabajo de campo así como fotointerpretación, análisis y discusión de expertos,.</w:t>
      </w:r>
    </w:p>
    <w:p>
      <w:pPr>
        <w:pStyle w:val="BodyText"/>
        <w:spacing w:before="8"/>
        <w:rPr>
          <w:sz w:val="22"/>
        </w:rPr>
      </w:pPr>
    </w:p>
    <w:p>
      <w:pPr>
        <w:pStyle w:val="BodyText"/>
        <w:spacing w:line="242" w:lineRule="auto"/>
        <w:ind w:left="260" w:right="439"/>
        <w:jc w:val="both"/>
      </w:pPr>
      <w:r>
        <w:rPr/>
        <w:t>El resultado de este ejercicio para la regionalización se observa en el mapa de unidades ecológicas, donde aparecen las 114 unidades ecológicas delimitadas en el AOE, cuyos atributos básicos se señalan en el Anexo 6.</w:t>
      </w:r>
    </w:p>
    <w:p>
      <w:pPr>
        <w:pStyle w:val="BodyText"/>
        <w:spacing w:before="8"/>
        <w:rPr>
          <w:sz w:val="22"/>
        </w:rPr>
      </w:pPr>
    </w:p>
    <w:p>
      <w:pPr>
        <w:pStyle w:val="Heading1"/>
      </w:pPr>
      <w:r>
        <w:rPr/>
        <w:t>Unidades ecológicas</w:t>
      </w:r>
    </w:p>
    <w:p>
      <w:pPr>
        <w:pStyle w:val="BodyText"/>
        <w:spacing w:before="6"/>
        <w:rPr>
          <w:b/>
          <w:sz w:val="25"/>
        </w:rPr>
      </w:pPr>
    </w:p>
    <w:p>
      <w:pPr>
        <w:pStyle w:val="BodyText"/>
        <w:ind w:left="260" w:right="454"/>
        <w:jc w:val="both"/>
      </w:pPr>
      <w:r>
        <w:rPr/>
        <w:t>El mapa de Unidades Ecológicas es resultado de la integración de las características biofísicas en unidades con características homogéneas; que permitieron posteriormente incorporar los aspectos socioeconómicos al análisis para lograr finalmente la delimitación de Unidades de Gestión Ambiental (UGAS) las cuales constituyen a su vez, la base territorial para la elaboración del Modelo de Ordenamiento(Mapa</w:t>
      </w:r>
      <w:r>
        <w:rPr>
          <w:spacing w:val="-13"/>
        </w:rPr>
        <w:t> </w:t>
      </w:r>
      <w:r>
        <w:rPr/>
        <w:t>No.1).</w:t>
      </w:r>
    </w:p>
    <w:p>
      <w:pPr>
        <w:pStyle w:val="BodyText"/>
        <w:rPr>
          <w:sz w:val="25"/>
        </w:rPr>
      </w:pPr>
    </w:p>
    <w:p>
      <w:pPr>
        <w:pStyle w:val="BodyText"/>
        <w:spacing w:line="270" w:lineRule="exact"/>
        <w:ind w:left="260" w:right="453"/>
        <w:jc w:val="both"/>
      </w:pPr>
      <w:r>
        <w:rPr/>
        <w:t>El mapa muestra 114 unidades cuyas características principales son: Las pendientes, las geoformas, los tipos de vegetación y las características hidrológicas.</w:t>
      </w:r>
    </w:p>
    <w:p>
      <w:pPr>
        <w:spacing w:after="0" w:line="270" w:lineRule="exact"/>
        <w:jc w:val="both"/>
        <w:sectPr>
          <w:pgSz w:w="12240" w:h="15840"/>
          <w:pgMar w:top="1360" w:bottom="280" w:left="1720" w:right="1240"/>
        </w:sectPr>
      </w:pPr>
    </w:p>
    <w:p>
      <w:pPr>
        <w:pStyle w:val="BodyText"/>
        <w:spacing w:before="45"/>
        <w:ind w:left="260" w:right="111"/>
        <w:jc w:val="both"/>
      </w:pPr>
      <w:r>
        <w:rPr/>
        <w:t>Las pendientes menores de 10% se presentan en las planicies volcánicas, derrames lávicos e incluso lomeríos, laderas y piedemontes con </w:t>
      </w:r>
      <w:r>
        <w:rPr>
          <w:spacing w:val="-2"/>
        </w:rPr>
        <w:t>ligera </w:t>
      </w:r>
      <w:r>
        <w:rPr/>
        <w:t>inclinación; tienen amplia distribución, siguiendo una dispersión espacial por toda la cuenca predominando en la parte media, en sentido longitudinal desde  el extremo norte al sur, con dos núcleos localizados al oeste de la presa y aparecen en 32 unidades ecológicas, en ellas predominan las actividades agrícolas, pecuarias y acuícolas, zonas inundables y cuerpos de</w:t>
      </w:r>
      <w:r>
        <w:rPr>
          <w:spacing w:val="-24"/>
        </w:rPr>
        <w:t> </w:t>
      </w:r>
      <w:r>
        <w:rPr/>
        <w:t>agua.</w:t>
      </w:r>
    </w:p>
    <w:p>
      <w:pPr>
        <w:pStyle w:val="BodyText"/>
        <w:spacing w:before="3"/>
      </w:pPr>
    </w:p>
    <w:p>
      <w:pPr>
        <w:pStyle w:val="BodyText"/>
        <w:ind w:left="260" w:right="113"/>
        <w:jc w:val="both"/>
      </w:pPr>
      <w:r>
        <w:rPr/>
        <w:t>Las pendientes menores de 40% presentes en laderas y piedemontes con mayor inclinación se distribuyen en toda la cuenca rodeando principalmente a las mayores elevaciones en estrechos cinturones que las rodean y separan de planicies y derrames, están presentes en 49 unidades ecológicas; en ellas predominan formas de vegetación diversas: bosque semidenso, pastizales, matorrales e incluso actividades agrícolas; se caracterizan por ser zonas de recarga de</w:t>
      </w:r>
      <w:r>
        <w:rPr>
          <w:spacing w:val="-33"/>
        </w:rPr>
        <w:t> </w:t>
      </w:r>
      <w:r>
        <w:rPr/>
        <w:t>acuíferos.</w:t>
      </w:r>
    </w:p>
    <w:p>
      <w:pPr>
        <w:pStyle w:val="BodyText"/>
        <w:spacing w:before="3"/>
      </w:pPr>
    </w:p>
    <w:p>
      <w:pPr>
        <w:pStyle w:val="BodyText"/>
        <w:ind w:left="260" w:right="100"/>
        <w:jc w:val="both"/>
      </w:pPr>
      <w:r>
        <w:rPr/>
        <w:t>Las pendientes mayores a 40° se presentan en los volcanes y laderas de gran inclinación que se observan precisamente en tres grandes núcleos: uno en todo el contorno del AOE que es su parteaguas; otro núcleo forma un anillo de altas pendientes que rodea a la presa de Valle de Bravo y un gran anillo que rodea alimentando el valle de Amanalco; están presentes en 33 unidades ecológicas, en ellas predominan formas de vegetación que dependen más del gradiente altitudinal que de las mismas pendientes, predominando en las elevaciones al este de la cuenca el bosque denso de oyamel, en las elevaciones del anillo central el bosque semidenso de pino -encino; en el anillo de elevaciones que rodean a la presa de Valle de Bravo, al sur bosque semidenso de pino- encino, al norte y al oeste bosque poco denso de encino-pino con matorrales.</w:t>
      </w:r>
    </w:p>
    <w:p>
      <w:pPr>
        <w:spacing w:after="0"/>
        <w:jc w:val="both"/>
        <w:sectPr>
          <w:pgSz w:w="12240" w:h="15840"/>
          <w:pgMar w:top="1380" w:bottom="280" w:left="1720" w:right="1580"/>
        </w:sectPr>
      </w:pPr>
    </w:p>
    <w:p>
      <w:pPr>
        <w:spacing w:line="316" w:lineRule="exact" w:before="67"/>
        <w:ind w:left="2040" w:right="0" w:firstLine="120"/>
        <w:jc w:val="left"/>
        <w:rPr>
          <w:b/>
          <w:sz w:val="28"/>
        </w:rPr>
      </w:pPr>
      <w:r>
        <w:rPr>
          <w:b/>
          <w:spacing w:val="-3"/>
          <w:sz w:val="28"/>
        </w:rPr>
        <w:t>FIGURA 1:ETAPAS </w:t>
      </w:r>
      <w:r>
        <w:rPr>
          <w:b/>
          <w:sz w:val="28"/>
        </w:rPr>
        <w:t>Y </w:t>
      </w:r>
      <w:r>
        <w:rPr>
          <w:b/>
          <w:spacing w:val="-3"/>
          <w:sz w:val="28"/>
        </w:rPr>
        <w:t>DIMENSIONES PARA LA </w:t>
      </w:r>
      <w:r>
        <w:rPr>
          <w:b/>
          <w:spacing w:val="-4"/>
          <w:sz w:val="28"/>
        </w:rPr>
        <w:t>REGIONALIZACIÓN  ECOLÓGICA </w:t>
      </w:r>
      <w:r>
        <w:rPr>
          <w:b/>
          <w:sz w:val="28"/>
        </w:rPr>
        <w:t>Y </w:t>
      </w:r>
      <w:r>
        <w:rPr>
          <w:b/>
          <w:spacing w:val="-4"/>
          <w:sz w:val="28"/>
        </w:rPr>
        <w:t>AMBIENTAL</w:t>
      </w:r>
    </w:p>
    <w:p>
      <w:pPr>
        <w:pStyle w:val="BodyText"/>
        <w:rPr>
          <w:b/>
          <w:sz w:val="20"/>
        </w:rPr>
      </w:pPr>
    </w:p>
    <w:p>
      <w:pPr>
        <w:pStyle w:val="BodyText"/>
        <w:spacing w:before="11"/>
        <w:rPr>
          <w:b/>
          <w:sz w:val="25"/>
        </w:rPr>
      </w:pPr>
    </w:p>
    <w:p>
      <w:pPr>
        <w:pStyle w:val="BodyText"/>
        <w:spacing w:line="247" w:lineRule="auto" w:before="69"/>
        <w:ind w:left="3735" w:right="3115" w:hanging="510"/>
        <w:rPr>
          <w:rFonts w:ascii="Times New Roman" w:hAnsi="Times New Roman"/>
        </w:rPr>
      </w:pPr>
      <w:r>
        <w:rPr/>
        <w:pict>
          <v:shape style="position:absolute;margin-left:57pt;margin-top:-.346875pt;width:516pt;height:540pt;mso-position-horizontal-relative:page;mso-position-vertical-relative:paragraph;z-index:-32752" coordorigin="1140,-7" coordsize="10320,10800" path="m3780,-7l3780,1073,8940,1073,8940,-7,3780,-7xm3780,2333l3780,3413,8940,3413,8940,2333,3780,2333xm1140,3413l1140,5753,3900,5753,3900,3413,1140,3413xm8700,3413l8700,5753,11460,5753,11460,3413,8700,3413xm6300,1073l6300,2333m4860,6113l4860,7553,7620,7553,7620,6113,4860,6113xm2940,5753l6300,9533m9180,5753l6300,9533m6300,3413l6300,6113m3540,9713l3540,10793,8700,10793,8700,9713,3540,9713xm6300,7553l6300,9713e" filled="false" stroked="true" strokeweight=".75pt" strokecolor="#000000">
            <v:path arrowok="t"/>
            <w10:wrap type="none"/>
          </v:shape>
        </w:pict>
      </w:r>
      <w:r>
        <w:rPr>
          <w:rFonts w:ascii="Times New Roman" w:hAnsi="Times New Roman"/>
        </w:rPr>
        <w:t>CARACTERIZACIÓN Y DIAGNÓSTICO AMBIENTAL ESTRUCTURAL</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9"/>
        </w:rPr>
      </w:pPr>
    </w:p>
    <w:p>
      <w:pPr>
        <w:pStyle w:val="BodyText"/>
        <w:spacing w:before="69"/>
        <w:ind w:left="3135"/>
        <w:rPr>
          <w:rFonts w:ascii="Times New Roman" w:hAnsi="Times New Roman"/>
        </w:rPr>
      </w:pPr>
      <w:r>
        <w:rPr>
          <w:rFonts w:ascii="Times New Roman" w:hAnsi="Times New Roman"/>
        </w:rPr>
        <w:t>DIAGNÓSTICO AMBIENTAL INTEGRAL</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240" w:h="15840"/>
          <w:pgMar w:top="1360" w:bottom="280" w:left="1020" w:right="660"/>
        </w:sectPr>
      </w:pPr>
    </w:p>
    <w:p>
      <w:pPr>
        <w:pStyle w:val="BodyText"/>
        <w:spacing w:line="242" w:lineRule="auto" w:before="194"/>
        <w:ind w:left="675"/>
        <w:jc w:val="center"/>
        <w:rPr>
          <w:rFonts w:ascii="Times New Roman" w:hAnsi="Times New Roman"/>
        </w:rPr>
      </w:pPr>
      <w:r>
        <w:rPr>
          <w:rFonts w:ascii="Times New Roman" w:hAnsi="Times New Roman"/>
        </w:rPr>
        <w:t>DIAGNÓSTICO INTEGRAL ECONÓMICO</w:t>
      </w:r>
    </w:p>
    <w:p>
      <w:pPr>
        <w:pStyle w:val="BodyText"/>
        <w:spacing w:line="242" w:lineRule="auto" w:before="194"/>
        <w:ind w:left="675" w:right="583"/>
        <w:jc w:val="center"/>
        <w:rPr>
          <w:rFonts w:ascii="Times New Roman" w:hAnsi="Times New Roman"/>
        </w:rPr>
      </w:pPr>
      <w:r>
        <w:rPr/>
        <w:br w:type="column"/>
      </w:r>
      <w:r>
        <w:rPr>
          <w:rFonts w:ascii="Times New Roman" w:hAnsi="Times New Roman"/>
        </w:rPr>
        <w:t>DIAGNÓSTICO INTEGRAL SOCIOPOLÍTICO</w:t>
      </w:r>
    </w:p>
    <w:p>
      <w:pPr>
        <w:spacing w:after="0" w:line="242" w:lineRule="auto"/>
        <w:jc w:val="center"/>
        <w:rPr>
          <w:rFonts w:ascii="Times New Roman" w:hAnsi="Times New Roman"/>
        </w:rPr>
        <w:sectPr>
          <w:type w:val="continuous"/>
          <w:pgSz w:w="12240" w:h="15840"/>
          <w:pgMar w:top="1360" w:bottom="280" w:left="1020" w:right="660"/>
          <w:cols w:num="2" w:equalWidth="0">
            <w:col w:w="2325" w:space="5145"/>
            <w:col w:w="3090"/>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line="261" w:lineRule="auto" w:before="201"/>
        <w:ind w:left="4455" w:right="4572" w:hanging="16"/>
        <w:jc w:val="center"/>
        <w:rPr>
          <w:rFonts w:ascii="Times New Roman" w:hAnsi="Times New Roman"/>
        </w:rPr>
      </w:pPr>
      <w:r>
        <w:rPr>
          <w:rFonts w:ascii="Times New Roman" w:hAnsi="Times New Roman"/>
        </w:rPr>
        <w:t>UNIDADES ECOLÓGICAS</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7"/>
        </w:rPr>
      </w:pPr>
    </w:p>
    <w:p>
      <w:pPr>
        <w:pStyle w:val="Heading1"/>
        <w:spacing w:before="69"/>
        <w:ind w:left="2670"/>
        <w:jc w:val="left"/>
      </w:pPr>
      <w:r>
        <w:rPr/>
        <w:t>UNIDADES DE GESTIÓN AMBIENTAL</w:t>
      </w:r>
    </w:p>
    <w:sectPr>
      <w:type w:val="continuous"/>
      <w:pgSz w:w="12240" w:h="15840"/>
      <w:pgMar w:top="1360" w:bottom="280" w:left="1020" w:right="6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bullet"/>
      <w:lvlText w:val="-"/>
      <w:lvlJc w:val="left"/>
      <w:pPr>
        <w:ind w:left="795" w:hanging="360"/>
      </w:pPr>
      <w:rPr>
        <w:rFonts w:hint="default" w:ascii="Times New Roman" w:hAnsi="Times New Roman" w:eastAsia="Times New Roman" w:cs="Times New Roman"/>
        <w:w w:val="103"/>
        <w:sz w:val="16"/>
        <w:szCs w:val="16"/>
      </w:rPr>
    </w:lvl>
    <w:lvl w:ilvl="1">
      <w:start w:val="1"/>
      <w:numFmt w:val="bullet"/>
      <w:lvlText w:val="•"/>
      <w:lvlJc w:val="left"/>
      <w:pPr>
        <w:ind w:left="889" w:hanging="360"/>
      </w:pPr>
      <w:rPr>
        <w:rFonts w:hint="default"/>
      </w:rPr>
    </w:lvl>
    <w:lvl w:ilvl="2">
      <w:start w:val="1"/>
      <w:numFmt w:val="bullet"/>
      <w:lvlText w:val="•"/>
      <w:lvlJc w:val="left"/>
      <w:pPr>
        <w:ind w:left="979" w:hanging="360"/>
      </w:pPr>
      <w:rPr>
        <w:rFonts w:hint="default"/>
      </w:rPr>
    </w:lvl>
    <w:lvl w:ilvl="3">
      <w:start w:val="1"/>
      <w:numFmt w:val="bullet"/>
      <w:lvlText w:val="•"/>
      <w:lvlJc w:val="left"/>
      <w:pPr>
        <w:ind w:left="1068" w:hanging="360"/>
      </w:pPr>
      <w:rPr>
        <w:rFonts w:hint="default"/>
      </w:rPr>
    </w:lvl>
    <w:lvl w:ilvl="4">
      <w:start w:val="1"/>
      <w:numFmt w:val="bullet"/>
      <w:lvlText w:val="•"/>
      <w:lvlJc w:val="left"/>
      <w:pPr>
        <w:ind w:left="1158" w:hanging="360"/>
      </w:pPr>
      <w:rPr>
        <w:rFonts w:hint="default"/>
      </w:rPr>
    </w:lvl>
    <w:lvl w:ilvl="5">
      <w:start w:val="1"/>
      <w:numFmt w:val="bullet"/>
      <w:lvlText w:val="•"/>
      <w:lvlJc w:val="left"/>
      <w:pPr>
        <w:ind w:left="1247" w:hanging="360"/>
      </w:pPr>
      <w:rPr>
        <w:rFonts w:hint="default"/>
      </w:rPr>
    </w:lvl>
    <w:lvl w:ilvl="6">
      <w:start w:val="1"/>
      <w:numFmt w:val="bullet"/>
      <w:lvlText w:val="•"/>
      <w:lvlJc w:val="left"/>
      <w:pPr>
        <w:ind w:left="1337" w:hanging="360"/>
      </w:pPr>
      <w:rPr>
        <w:rFonts w:hint="default"/>
      </w:rPr>
    </w:lvl>
    <w:lvl w:ilvl="7">
      <w:start w:val="1"/>
      <w:numFmt w:val="bullet"/>
      <w:lvlText w:val="•"/>
      <w:lvlJc w:val="left"/>
      <w:pPr>
        <w:ind w:left="1426" w:hanging="360"/>
      </w:pPr>
      <w:rPr>
        <w:rFonts w:hint="default"/>
      </w:rPr>
    </w:lvl>
    <w:lvl w:ilvl="8">
      <w:start w:val="1"/>
      <w:numFmt w:val="bullet"/>
      <w:lvlText w:val="•"/>
      <w:lvlJc w:val="left"/>
      <w:pPr>
        <w:ind w:left="1516" w:hanging="360"/>
      </w:pPr>
      <w:rPr>
        <w:rFonts w:hint="default"/>
      </w:rPr>
    </w:lvl>
  </w:abstractNum>
  <w:abstractNum w:abstractNumId="3">
    <w:multiLevelType w:val="hybridMultilevel"/>
    <w:lvl w:ilvl="0">
      <w:start w:val="1"/>
      <w:numFmt w:val="bullet"/>
      <w:lvlText w:val="*"/>
      <w:lvlJc w:val="left"/>
      <w:pPr>
        <w:ind w:left="75" w:hanging="107"/>
      </w:pPr>
      <w:rPr>
        <w:rFonts w:hint="default" w:ascii="Arial" w:hAnsi="Arial" w:eastAsia="Arial" w:cs="Arial"/>
        <w:w w:val="103"/>
        <w:sz w:val="16"/>
        <w:szCs w:val="16"/>
      </w:rPr>
    </w:lvl>
    <w:lvl w:ilvl="1">
      <w:start w:val="1"/>
      <w:numFmt w:val="bullet"/>
      <w:lvlText w:val="•"/>
      <w:lvlJc w:val="left"/>
      <w:pPr>
        <w:ind w:left="241" w:hanging="107"/>
      </w:pPr>
      <w:rPr>
        <w:rFonts w:hint="default"/>
      </w:rPr>
    </w:lvl>
    <w:lvl w:ilvl="2">
      <w:start w:val="1"/>
      <w:numFmt w:val="bullet"/>
      <w:lvlText w:val="•"/>
      <w:lvlJc w:val="left"/>
      <w:pPr>
        <w:ind w:left="403" w:hanging="107"/>
      </w:pPr>
      <w:rPr>
        <w:rFonts w:hint="default"/>
      </w:rPr>
    </w:lvl>
    <w:lvl w:ilvl="3">
      <w:start w:val="1"/>
      <w:numFmt w:val="bullet"/>
      <w:lvlText w:val="•"/>
      <w:lvlJc w:val="left"/>
      <w:pPr>
        <w:ind w:left="564" w:hanging="107"/>
      </w:pPr>
      <w:rPr>
        <w:rFonts w:hint="default"/>
      </w:rPr>
    </w:lvl>
    <w:lvl w:ilvl="4">
      <w:start w:val="1"/>
      <w:numFmt w:val="bullet"/>
      <w:lvlText w:val="•"/>
      <w:lvlJc w:val="left"/>
      <w:pPr>
        <w:ind w:left="726" w:hanging="107"/>
      </w:pPr>
      <w:rPr>
        <w:rFonts w:hint="default"/>
      </w:rPr>
    </w:lvl>
    <w:lvl w:ilvl="5">
      <w:start w:val="1"/>
      <w:numFmt w:val="bullet"/>
      <w:lvlText w:val="•"/>
      <w:lvlJc w:val="left"/>
      <w:pPr>
        <w:ind w:left="887" w:hanging="107"/>
      </w:pPr>
      <w:rPr>
        <w:rFonts w:hint="default"/>
      </w:rPr>
    </w:lvl>
    <w:lvl w:ilvl="6">
      <w:start w:val="1"/>
      <w:numFmt w:val="bullet"/>
      <w:lvlText w:val="•"/>
      <w:lvlJc w:val="left"/>
      <w:pPr>
        <w:ind w:left="1049" w:hanging="107"/>
      </w:pPr>
      <w:rPr>
        <w:rFonts w:hint="default"/>
      </w:rPr>
    </w:lvl>
    <w:lvl w:ilvl="7">
      <w:start w:val="1"/>
      <w:numFmt w:val="bullet"/>
      <w:lvlText w:val="•"/>
      <w:lvlJc w:val="left"/>
      <w:pPr>
        <w:ind w:left="1210" w:hanging="107"/>
      </w:pPr>
      <w:rPr>
        <w:rFonts w:hint="default"/>
      </w:rPr>
    </w:lvl>
    <w:lvl w:ilvl="8">
      <w:start w:val="1"/>
      <w:numFmt w:val="bullet"/>
      <w:lvlText w:val="•"/>
      <w:lvlJc w:val="left"/>
      <w:pPr>
        <w:ind w:left="1372" w:hanging="107"/>
      </w:pPr>
      <w:rPr>
        <w:rFonts w:hint="default"/>
      </w:rPr>
    </w:lvl>
  </w:abstractNum>
  <w:abstractNum w:abstractNumId="2">
    <w:multiLevelType w:val="hybridMultilevel"/>
    <w:lvl w:ilvl="0">
      <w:start w:val="1"/>
      <w:numFmt w:val="bullet"/>
      <w:lvlText w:val="*"/>
      <w:lvlJc w:val="left"/>
      <w:pPr>
        <w:ind w:left="60" w:hanging="108"/>
      </w:pPr>
      <w:rPr>
        <w:rFonts w:hint="default" w:ascii="Arial" w:hAnsi="Arial" w:eastAsia="Arial" w:cs="Arial"/>
        <w:w w:val="103"/>
        <w:sz w:val="16"/>
        <w:szCs w:val="16"/>
      </w:rPr>
    </w:lvl>
    <w:lvl w:ilvl="1">
      <w:start w:val="1"/>
      <w:numFmt w:val="bullet"/>
      <w:lvlText w:val="•"/>
      <w:lvlJc w:val="left"/>
      <w:pPr>
        <w:ind w:left="208" w:hanging="108"/>
      </w:pPr>
      <w:rPr>
        <w:rFonts w:hint="default"/>
      </w:rPr>
    </w:lvl>
    <w:lvl w:ilvl="2">
      <w:start w:val="1"/>
      <w:numFmt w:val="bullet"/>
      <w:lvlText w:val="•"/>
      <w:lvlJc w:val="left"/>
      <w:pPr>
        <w:ind w:left="357" w:hanging="108"/>
      </w:pPr>
      <w:rPr>
        <w:rFonts w:hint="default"/>
      </w:rPr>
    </w:lvl>
    <w:lvl w:ilvl="3">
      <w:start w:val="1"/>
      <w:numFmt w:val="bullet"/>
      <w:lvlText w:val="•"/>
      <w:lvlJc w:val="left"/>
      <w:pPr>
        <w:ind w:left="505" w:hanging="108"/>
      </w:pPr>
      <w:rPr>
        <w:rFonts w:hint="default"/>
      </w:rPr>
    </w:lvl>
    <w:lvl w:ilvl="4">
      <w:start w:val="1"/>
      <w:numFmt w:val="bullet"/>
      <w:lvlText w:val="•"/>
      <w:lvlJc w:val="left"/>
      <w:pPr>
        <w:ind w:left="654" w:hanging="108"/>
      </w:pPr>
      <w:rPr>
        <w:rFonts w:hint="default"/>
      </w:rPr>
    </w:lvl>
    <w:lvl w:ilvl="5">
      <w:start w:val="1"/>
      <w:numFmt w:val="bullet"/>
      <w:lvlText w:val="•"/>
      <w:lvlJc w:val="left"/>
      <w:pPr>
        <w:ind w:left="802" w:hanging="108"/>
      </w:pPr>
      <w:rPr>
        <w:rFonts w:hint="default"/>
      </w:rPr>
    </w:lvl>
    <w:lvl w:ilvl="6">
      <w:start w:val="1"/>
      <w:numFmt w:val="bullet"/>
      <w:lvlText w:val="•"/>
      <w:lvlJc w:val="left"/>
      <w:pPr>
        <w:ind w:left="951" w:hanging="108"/>
      </w:pPr>
      <w:rPr>
        <w:rFonts w:hint="default"/>
      </w:rPr>
    </w:lvl>
    <w:lvl w:ilvl="7">
      <w:start w:val="1"/>
      <w:numFmt w:val="bullet"/>
      <w:lvlText w:val="•"/>
      <w:lvlJc w:val="left"/>
      <w:pPr>
        <w:ind w:left="1099" w:hanging="108"/>
      </w:pPr>
      <w:rPr>
        <w:rFonts w:hint="default"/>
      </w:rPr>
    </w:lvl>
    <w:lvl w:ilvl="8">
      <w:start w:val="1"/>
      <w:numFmt w:val="bullet"/>
      <w:lvlText w:val="•"/>
      <w:lvlJc w:val="left"/>
      <w:pPr>
        <w:ind w:left="1248" w:hanging="108"/>
      </w:pPr>
      <w:rPr>
        <w:rFonts w:hint="default"/>
      </w:rPr>
    </w:lvl>
  </w:abstractNum>
  <w:abstractNum w:abstractNumId="1">
    <w:multiLevelType w:val="hybridMultilevel"/>
    <w:lvl w:ilvl="0">
      <w:start w:val="1"/>
      <w:numFmt w:val="bullet"/>
      <w:lvlText w:val="*"/>
      <w:lvlJc w:val="left"/>
      <w:pPr>
        <w:ind w:left="60" w:hanging="107"/>
      </w:pPr>
      <w:rPr>
        <w:rFonts w:hint="default" w:ascii="Arial" w:hAnsi="Arial" w:eastAsia="Arial" w:cs="Arial"/>
        <w:w w:val="103"/>
        <w:sz w:val="16"/>
        <w:szCs w:val="16"/>
      </w:rPr>
    </w:lvl>
    <w:lvl w:ilvl="1">
      <w:start w:val="1"/>
      <w:numFmt w:val="bullet"/>
      <w:lvlText w:val="•"/>
      <w:lvlJc w:val="left"/>
      <w:pPr>
        <w:ind w:left="208" w:hanging="107"/>
      </w:pPr>
      <w:rPr>
        <w:rFonts w:hint="default"/>
      </w:rPr>
    </w:lvl>
    <w:lvl w:ilvl="2">
      <w:start w:val="1"/>
      <w:numFmt w:val="bullet"/>
      <w:lvlText w:val="•"/>
      <w:lvlJc w:val="left"/>
      <w:pPr>
        <w:ind w:left="357" w:hanging="107"/>
      </w:pPr>
      <w:rPr>
        <w:rFonts w:hint="default"/>
      </w:rPr>
    </w:lvl>
    <w:lvl w:ilvl="3">
      <w:start w:val="1"/>
      <w:numFmt w:val="bullet"/>
      <w:lvlText w:val="•"/>
      <w:lvlJc w:val="left"/>
      <w:pPr>
        <w:ind w:left="505" w:hanging="107"/>
      </w:pPr>
      <w:rPr>
        <w:rFonts w:hint="default"/>
      </w:rPr>
    </w:lvl>
    <w:lvl w:ilvl="4">
      <w:start w:val="1"/>
      <w:numFmt w:val="bullet"/>
      <w:lvlText w:val="•"/>
      <w:lvlJc w:val="left"/>
      <w:pPr>
        <w:ind w:left="654" w:hanging="107"/>
      </w:pPr>
      <w:rPr>
        <w:rFonts w:hint="default"/>
      </w:rPr>
    </w:lvl>
    <w:lvl w:ilvl="5">
      <w:start w:val="1"/>
      <w:numFmt w:val="bullet"/>
      <w:lvlText w:val="•"/>
      <w:lvlJc w:val="left"/>
      <w:pPr>
        <w:ind w:left="802" w:hanging="107"/>
      </w:pPr>
      <w:rPr>
        <w:rFonts w:hint="default"/>
      </w:rPr>
    </w:lvl>
    <w:lvl w:ilvl="6">
      <w:start w:val="1"/>
      <w:numFmt w:val="bullet"/>
      <w:lvlText w:val="•"/>
      <w:lvlJc w:val="left"/>
      <w:pPr>
        <w:ind w:left="951" w:hanging="107"/>
      </w:pPr>
      <w:rPr>
        <w:rFonts w:hint="default"/>
      </w:rPr>
    </w:lvl>
    <w:lvl w:ilvl="7">
      <w:start w:val="1"/>
      <w:numFmt w:val="bullet"/>
      <w:lvlText w:val="•"/>
      <w:lvlJc w:val="left"/>
      <w:pPr>
        <w:ind w:left="1099" w:hanging="107"/>
      </w:pPr>
      <w:rPr>
        <w:rFonts w:hint="default"/>
      </w:rPr>
    </w:lvl>
    <w:lvl w:ilvl="8">
      <w:start w:val="1"/>
      <w:numFmt w:val="bullet"/>
      <w:lvlText w:val="•"/>
      <w:lvlJc w:val="left"/>
      <w:pPr>
        <w:ind w:left="1248" w:hanging="107"/>
      </w:pPr>
      <w:rPr>
        <w:rFonts w:hint="default"/>
      </w:rPr>
    </w:lvl>
  </w:abstractNum>
  <w:abstractNum w:abstractNumId="0">
    <w:multiLevelType w:val="hybridMultilevel"/>
    <w:lvl w:ilvl="0">
      <w:start w:val="1"/>
      <w:numFmt w:val="bullet"/>
      <w:lvlText w:val="*"/>
      <w:lvlJc w:val="left"/>
      <w:pPr>
        <w:ind w:left="60" w:hanging="105"/>
      </w:pPr>
      <w:rPr>
        <w:rFonts w:hint="default" w:ascii="Arial" w:hAnsi="Arial" w:eastAsia="Arial" w:cs="Arial"/>
        <w:w w:val="103"/>
        <w:sz w:val="16"/>
        <w:szCs w:val="16"/>
      </w:rPr>
    </w:lvl>
    <w:lvl w:ilvl="1">
      <w:start w:val="1"/>
      <w:numFmt w:val="bullet"/>
      <w:lvlText w:val="•"/>
      <w:lvlJc w:val="left"/>
      <w:pPr>
        <w:ind w:left="208" w:hanging="105"/>
      </w:pPr>
      <w:rPr>
        <w:rFonts w:hint="default"/>
      </w:rPr>
    </w:lvl>
    <w:lvl w:ilvl="2">
      <w:start w:val="1"/>
      <w:numFmt w:val="bullet"/>
      <w:lvlText w:val="•"/>
      <w:lvlJc w:val="left"/>
      <w:pPr>
        <w:ind w:left="357" w:hanging="105"/>
      </w:pPr>
      <w:rPr>
        <w:rFonts w:hint="default"/>
      </w:rPr>
    </w:lvl>
    <w:lvl w:ilvl="3">
      <w:start w:val="1"/>
      <w:numFmt w:val="bullet"/>
      <w:lvlText w:val="•"/>
      <w:lvlJc w:val="left"/>
      <w:pPr>
        <w:ind w:left="505" w:hanging="105"/>
      </w:pPr>
      <w:rPr>
        <w:rFonts w:hint="default"/>
      </w:rPr>
    </w:lvl>
    <w:lvl w:ilvl="4">
      <w:start w:val="1"/>
      <w:numFmt w:val="bullet"/>
      <w:lvlText w:val="•"/>
      <w:lvlJc w:val="left"/>
      <w:pPr>
        <w:ind w:left="654" w:hanging="105"/>
      </w:pPr>
      <w:rPr>
        <w:rFonts w:hint="default"/>
      </w:rPr>
    </w:lvl>
    <w:lvl w:ilvl="5">
      <w:start w:val="1"/>
      <w:numFmt w:val="bullet"/>
      <w:lvlText w:val="•"/>
      <w:lvlJc w:val="left"/>
      <w:pPr>
        <w:ind w:left="802" w:hanging="105"/>
      </w:pPr>
      <w:rPr>
        <w:rFonts w:hint="default"/>
      </w:rPr>
    </w:lvl>
    <w:lvl w:ilvl="6">
      <w:start w:val="1"/>
      <w:numFmt w:val="bullet"/>
      <w:lvlText w:val="•"/>
      <w:lvlJc w:val="left"/>
      <w:pPr>
        <w:ind w:left="951" w:hanging="105"/>
      </w:pPr>
      <w:rPr>
        <w:rFonts w:hint="default"/>
      </w:rPr>
    </w:lvl>
    <w:lvl w:ilvl="7">
      <w:start w:val="1"/>
      <w:numFmt w:val="bullet"/>
      <w:lvlText w:val="•"/>
      <w:lvlJc w:val="left"/>
      <w:pPr>
        <w:ind w:left="1099" w:hanging="105"/>
      </w:pPr>
      <w:rPr>
        <w:rFonts w:hint="default"/>
      </w:rPr>
    </w:lvl>
    <w:lvl w:ilvl="8">
      <w:start w:val="1"/>
      <w:numFmt w:val="bullet"/>
      <w:lvlText w:val="•"/>
      <w:lvlJc w:val="left"/>
      <w:pPr>
        <w:ind w:left="1248" w:hanging="105"/>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260"/>
      <w:jc w:val="both"/>
      <w:outlineLvl w:val="1"/>
    </w:pPr>
    <w:rPr>
      <w:rFonts w:ascii="Arial" w:hAnsi="Arial" w:eastAsia="Arial" w:cs="Arial"/>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ind w:left="6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Análisis metodológico para el diagnóstico &amp; Gastón.PDF</dc:title>
  <dcterms:created xsi:type="dcterms:W3CDTF">2017-06-07T01:34:26Z</dcterms:created>
  <dcterms:modified xsi:type="dcterms:W3CDTF">2017-06-07T01:34:26Z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2003-11-18T00:00:00Z</vt:filetime>
  </property>
  <property fmtid="{D5CDD505-2E9C-101B-9397-08002B2CF9AE}" pid="3" name="Creator">
    <vt:lpwstr>Análisis metodológico para el diagnóstico &amp; Gastón - Microsoft Word</vt:lpwstr>
  </property>
  <property fmtid="{D5CDD505-2E9C-101B-9397-08002B2CF9AE}" pid="4" name="LastSaved">
    <vt:filetime>2017-06-06T00:00:00Z</vt:filetime>
  </property>
</Properties>
</file>