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50"/>
        <w:ind w:left="0" w:right="215" w:firstLine="0"/>
        <w:jc w:val="right"/>
        <w:rPr>
          <w:rFonts w:ascii="Arial"/>
          <w:b/>
          <w:sz w:val="18"/>
        </w:rPr>
      </w:pPr>
      <w:r>
        <w:rPr/>
        <w:pict>
          <v:shapetype id="_x0000_t202" o:spt="202" coordsize="21600,21600" path="m,l,21600r21600,l21600,xe">
            <v:stroke joinstyle="miter"/>
            <v:path gradientshapeok="t" o:connecttype="rect"/>
          </v:shapetype>
          <v:shape style="position:absolute;margin-left:169.925003pt;margin-top:1.441919pt;width:228pt;height:12.75pt;mso-position-horizontal-relative:page;mso-position-vertical-relative:paragraph;z-index:-15784" type="#_x0000_t202" filled="false" stroked="false">
            <v:textbox inset="0,0,0,0">
              <w:txbxContent>
                <w:p>
                  <w:pPr>
                    <w:tabs>
                      <w:tab w:pos="3148" w:val="left" w:leader="none"/>
                    </w:tabs>
                    <w:spacing w:before="29"/>
                    <w:ind w:left="352" w:right="0" w:firstLine="0"/>
                    <w:jc w:val="left"/>
                    <w:rPr>
                      <w:rFonts w:ascii="Arial" w:hAnsi="Arial"/>
                      <w:b/>
                      <w:sz w:val="12"/>
                    </w:rPr>
                  </w:pPr>
                  <w:r>
                    <w:rPr>
                      <w:rFonts w:ascii="Arial" w:hAnsi="Arial"/>
                      <w:b/>
                      <w:color w:val="292425"/>
                      <w:spacing w:val="6"/>
                      <w:sz w:val="12"/>
                    </w:rPr>
                    <w:t>R E V I S T </w:t>
                  </w:r>
                  <w:r>
                    <w:rPr>
                      <w:rFonts w:ascii="Arial" w:hAnsi="Arial"/>
                      <w:b/>
                      <w:color w:val="292425"/>
                      <w:sz w:val="12"/>
                    </w:rPr>
                    <w:t>A   </w:t>
                  </w:r>
                  <w:r>
                    <w:rPr>
                      <w:rFonts w:ascii="Arial" w:hAnsi="Arial"/>
                      <w:b/>
                      <w:color w:val="292425"/>
                      <w:spacing w:val="6"/>
                      <w:sz w:val="12"/>
                    </w:rPr>
                    <w:t>D </w:t>
                  </w:r>
                  <w:r>
                    <w:rPr>
                      <w:rFonts w:ascii="Arial" w:hAnsi="Arial"/>
                      <w:b/>
                      <w:color w:val="292425"/>
                      <w:sz w:val="12"/>
                    </w:rPr>
                    <w:t>E   </w:t>
                  </w:r>
                  <w:r>
                    <w:rPr>
                      <w:rFonts w:ascii="Arial" w:hAnsi="Arial"/>
                      <w:b/>
                      <w:color w:val="292425"/>
                      <w:spacing w:val="6"/>
                      <w:sz w:val="12"/>
                    </w:rPr>
                    <w:t>L </w:t>
                  </w:r>
                  <w:r>
                    <w:rPr>
                      <w:rFonts w:ascii="Arial" w:hAnsi="Arial"/>
                      <w:b/>
                      <w:color w:val="292425"/>
                      <w:sz w:val="12"/>
                    </w:rPr>
                    <w:t>A   </w:t>
                  </w:r>
                  <w:r>
                    <w:rPr>
                      <w:rFonts w:ascii="Arial" w:hAnsi="Arial"/>
                      <w:b/>
                      <w:color w:val="292425"/>
                      <w:spacing w:val="6"/>
                      <w:sz w:val="12"/>
                    </w:rPr>
                    <w:t>C E P A </w:t>
                  </w:r>
                  <w:r>
                    <w:rPr>
                      <w:rFonts w:ascii="Arial" w:hAnsi="Arial"/>
                      <w:b/>
                      <w:color w:val="292425"/>
                      <w:sz w:val="12"/>
                    </w:rPr>
                    <w:t>L   </w:t>
                  </w:r>
                  <w:r>
                    <w:rPr>
                      <w:rFonts w:ascii="Arial" w:hAnsi="Arial"/>
                      <w:b/>
                      <w:color w:val="292425"/>
                      <w:spacing w:val="6"/>
                      <w:sz w:val="12"/>
                    </w:rPr>
                    <w:t>8</w:t>
                  </w:r>
                  <w:r>
                    <w:rPr>
                      <w:rFonts w:ascii="Arial" w:hAnsi="Arial"/>
                      <w:b/>
                      <w:color w:val="292425"/>
                      <w:spacing w:val="33"/>
                      <w:sz w:val="12"/>
                    </w:rPr>
                    <w:t> </w:t>
                  </w:r>
                  <w:r>
                    <w:rPr>
                      <w:rFonts w:ascii="Arial" w:hAnsi="Arial"/>
                      <w:b/>
                      <w:color w:val="292425"/>
                      <w:sz w:val="12"/>
                    </w:rPr>
                    <w:t>5  </w:t>
                  </w:r>
                  <w:r>
                    <w:rPr>
                      <w:rFonts w:ascii="Arial" w:hAnsi="Arial"/>
                      <w:b/>
                      <w:color w:val="292425"/>
                      <w:spacing w:val="26"/>
                      <w:sz w:val="12"/>
                    </w:rPr>
                    <w:t> </w:t>
                  </w:r>
                  <w:r>
                    <w:rPr>
                      <w:rFonts w:ascii="Arial" w:hAnsi="Arial"/>
                      <w:b/>
                      <w:color w:val="292425"/>
                      <w:sz w:val="12"/>
                    </w:rPr>
                    <w:t>•</w:t>
                    <w:tab/>
                  </w:r>
                  <w:r>
                    <w:rPr>
                      <w:rFonts w:ascii="Arial" w:hAnsi="Arial"/>
                      <w:b/>
                      <w:color w:val="292425"/>
                      <w:spacing w:val="6"/>
                      <w:sz w:val="12"/>
                    </w:rPr>
                    <w:t>A B R I </w:t>
                  </w:r>
                  <w:r>
                    <w:rPr>
                      <w:rFonts w:ascii="Arial" w:hAnsi="Arial"/>
                      <w:b/>
                      <w:color w:val="292425"/>
                      <w:sz w:val="12"/>
                    </w:rPr>
                    <w:t>L   </w:t>
                  </w:r>
                  <w:r>
                    <w:rPr>
                      <w:rFonts w:ascii="Arial" w:hAnsi="Arial"/>
                      <w:b/>
                      <w:color w:val="292425"/>
                      <w:spacing w:val="6"/>
                      <w:sz w:val="12"/>
                    </w:rPr>
                    <w:t>2 0 0</w:t>
                  </w:r>
                  <w:r>
                    <w:rPr>
                      <w:rFonts w:ascii="Arial" w:hAnsi="Arial"/>
                      <w:b/>
                      <w:color w:val="292425"/>
                      <w:spacing w:val="-10"/>
                      <w:sz w:val="12"/>
                    </w:rPr>
                    <w:t> </w:t>
                  </w:r>
                  <w:r>
                    <w:rPr>
                      <w:rFonts w:ascii="Arial" w:hAnsi="Arial"/>
                      <w:b/>
                      <w:color w:val="292425"/>
                      <w:sz w:val="12"/>
                    </w:rPr>
                    <w:t>5</w:t>
                  </w:r>
                  <w:r>
                    <w:rPr>
                      <w:rFonts w:ascii="Arial" w:hAnsi="Arial"/>
                      <w:b/>
                      <w:color w:val="292425"/>
                      <w:spacing w:val="6"/>
                      <w:sz w:val="12"/>
                    </w:rPr>
                    <w:t> </w:t>
                  </w:r>
                </w:p>
              </w:txbxContent>
            </v:textbox>
            <w10:wrap type="none"/>
          </v:shape>
        </w:pict>
      </w:r>
      <w:r>
        <w:rPr/>
        <w:pict>
          <v:group style="position:absolute;margin-left:51.025002pt;margin-top:40.474998pt;width:464.85pt;height:695.35pt;mso-position-horizontal-relative:page;mso-position-vertical-relative:page;z-index:-15760" coordorigin="1021,809" coordsize="9297,13907">
            <v:shape style="position:absolute;left:1132;top:14281;width:2840;height:3" coordorigin="1132,14281" coordsize="2840,3" path="m1132,14281l3972,14281m1132,14284l3967,14284e" filled="false" stroked="true" strokeweight=".24pt" strokecolor="#292425">
              <v:path arrowok="t"/>
            </v:shape>
            <v:shape style="position:absolute;left:1021;top:1014;width:9297;height:13702" coordorigin="1021,1014" coordsize="9297,13702" path="m10233,1014l1021,1014,1021,1156,10233,1156,10233,1014m10318,14138l3972,14138,3972,14365,1445,14365,1445,14716,9948,14716,9948,14489,10318,14489,10318,14138e" filled="true" fillcolor="#ffffff" stroked="false">
              <v:path arrowok="t"/>
              <v:fill type="solid"/>
            </v:shape>
            <v:shape style="position:absolute;left:3967;top:1055;width:6238;height:13227" coordorigin="3967,1055" coordsize="6238,13227" path="m3967,1069l10204,1069m3969,1055l3969,14281e" filled="false" stroked="true" strokeweight=".24pt" strokecolor="#292425">
              <v:path arrowok="t"/>
            </v:shape>
            <v:rect style="position:absolute;left:3399;top:809;width:4560;height:255" filled="true" fillcolor="#ffffff" stroked="false">
              <v:fill type="solid"/>
            </v:rect>
            <w10:wrap type="none"/>
          </v:group>
        </w:pict>
      </w:r>
      <w:r>
        <w:rPr>
          <w:rFonts w:ascii="Arial"/>
          <w:b/>
          <w:color w:val="292425"/>
          <w:sz w:val="18"/>
        </w:rPr>
        <w:t>101</w:t>
      </w:r>
    </w:p>
    <w:p>
      <w:pPr>
        <w:pStyle w:val="BodyText"/>
        <w:spacing w:before="8"/>
        <w:rPr>
          <w:rFonts w:ascii="Arial"/>
          <w:b/>
          <w:sz w:val="13"/>
        </w:rPr>
      </w:pPr>
    </w:p>
    <w:p>
      <w:pPr>
        <w:spacing w:before="85"/>
        <w:ind w:left="3389" w:right="0" w:firstLine="0"/>
        <w:jc w:val="both"/>
        <w:rPr>
          <w:rFonts w:ascii="Arial" w:hAnsi="Arial"/>
          <w:b/>
          <w:sz w:val="12"/>
        </w:rPr>
      </w:pPr>
      <w:r>
        <w:rPr>
          <w:rFonts w:ascii="Arial" w:hAnsi="Arial"/>
          <w:b/>
          <w:color w:val="292425"/>
          <w:sz w:val="12"/>
        </w:rPr>
        <w:t>REVISTA  DE  LA  CEPAL  85  •   ABRIL  2005 </w:t>
      </w:r>
    </w:p>
    <w:p>
      <w:pPr>
        <w:pStyle w:val="BodyText"/>
        <w:rPr>
          <w:rFonts w:ascii="Arial"/>
          <w:b/>
          <w:sz w:val="12"/>
        </w:rPr>
      </w:pPr>
    </w:p>
    <w:p>
      <w:pPr>
        <w:pStyle w:val="BodyText"/>
        <w:rPr>
          <w:rFonts w:ascii="Arial"/>
          <w:b/>
          <w:sz w:val="12"/>
        </w:rPr>
      </w:pPr>
    </w:p>
    <w:p>
      <w:pPr>
        <w:pStyle w:val="BodyText"/>
        <w:rPr>
          <w:rFonts w:ascii="Arial"/>
          <w:b/>
          <w:sz w:val="12"/>
        </w:rPr>
      </w:pPr>
    </w:p>
    <w:p>
      <w:pPr>
        <w:pStyle w:val="BodyText"/>
        <w:rPr>
          <w:rFonts w:ascii="Arial"/>
          <w:b/>
          <w:sz w:val="12"/>
        </w:rPr>
      </w:pPr>
    </w:p>
    <w:p>
      <w:pPr>
        <w:pStyle w:val="BodyText"/>
        <w:rPr>
          <w:rFonts w:ascii="Arial"/>
          <w:b/>
          <w:sz w:val="12"/>
        </w:rPr>
      </w:pPr>
    </w:p>
    <w:p>
      <w:pPr>
        <w:pStyle w:val="BodyText"/>
        <w:rPr>
          <w:rFonts w:ascii="Arial"/>
          <w:b/>
          <w:sz w:val="12"/>
        </w:rPr>
      </w:pPr>
    </w:p>
    <w:p>
      <w:pPr>
        <w:pStyle w:val="BodyText"/>
        <w:spacing w:before="6"/>
        <w:rPr>
          <w:rFonts w:ascii="Arial"/>
          <w:b/>
          <w:sz w:val="14"/>
        </w:rPr>
      </w:pPr>
    </w:p>
    <w:p>
      <w:pPr>
        <w:spacing w:line="244" w:lineRule="auto" w:before="0"/>
        <w:ind w:left="3397" w:right="661" w:firstLine="0"/>
        <w:jc w:val="left"/>
        <w:rPr>
          <w:rFonts w:ascii="Arial" w:hAnsi="Arial"/>
          <w:b/>
          <w:sz w:val="47"/>
        </w:rPr>
      </w:pPr>
      <w:r>
        <w:rPr>
          <w:rFonts w:ascii="Arial" w:hAnsi="Arial"/>
          <w:b/>
          <w:color w:val="292425"/>
          <w:spacing w:val="16"/>
          <w:w w:val="80"/>
          <w:sz w:val="47"/>
        </w:rPr>
        <w:t>Dime</w:t>
      </w:r>
      <w:r>
        <w:rPr>
          <w:rFonts w:ascii="Arial" w:hAnsi="Arial"/>
          <w:b/>
          <w:color w:val="292425"/>
          <w:spacing w:val="-75"/>
          <w:w w:val="80"/>
          <w:sz w:val="47"/>
        </w:rPr>
        <w:t> </w:t>
      </w:r>
      <w:r>
        <w:rPr>
          <w:rFonts w:ascii="Arial" w:hAnsi="Arial"/>
          <w:b/>
          <w:color w:val="292425"/>
          <w:spacing w:val="7"/>
          <w:w w:val="80"/>
          <w:sz w:val="47"/>
        </w:rPr>
        <w:t>nsion</w:t>
      </w:r>
      <w:r>
        <w:rPr>
          <w:rFonts w:ascii="Arial" w:hAnsi="Arial"/>
          <w:b/>
          <w:color w:val="292425"/>
          <w:spacing w:val="-63"/>
          <w:w w:val="80"/>
          <w:sz w:val="47"/>
        </w:rPr>
        <w:t> </w:t>
      </w:r>
      <w:r>
        <w:rPr>
          <w:rFonts w:ascii="Arial" w:hAnsi="Arial"/>
          <w:b/>
          <w:color w:val="292425"/>
          <w:spacing w:val="14"/>
          <w:w w:val="80"/>
          <w:sz w:val="47"/>
        </w:rPr>
        <w:t>es de la </w:t>
      </w:r>
      <w:r>
        <w:rPr>
          <w:rFonts w:ascii="Arial" w:hAnsi="Arial"/>
          <w:b/>
          <w:color w:val="292425"/>
          <w:spacing w:val="6"/>
          <w:w w:val="80"/>
          <w:sz w:val="47"/>
        </w:rPr>
        <w:t>pobr</w:t>
      </w:r>
      <w:r>
        <w:rPr>
          <w:rFonts w:ascii="Arial" w:hAnsi="Arial"/>
          <w:b/>
          <w:color w:val="292425"/>
          <w:spacing w:val="-76"/>
          <w:w w:val="80"/>
          <w:sz w:val="47"/>
        </w:rPr>
        <w:t> </w:t>
      </w:r>
      <w:r>
        <w:rPr>
          <w:rFonts w:ascii="Arial" w:hAnsi="Arial"/>
          <w:b/>
          <w:color w:val="292425"/>
          <w:spacing w:val="19"/>
          <w:w w:val="80"/>
          <w:sz w:val="47"/>
        </w:rPr>
        <w:t>eza </w:t>
      </w:r>
      <w:r>
        <w:rPr>
          <w:rFonts w:ascii="Arial" w:hAnsi="Arial"/>
          <w:b/>
          <w:color w:val="292425"/>
          <w:w w:val="80"/>
          <w:sz w:val="47"/>
        </w:rPr>
        <w:t>y </w:t>
      </w:r>
      <w:r>
        <w:rPr>
          <w:rFonts w:ascii="Arial" w:hAnsi="Arial"/>
          <w:b/>
          <w:color w:val="292425"/>
          <w:spacing w:val="6"/>
          <w:w w:val="80"/>
          <w:sz w:val="47"/>
        </w:rPr>
        <w:t>polí</w:t>
      </w:r>
      <w:r>
        <w:rPr>
          <w:rFonts w:ascii="Arial" w:hAnsi="Arial"/>
          <w:b/>
          <w:color w:val="292425"/>
          <w:spacing w:val="-67"/>
          <w:w w:val="80"/>
          <w:sz w:val="47"/>
        </w:rPr>
        <w:t> </w:t>
      </w:r>
      <w:r>
        <w:rPr>
          <w:rFonts w:ascii="Arial" w:hAnsi="Arial"/>
          <w:b/>
          <w:color w:val="292425"/>
          <w:spacing w:val="19"/>
          <w:w w:val="80"/>
          <w:sz w:val="47"/>
        </w:rPr>
        <w:t>tica</w:t>
      </w:r>
      <w:r>
        <w:rPr>
          <w:rFonts w:ascii="Arial" w:hAnsi="Arial"/>
          <w:b/>
          <w:color w:val="292425"/>
          <w:spacing w:val="-73"/>
          <w:w w:val="80"/>
          <w:sz w:val="47"/>
        </w:rPr>
        <w:t> </w:t>
      </w:r>
      <w:r>
        <w:rPr>
          <w:rFonts w:ascii="Arial" w:hAnsi="Arial"/>
          <w:b/>
          <w:color w:val="292425"/>
          <w:w w:val="80"/>
          <w:sz w:val="47"/>
        </w:rPr>
        <w:t>s </w:t>
      </w:r>
      <w:r>
        <w:rPr>
          <w:rFonts w:ascii="Arial" w:hAnsi="Arial"/>
          <w:b/>
          <w:color w:val="292425"/>
          <w:spacing w:val="21"/>
          <w:w w:val="80"/>
          <w:sz w:val="47"/>
        </w:rPr>
        <w:t>desde </w:t>
      </w:r>
      <w:r>
        <w:rPr>
          <w:rFonts w:ascii="Arial" w:hAnsi="Arial"/>
          <w:b/>
          <w:color w:val="292425"/>
          <w:spacing w:val="16"/>
          <w:w w:val="80"/>
          <w:sz w:val="47"/>
        </w:rPr>
        <w:t>una</w:t>
      </w:r>
    </w:p>
    <w:p>
      <w:pPr>
        <w:spacing w:before="104"/>
        <w:ind w:left="3387" w:right="0" w:firstLine="0"/>
        <w:jc w:val="both"/>
        <w:rPr>
          <w:rFonts w:ascii="Arial" w:hAnsi="Arial"/>
          <w:sz w:val="36"/>
        </w:rPr>
      </w:pPr>
      <w:r>
        <w:rPr>
          <w:rFonts w:ascii="Arial" w:hAnsi="Arial"/>
          <w:color w:val="292425"/>
          <w:sz w:val="36"/>
        </w:rPr>
        <w:t>perspectiva de género</w:t>
      </w:r>
    </w:p>
    <w:p>
      <w:pPr>
        <w:pStyle w:val="BodyText"/>
        <w:spacing w:before="3"/>
        <w:rPr>
          <w:rFonts w:ascii="Arial"/>
          <w:sz w:val="43"/>
        </w:rPr>
      </w:pPr>
    </w:p>
    <w:p>
      <w:pPr>
        <w:spacing w:before="1"/>
        <w:ind w:left="3968" w:right="4091" w:firstLine="0"/>
        <w:jc w:val="center"/>
        <w:rPr>
          <w:i/>
          <w:sz w:val="22"/>
        </w:rPr>
      </w:pPr>
      <w:r>
        <w:rPr>
          <w:i/>
          <w:color w:val="292425"/>
          <w:sz w:val="22"/>
        </w:rPr>
        <w:t>Irma Arriagada</w:t>
      </w:r>
    </w:p>
    <w:p>
      <w:pPr>
        <w:pStyle w:val="BodyText"/>
        <w:spacing w:before="5"/>
        <w:rPr>
          <w:i/>
          <w:sz w:val="21"/>
        </w:rPr>
      </w:pPr>
    </w:p>
    <w:p>
      <w:pPr>
        <w:spacing w:line="256" w:lineRule="auto" w:before="0"/>
        <w:ind w:left="3389" w:right="0" w:firstLine="0"/>
        <w:jc w:val="left"/>
        <w:rPr>
          <w:rFonts w:ascii="Arial" w:hAnsi="Arial"/>
          <w:sz w:val="18"/>
        </w:rPr>
      </w:pPr>
      <w:r>
        <w:rPr>
          <w:color w:val="292425"/>
          <w:sz w:val="96"/>
        </w:rPr>
        <w:t>E</w:t>
      </w:r>
      <w:r>
        <w:rPr>
          <w:rFonts w:ascii="Arial" w:hAnsi="Arial"/>
          <w:color w:val="292425"/>
          <w:sz w:val="18"/>
        </w:rPr>
        <w:t>n  este  artículo  se  sostiene  que  la  pobreza  tiene  carácter multidimensional y  que el modo  como se la  define  determina tanto  las</w:t>
      </w:r>
    </w:p>
    <w:p>
      <w:pPr>
        <w:pStyle w:val="BodyText"/>
        <w:spacing w:before="9"/>
        <w:rPr>
          <w:rFonts w:ascii="Arial"/>
        </w:rPr>
      </w:pPr>
    </w:p>
    <w:p>
      <w:pPr>
        <w:spacing w:line="532" w:lineRule="auto" w:before="0"/>
        <w:ind w:left="3389" w:right="212" w:firstLine="0"/>
        <w:jc w:val="both"/>
        <w:rPr>
          <w:rFonts w:ascii="Arial" w:hAnsi="Arial"/>
          <w:sz w:val="18"/>
        </w:rPr>
      </w:pPr>
      <w:r>
        <w:rPr>
          <w:rFonts w:ascii="Arial" w:hAnsi="Arial"/>
          <w:color w:val="292425"/>
          <w:sz w:val="18"/>
        </w:rPr>
        <w:t>formas de medirla como las políticas para superarla. Tras pasar revista   a diferentes definiciones, se señala que hay cierto consenso en que la pobreza es la privación de los activos y oportunidades esenciales a los que tienen derecho todos los seres humanos; se examinan </w:t>
      </w:r>
      <w:r>
        <w:rPr>
          <w:rFonts w:ascii="Arial" w:hAnsi="Arial"/>
          <w:color w:val="292425"/>
          <w:spacing w:val="2"/>
          <w:sz w:val="18"/>
        </w:rPr>
        <w:t>conceptos </w:t>
      </w:r>
      <w:r>
        <w:rPr>
          <w:rFonts w:ascii="Arial" w:hAnsi="Arial"/>
          <w:color w:val="292425"/>
          <w:sz w:val="18"/>
        </w:rPr>
        <w:t>relacionados con la pobreza, como los de vulnerabilidad, </w:t>
      </w:r>
      <w:r>
        <w:rPr>
          <w:rFonts w:ascii="Arial" w:hAnsi="Arial"/>
          <w:color w:val="292425"/>
          <w:spacing w:val="2"/>
          <w:sz w:val="18"/>
        </w:rPr>
        <w:t>desigualdad, </w:t>
      </w:r>
      <w:r>
        <w:rPr>
          <w:rFonts w:ascii="Arial" w:hAnsi="Arial"/>
          <w:color w:val="292425"/>
          <w:sz w:val="18"/>
        </w:rPr>
        <w:t>marginalidad, exclusión y discriminación, y se analizan las formas espe- cíficas que adquiere la pobreza </w:t>
      </w:r>
      <w:r>
        <w:rPr>
          <w:rFonts w:ascii="Arial" w:hAnsi="Arial"/>
          <w:color w:val="292425"/>
          <w:spacing w:val="2"/>
          <w:sz w:val="18"/>
        </w:rPr>
        <w:t>desde </w:t>
      </w:r>
      <w:r>
        <w:rPr>
          <w:rFonts w:ascii="Arial" w:hAnsi="Arial"/>
          <w:color w:val="292425"/>
          <w:sz w:val="18"/>
        </w:rPr>
        <w:t>una perspectiva de género. En- seguida, se examina el vínculo entre las definiciones de pobreza y las políticas que se implementan; se relacionan las políticas para enfrentar  la pobreza y las políticas de género, y se elabora una tipología que dis- tingue cuatro tipos de políticas con diversos despliegues de acciones, proyectos y programas </w:t>
      </w:r>
      <w:r>
        <w:rPr>
          <w:rFonts w:ascii="Arial" w:hAnsi="Arial"/>
          <w:color w:val="292425"/>
          <w:spacing w:val="3"/>
          <w:sz w:val="18"/>
        </w:rPr>
        <w:t>concebidos </w:t>
      </w:r>
      <w:r>
        <w:rPr>
          <w:rFonts w:ascii="Arial" w:hAnsi="Arial"/>
          <w:color w:val="292425"/>
          <w:sz w:val="18"/>
        </w:rPr>
        <w:t>para disminuir la pobreza de </w:t>
      </w:r>
      <w:r>
        <w:rPr>
          <w:rFonts w:ascii="Arial" w:hAnsi="Arial"/>
          <w:color w:val="292425"/>
          <w:spacing w:val="2"/>
          <w:sz w:val="18"/>
        </w:rPr>
        <w:t> </w:t>
      </w:r>
      <w:r>
        <w:rPr>
          <w:rFonts w:ascii="Arial" w:hAnsi="Arial"/>
          <w:color w:val="292425"/>
          <w:sz w:val="18"/>
        </w:rPr>
        <w:t>género.</w:t>
      </w:r>
    </w:p>
    <w:p>
      <w:pPr>
        <w:pStyle w:val="BodyText"/>
        <w:rPr>
          <w:rFonts w:ascii="Arial"/>
        </w:rPr>
      </w:pPr>
    </w:p>
    <w:p>
      <w:pPr>
        <w:pStyle w:val="BodyText"/>
        <w:rPr>
          <w:rFonts w:ascii="Arial"/>
        </w:rPr>
      </w:pPr>
    </w:p>
    <w:p>
      <w:pPr>
        <w:pStyle w:val="BodyText"/>
        <w:rPr>
          <w:rFonts w:ascii="Arial"/>
          <w:sz w:val="14"/>
        </w:rPr>
      </w:pPr>
    </w:p>
    <w:p>
      <w:pPr>
        <w:spacing w:before="87"/>
        <w:ind w:left="214" w:right="661" w:firstLine="0"/>
        <w:jc w:val="left"/>
        <w:rPr>
          <w:rFonts w:ascii="Arial"/>
          <w:sz w:val="14"/>
        </w:rPr>
      </w:pPr>
      <w:r>
        <w:rPr>
          <w:rFonts w:ascii="Arial"/>
          <w:color w:val="292425"/>
          <w:sz w:val="14"/>
        </w:rPr>
        <w:t>Irma Arriagada</w:t>
      </w:r>
    </w:p>
    <w:p>
      <w:pPr>
        <w:pStyle w:val="BodyText"/>
        <w:spacing w:before="11"/>
        <w:rPr>
          <w:rFonts w:ascii="Arial"/>
          <w:sz w:val="13"/>
        </w:rPr>
      </w:pPr>
    </w:p>
    <w:p>
      <w:pPr>
        <w:spacing w:line="480" w:lineRule="auto" w:before="0"/>
        <w:ind w:left="214" w:right="7041" w:firstLine="0"/>
        <w:jc w:val="left"/>
        <w:rPr>
          <w:rFonts w:ascii="Arial" w:hAnsi="Arial"/>
          <w:sz w:val="9"/>
        </w:rPr>
      </w:pPr>
      <w:r>
        <w:rPr>
          <w:rFonts w:ascii="Arial" w:hAnsi="Arial"/>
          <w:color w:val="292425"/>
          <w:sz w:val="14"/>
        </w:rPr>
        <w:t>Oficial  de Asuntos Sociales, División  de Desarrollo Social, </w:t>
      </w:r>
      <w:r>
        <w:rPr>
          <w:rFonts w:ascii="Arial" w:hAnsi="Arial"/>
          <w:color w:val="292425"/>
          <w:sz w:val="9"/>
        </w:rPr>
        <w:t>CEPAL</w:t>
      </w:r>
    </w:p>
    <w:p>
      <w:pPr>
        <w:spacing w:line="168" w:lineRule="exact" w:before="0"/>
        <w:ind w:left="212" w:right="661" w:firstLine="0"/>
        <w:jc w:val="left"/>
        <w:rPr>
          <w:b/>
          <w:sz w:val="15"/>
        </w:rPr>
      </w:pPr>
      <w:r>
        <w:rPr/>
        <w:pict>
          <v:shape style="position:absolute;margin-left:72.224998pt;margin-top:25.276892pt;width:425.2pt;height:17.55pt;mso-position-horizontal-relative:page;mso-position-vertical-relative:paragraph;z-index:-15808" type="#_x0000_t202" filled="false" stroked="false">
            <v:textbox inset="0,0,0,0">
              <w:txbxContent>
                <w:p>
                  <w:pPr>
                    <w:spacing w:before="67"/>
                    <w:ind w:left="827" w:right="0" w:firstLine="0"/>
                    <w:jc w:val="left"/>
                    <w:rPr>
                      <w:rFonts w:ascii="Arial" w:hAnsi="Arial"/>
                      <w:b/>
                      <w:sz w:val="12"/>
                    </w:rPr>
                  </w:pPr>
                  <w:r>
                    <w:rPr>
                      <w:rFonts w:ascii="Arial" w:hAnsi="Arial"/>
                      <w:b/>
                      <w:color w:val="292425"/>
                      <w:sz w:val="12"/>
                    </w:rPr>
                    <w:t>DIMENSIONES DE  LA  POBREZA Y  POLÍTICAS DESDE UNA PERSPECTIVA DE  GÉNERO •  IRMA   ARRIAGADA</w:t>
                  </w:r>
                </w:p>
              </w:txbxContent>
            </v:textbox>
            <w10:wrap type="none"/>
          </v:shape>
        </w:pict>
      </w:r>
      <w:r>
        <w:rPr>
          <w:rFonts w:ascii="MS PMincho" w:hAnsi="MS PMincho"/>
          <w:color w:val="292425"/>
          <w:sz w:val="15"/>
        </w:rPr>
        <w:t>✒ </w:t>
      </w:r>
      <w:hyperlink r:id="rId5">
        <w:r>
          <w:rPr>
            <w:b/>
            <w:color w:val="292425"/>
            <w:sz w:val="15"/>
          </w:rPr>
          <w:t>irma.arriagada@cepal.org</w:t>
        </w:r>
      </w:hyperlink>
    </w:p>
    <w:p>
      <w:pPr>
        <w:spacing w:after="0" w:line="168" w:lineRule="exact"/>
        <w:jc w:val="left"/>
        <w:rPr>
          <w:sz w:val="15"/>
        </w:rPr>
        <w:sectPr>
          <w:type w:val="continuous"/>
          <w:pgSz w:w="11060" w:h="15300"/>
          <w:pgMar w:top="780" w:bottom="280" w:left="920" w:right="640"/>
        </w:sectPr>
      </w:pPr>
    </w:p>
    <w:p>
      <w:pPr>
        <w:pStyle w:val="BodyText"/>
        <w:spacing w:before="8"/>
        <w:rPr>
          <w:b/>
          <w:sz w:val="25"/>
        </w:rPr>
      </w:pPr>
    </w:p>
    <w:p>
      <w:pPr>
        <w:pStyle w:val="Heading1"/>
      </w:pPr>
      <w:r>
        <w:rPr>
          <w:color w:val="292425"/>
        </w:rPr>
        <w:t>I</w:t>
      </w:r>
    </w:p>
    <w:p>
      <w:pPr>
        <w:pStyle w:val="Heading2"/>
      </w:pPr>
      <w:r>
        <w:rPr>
          <w:color w:val="292425"/>
        </w:rPr>
        <w:t>Introducción</w:t>
      </w:r>
    </w:p>
    <w:p>
      <w:pPr>
        <w:pStyle w:val="BodyText"/>
        <w:rPr>
          <w:rFonts w:ascii="Arial"/>
          <w:b/>
        </w:rPr>
      </w:pPr>
    </w:p>
    <w:p>
      <w:pPr>
        <w:spacing w:after="0"/>
        <w:rPr>
          <w:rFonts w:ascii="Arial"/>
        </w:rPr>
        <w:sectPr>
          <w:headerReference w:type="even" r:id="rId6"/>
          <w:headerReference w:type="default" r:id="rId7"/>
          <w:footerReference w:type="even" r:id="rId8"/>
          <w:footerReference w:type="default" r:id="rId9"/>
          <w:pgSz w:w="11060" w:h="15300"/>
          <w:pgMar w:header="854" w:footer="766" w:top="1060" w:bottom="960" w:left="740" w:right="1020"/>
          <w:pgNumType w:start="102"/>
        </w:sectPr>
      </w:pPr>
    </w:p>
    <w:p>
      <w:pPr>
        <w:pStyle w:val="BodyText"/>
        <w:rPr>
          <w:rFonts w:ascii="Arial"/>
          <w:b/>
          <w:sz w:val="17"/>
        </w:rPr>
      </w:pPr>
    </w:p>
    <w:p>
      <w:pPr>
        <w:pStyle w:val="BodyText"/>
        <w:spacing w:line="247" w:lineRule="auto"/>
        <w:ind w:left="109" w:right="1"/>
        <w:jc w:val="both"/>
      </w:pPr>
      <w:r>
        <w:rPr>
          <w:color w:val="292425"/>
        </w:rPr>
        <w:t>Actualmente</w:t>
      </w:r>
      <w:r>
        <w:rPr>
          <w:color w:val="292425"/>
          <w:spacing w:val="-6"/>
        </w:rPr>
        <w:t> </w:t>
      </w:r>
      <w:r>
        <w:rPr>
          <w:color w:val="292425"/>
        </w:rPr>
        <w:t>se</w:t>
      </w:r>
      <w:r>
        <w:rPr>
          <w:color w:val="292425"/>
          <w:spacing w:val="-6"/>
        </w:rPr>
        <w:t> </w:t>
      </w:r>
      <w:r>
        <w:rPr>
          <w:color w:val="292425"/>
        </w:rPr>
        <w:t>reconoce</w:t>
      </w:r>
      <w:r>
        <w:rPr>
          <w:color w:val="292425"/>
          <w:spacing w:val="-6"/>
        </w:rPr>
        <w:t> </w:t>
      </w:r>
      <w:r>
        <w:rPr>
          <w:color w:val="292425"/>
        </w:rPr>
        <w:t>que</w:t>
      </w:r>
      <w:r>
        <w:rPr>
          <w:color w:val="292425"/>
          <w:spacing w:val="-6"/>
        </w:rPr>
        <w:t> </w:t>
      </w:r>
      <w:r>
        <w:rPr>
          <w:color w:val="292425"/>
        </w:rPr>
        <w:t>la</w:t>
      </w:r>
      <w:r>
        <w:rPr>
          <w:color w:val="292425"/>
          <w:spacing w:val="-6"/>
        </w:rPr>
        <w:t> </w:t>
      </w:r>
      <w:r>
        <w:rPr>
          <w:color w:val="292425"/>
        </w:rPr>
        <w:t>pobreza</w:t>
      </w:r>
      <w:r>
        <w:rPr>
          <w:color w:val="292425"/>
          <w:spacing w:val="-6"/>
        </w:rPr>
        <w:t> </w:t>
      </w:r>
      <w:r>
        <w:rPr>
          <w:color w:val="292425"/>
        </w:rPr>
        <w:t>y</w:t>
      </w:r>
      <w:r>
        <w:rPr>
          <w:color w:val="292425"/>
          <w:spacing w:val="-6"/>
        </w:rPr>
        <w:t> </w:t>
      </w:r>
      <w:r>
        <w:rPr>
          <w:color w:val="292425"/>
        </w:rPr>
        <w:t>la</w:t>
      </w:r>
      <w:r>
        <w:rPr>
          <w:color w:val="292425"/>
          <w:spacing w:val="-6"/>
        </w:rPr>
        <w:t> </w:t>
      </w:r>
      <w:r>
        <w:rPr>
          <w:color w:val="292425"/>
        </w:rPr>
        <w:t>desigual- dad son fenómenos que aumentan y no han sido supe- rados en la región latinoamericana: “la pobreza y la desigualdad</w:t>
      </w:r>
      <w:r>
        <w:rPr>
          <w:color w:val="292425"/>
          <w:spacing w:val="-9"/>
        </w:rPr>
        <w:t> </w:t>
      </w:r>
      <w:r>
        <w:rPr>
          <w:color w:val="292425"/>
        </w:rPr>
        <w:t>social</w:t>
      </w:r>
      <w:r>
        <w:rPr>
          <w:color w:val="292425"/>
          <w:spacing w:val="-9"/>
        </w:rPr>
        <w:t> </w:t>
      </w:r>
      <w:r>
        <w:rPr>
          <w:color w:val="292425"/>
        </w:rPr>
        <w:t>siguen</w:t>
      </w:r>
      <w:r>
        <w:rPr>
          <w:color w:val="292425"/>
          <w:spacing w:val="-9"/>
        </w:rPr>
        <w:t> </w:t>
      </w:r>
      <w:r>
        <w:rPr>
          <w:color w:val="292425"/>
        </w:rPr>
        <w:t>siendo</w:t>
      </w:r>
      <w:r>
        <w:rPr>
          <w:color w:val="292425"/>
          <w:spacing w:val="-9"/>
        </w:rPr>
        <w:t> </w:t>
      </w:r>
      <w:r>
        <w:rPr>
          <w:color w:val="292425"/>
        </w:rPr>
        <w:t>objetivos</w:t>
      </w:r>
      <w:r>
        <w:rPr>
          <w:color w:val="292425"/>
          <w:spacing w:val="-9"/>
        </w:rPr>
        <w:t> </w:t>
      </w:r>
      <w:r>
        <w:rPr>
          <w:color w:val="292425"/>
        </w:rPr>
        <w:t>esquivos</w:t>
      </w:r>
      <w:r>
        <w:rPr>
          <w:color w:val="292425"/>
          <w:spacing w:val="-9"/>
        </w:rPr>
        <w:t> </w:t>
      </w:r>
      <w:r>
        <w:rPr>
          <w:color w:val="292425"/>
        </w:rPr>
        <w:t>de nuestro desarrollo y han sido duramente golpeados en los</w:t>
      </w:r>
      <w:r>
        <w:rPr>
          <w:color w:val="292425"/>
          <w:spacing w:val="-7"/>
        </w:rPr>
        <w:t> </w:t>
      </w:r>
      <w:r>
        <w:rPr>
          <w:color w:val="292425"/>
        </w:rPr>
        <w:t>últimos</w:t>
      </w:r>
      <w:r>
        <w:rPr>
          <w:color w:val="292425"/>
          <w:spacing w:val="-7"/>
        </w:rPr>
        <w:t> </w:t>
      </w:r>
      <w:r>
        <w:rPr>
          <w:color w:val="292425"/>
        </w:rPr>
        <w:t>años</w:t>
      </w:r>
      <w:r>
        <w:rPr>
          <w:color w:val="292425"/>
          <w:spacing w:val="-7"/>
        </w:rPr>
        <w:t> </w:t>
      </w:r>
      <w:r>
        <w:rPr>
          <w:color w:val="292425"/>
        </w:rPr>
        <w:t>por</w:t>
      </w:r>
      <w:r>
        <w:rPr>
          <w:color w:val="292425"/>
          <w:spacing w:val="-7"/>
        </w:rPr>
        <w:t> </w:t>
      </w:r>
      <w:r>
        <w:rPr>
          <w:color w:val="292425"/>
        </w:rPr>
        <w:t>nuestra</w:t>
      </w:r>
      <w:r>
        <w:rPr>
          <w:color w:val="292425"/>
          <w:spacing w:val="-7"/>
        </w:rPr>
        <w:t> </w:t>
      </w:r>
      <w:r>
        <w:rPr>
          <w:color w:val="292425"/>
        </w:rPr>
        <w:t>vulnerabilidad</w:t>
      </w:r>
      <w:r>
        <w:rPr>
          <w:color w:val="292425"/>
          <w:spacing w:val="-7"/>
        </w:rPr>
        <w:t> </w:t>
      </w:r>
      <w:r>
        <w:rPr>
          <w:color w:val="292425"/>
        </w:rPr>
        <w:t>macroeco- nómica” (Ocampo,</w:t>
      </w:r>
      <w:r>
        <w:rPr>
          <w:color w:val="292425"/>
          <w:spacing w:val="30"/>
        </w:rPr>
        <w:t> </w:t>
      </w:r>
      <w:r>
        <w:rPr>
          <w:color w:val="292425"/>
        </w:rPr>
        <w:t>2002).</w:t>
      </w:r>
    </w:p>
    <w:p>
      <w:pPr>
        <w:pStyle w:val="BodyText"/>
        <w:spacing w:line="247" w:lineRule="auto"/>
        <w:ind w:left="109" w:right="1" w:firstLine="396"/>
        <w:jc w:val="both"/>
      </w:pPr>
      <w:r>
        <w:rPr>
          <w:color w:val="292425"/>
        </w:rPr>
        <w:t>Los</w:t>
      </w:r>
      <w:r>
        <w:rPr>
          <w:color w:val="292425"/>
          <w:spacing w:val="-7"/>
        </w:rPr>
        <w:t> </w:t>
      </w:r>
      <w:r>
        <w:rPr>
          <w:color w:val="292425"/>
        </w:rPr>
        <w:t>procesos</w:t>
      </w:r>
      <w:r>
        <w:rPr>
          <w:color w:val="292425"/>
          <w:spacing w:val="-7"/>
        </w:rPr>
        <w:t> </w:t>
      </w:r>
      <w:r>
        <w:rPr>
          <w:color w:val="292425"/>
        </w:rPr>
        <w:t>de</w:t>
      </w:r>
      <w:r>
        <w:rPr>
          <w:color w:val="292425"/>
          <w:spacing w:val="-7"/>
        </w:rPr>
        <w:t> </w:t>
      </w:r>
      <w:r>
        <w:rPr>
          <w:color w:val="292425"/>
        </w:rPr>
        <w:t>pobreza</w:t>
      </w:r>
      <w:r>
        <w:rPr>
          <w:color w:val="292425"/>
          <w:spacing w:val="-7"/>
        </w:rPr>
        <w:t> </w:t>
      </w:r>
      <w:r>
        <w:rPr>
          <w:color w:val="292425"/>
        </w:rPr>
        <w:t>son</w:t>
      </w:r>
      <w:r>
        <w:rPr>
          <w:color w:val="292425"/>
          <w:spacing w:val="-7"/>
        </w:rPr>
        <w:t> </w:t>
      </w:r>
      <w:r>
        <w:rPr>
          <w:color w:val="292425"/>
        </w:rPr>
        <w:t>aspectos</w:t>
      </w:r>
      <w:r>
        <w:rPr>
          <w:color w:val="292425"/>
          <w:spacing w:val="-7"/>
        </w:rPr>
        <w:t> </w:t>
      </w:r>
      <w:r>
        <w:rPr>
          <w:color w:val="292425"/>
        </w:rPr>
        <w:t>de</w:t>
      </w:r>
      <w:r>
        <w:rPr>
          <w:color w:val="292425"/>
          <w:spacing w:val="-7"/>
        </w:rPr>
        <w:t> </w:t>
      </w:r>
      <w:r>
        <w:rPr>
          <w:color w:val="292425"/>
        </w:rPr>
        <w:t>fenóme- nos más amplios que se relacionan con los modelos y las estrategias de desarrollo puestos en marcha. Estos modelos y estrategias delimitan las opciones de aper- tura comercial y financiera, las políticas macroeconó- micas y mesoeconómicas que son mediadas por insti- tuciones, las normas y prácticas que en conjunto defi- nen el acceso de los individuos y sus familias al uso y control de los recursos y, específicamente, el acceso  al mercado laboral y a los ingresos. Al tradicional re- zago latinoamericano en materia de pobreza y distri- bución de ingresos se agrega el empobrecimiento re- ciente de grandes sectores medios de la población la- tinoamericana</w:t>
      </w:r>
      <w:r>
        <w:rPr>
          <w:color w:val="292425"/>
          <w:spacing w:val="-7"/>
        </w:rPr>
        <w:t> </w:t>
      </w:r>
      <w:r>
        <w:rPr>
          <w:color w:val="292425"/>
        </w:rPr>
        <w:t>a</w:t>
      </w:r>
      <w:r>
        <w:rPr>
          <w:color w:val="292425"/>
          <w:spacing w:val="-7"/>
        </w:rPr>
        <w:t> </w:t>
      </w:r>
      <w:r>
        <w:rPr>
          <w:color w:val="292425"/>
        </w:rPr>
        <w:t>raíz</w:t>
      </w:r>
      <w:r>
        <w:rPr>
          <w:color w:val="292425"/>
          <w:spacing w:val="-7"/>
        </w:rPr>
        <w:t> </w:t>
      </w:r>
      <w:r>
        <w:rPr>
          <w:color w:val="292425"/>
        </w:rPr>
        <w:t>de</w:t>
      </w:r>
      <w:r>
        <w:rPr>
          <w:color w:val="292425"/>
          <w:spacing w:val="-7"/>
        </w:rPr>
        <w:t> </w:t>
      </w:r>
      <w:r>
        <w:rPr>
          <w:color w:val="292425"/>
        </w:rPr>
        <w:t>las</w:t>
      </w:r>
      <w:r>
        <w:rPr>
          <w:color w:val="292425"/>
          <w:spacing w:val="-7"/>
        </w:rPr>
        <w:t> </w:t>
      </w:r>
      <w:r>
        <w:rPr>
          <w:color w:val="292425"/>
        </w:rPr>
        <w:t>crisis</w:t>
      </w:r>
      <w:r>
        <w:rPr>
          <w:color w:val="292425"/>
          <w:spacing w:val="-7"/>
        </w:rPr>
        <w:t> </w:t>
      </w:r>
      <w:r>
        <w:rPr>
          <w:color w:val="292425"/>
        </w:rPr>
        <w:t>económicas</w:t>
      </w:r>
      <w:r>
        <w:rPr>
          <w:color w:val="292425"/>
          <w:spacing w:val="-7"/>
        </w:rPr>
        <w:t> </w:t>
      </w:r>
      <w:r>
        <w:rPr>
          <w:color w:val="292425"/>
        </w:rPr>
        <w:t>que</w:t>
      </w:r>
      <w:r>
        <w:rPr>
          <w:color w:val="292425"/>
          <w:spacing w:val="-7"/>
        </w:rPr>
        <w:t> </w:t>
      </w:r>
      <w:r>
        <w:rPr>
          <w:color w:val="292425"/>
        </w:rPr>
        <w:t>afec- taron a la región, y con especial fuerza a algunos paí- ses, en el decenio de 1990. Además, existen eviden- cias acumuladas de que los efectos de estas crisis han perjudicado de diferente manera a hombres y mujeres (</w:t>
      </w:r>
      <w:r>
        <w:rPr>
          <w:color w:val="292425"/>
          <w:sz w:val="14"/>
        </w:rPr>
        <w:t>CEPAL</w:t>
      </w:r>
      <w:r>
        <w:rPr>
          <w:color w:val="292425"/>
        </w:rPr>
        <w:t>, 2003 y</w:t>
      </w:r>
      <w:r>
        <w:rPr>
          <w:color w:val="292425"/>
          <w:spacing w:val="45"/>
        </w:rPr>
        <w:t> </w:t>
      </w:r>
      <w:r>
        <w:rPr>
          <w:color w:val="292425"/>
        </w:rPr>
        <w:t>2004b).</w:t>
      </w:r>
    </w:p>
    <w:p>
      <w:pPr>
        <w:pStyle w:val="BodyText"/>
        <w:spacing w:line="247" w:lineRule="auto" w:before="1"/>
        <w:ind w:left="109" w:firstLine="396"/>
        <w:jc w:val="both"/>
      </w:pPr>
      <w:r>
        <w:rPr>
          <w:color w:val="292425"/>
        </w:rPr>
        <w:t>Se ha llegado a cierto consenso en que la pobre- za es la privación de activos y oportunidades esencia- les a los que tienen derecho todos los seres humanos. La pobreza está relacionada con el acceso desigual y </w:t>
      </w:r>
      <w:r>
        <w:rPr>
          <w:color w:val="292425"/>
          <w:spacing w:val="-4"/>
        </w:rPr>
        <w:t>limitado </w:t>
      </w:r>
      <w:r>
        <w:rPr>
          <w:color w:val="292425"/>
        </w:rPr>
        <w:t>a </w:t>
      </w:r>
      <w:r>
        <w:rPr>
          <w:color w:val="292425"/>
          <w:spacing w:val="-3"/>
        </w:rPr>
        <w:t>los </w:t>
      </w:r>
      <w:r>
        <w:rPr>
          <w:color w:val="292425"/>
          <w:spacing w:val="-4"/>
        </w:rPr>
        <w:t>recursos productivos </w:t>
      </w:r>
      <w:r>
        <w:rPr>
          <w:color w:val="292425"/>
        </w:rPr>
        <w:t>y </w:t>
      </w:r>
      <w:r>
        <w:rPr>
          <w:color w:val="292425"/>
          <w:spacing w:val="-3"/>
        </w:rPr>
        <w:t>con </w:t>
      </w:r>
      <w:r>
        <w:rPr>
          <w:color w:val="292425"/>
        </w:rPr>
        <w:t>la </w:t>
      </w:r>
      <w:r>
        <w:rPr>
          <w:color w:val="292425"/>
          <w:spacing w:val="-4"/>
        </w:rPr>
        <w:t>escasa parti- </w:t>
      </w:r>
      <w:r>
        <w:rPr>
          <w:color w:val="292425"/>
        </w:rPr>
        <w:t>cipación en las instituciones sociales y políticas. Deri- va de un acceso restrictivo a la propiedad, de bajos</w:t>
      </w:r>
    </w:p>
    <w:p>
      <w:pPr>
        <w:pStyle w:val="BodyText"/>
      </w:pPr>
    </w:p>
    <w:p>
      <w:pPr>
        <w:pStyle w:val="Heading1"/>
        <w:spacing w:before="172"/>
        <w:ind w:left="2470" w:right="1619"/>
        <w:jc w:val="center"/>
      </w:pPr>
      <w:r>
        <w:rPr>
          <w:color w:val="292425"/>
        </w:rPr>
        <w:t>II</w:t>
      </w:r>
    </w:p>
    <w:p>
      <w:pPr>
        <w:pStyle w:val="BodyText"/>
        <w:spacing w:before="7"/>
        <w:rPr>
          <w:sz w:val="16"/>
        </w:rPr>
      </w:pPr>
      <w:r>
        <w:rPr/>
        <w:br w:type="column"/>
      </w:r>
      <w:r>
        <w:rPr>
          <w:sz w:val="16"/>
        </w:rPr>
      </w:r>
    </w:p>
    <w:p>
      <w:pPr>
        <w:pStyle w:val="BodyText"/>
        <w:spacing w:line="247" w:lineRule="auto"/>
        <w:ind w:left="109" w:right="115"/>
        <w:jc w:val="both"/>
      </w:pPr>
      <w:r>
        <w:rPr>
          <w:color w:val="292425"/>
        </w:rPr>
        <w:t>ingreso y consumo, de limitadas oportunidades socia- les, políticas y laborales, de insuficientes logros edu- cativos, en salud, en nutrición, en acceso, uso y con- trol en materia de recursos naturales, y en otras áreas del</w:t>
      </w:r>
      <w:r>
        <w:rPr>
          <w:color w:val="292425"/>
          <w:spacing w:val="-6"/>
        </w:rPr>
        <w:t> </w:t>
      </w:r>
      <w:r>
        <w:rPr>
          <w:color w:val="292425"/>
        </w:rPr>
        <w:t>desarrollo.</w:t>
      </w:r>
      <w:r>
        <w:rPr>
          <w:color w:val="292425"/>
          <w:spacing w:val="-6"/>
        </w:rPr>
        <w:t> </w:t>
      </w:r>
      <w:r>
        <w:rPr>
          <w:color w:val="292425"/>
        </w:rPr>
        <w:t>Según</w:t>
      </w:r>
      <w:r>
        <w:rPr>
          <w:color w:val="292425"/>
          <w:spacing w:val="-6"/>
        </w:rPr>
        <w:t> </w:t>
      </w:r>
      <w:r>
        <w:rPr>
          <w:color w:val="292425"/>
        </w:rPr>
        <w:t>Amartya</w:t>
      </w:r>
      <w:r>
        <w:rPr>
          <w:color w:val="292425"/>
          <w:spacing w:val="-6"/>
        </w:rPr>
        <w:t> </w:t>
      </w:r>
      <w:r>
        <w:rPr>
          <w:color w:val="292425"/>
        </w:rPr>
        <w:t>Sen</w:t>
      </w:r>
      <w:r>
        <w:rPr>
          <w:color w:val="292425"/>
          <w:spacing w:val="-6"/>
        </w:rPr>
        <w:t> </w:t>
      </w:r>
      <w:r>
        <w:rPr>
          <w:color w:val="292425"/>
        </w:rPr>
        <w:t>y</w:t>
      </w:r>
      <w:r>
        <w:rPr>
          <w:color w:val="292425"/>
          <w:spacing w:val="-6"/>
        </w:rPr>
        <w:t> </w:t>
      </w:r>
      <w:r>
        <w:rPr>
          <w:color w:val="292425"/>
        </w:rPr>
        <w:t>su</w:t>
      </w:r>
      <w:r>
        <w:rPr>
          <w:color w:val="292425"/>
          <w:spacing w:val="-6"/>
        </w:rPr>
        <w:t> </w:t>
      </w:r>
      <w:r>
        <w:rPr>
          <w:color w:val="292425"/>
        </w:rPr>
        <w:t>enfoque</w:t>
      </w:r>
      <w:r>
        <w:rPr>
          <w:color w:val="292425"/>
          <w:spacing w:val="-6"/>
        </w:rPr>
        <w:t> </w:t>
      </w:r>
      <w:r>
        <w:rPr>
          <w:color w:val="292425"/>
        </w:rPr>
        <w:t>de</w:t>
      </w:r>
      <w:r>
        <w:rPr>
          <w:color w:val="292425"/>
          <w:spacing w:val="-6"/>
        </w:rPr>
        <w:t> </w:t>
      </w:r>
      <w:r>
        <w:rPr>
          <w:color w:val="292425"/>
        </w:rPr>
        <w:t>las capacidades y realizaciones, una persona es pobre si carece</w:t>
      </w:r>
      <w:r>
        <w:rPr>
          <w:color w:val="292425"/>
          <w:spacing w:val="-5"/>
        </w:rPr>
        <w:t> </w:t>
      </w:r>
      <w:r>
        <w:rPr>
          <w:color w:val="292425"/>
        </w:rPr>
        <w:t>de</w:t>
      </w:r>
      <w:r>
        <w:rPr>
          <w:color w:val="292425"/>
          <w:spacing w:val="-5"/>
        </w:rPr>
        <w:t> </w:t>
      </w:r>
      <w:r>
        <w:rPr>
          <w:color w:val="292425"/>
        </w:rPr>
        <w:t>los</w:t>
      </w:r>
      <w:r>
        <w:rPr>
          <w:color w:val="292425"/>
          <w:spacing w:val="-5"/>
        </w:rPr>
        <w:t> </w:t>
      </w:r>
      <w:r>
        <w:rPr>
          <w:color w:val="292425"/>
        </w:rPr>
        <w:t>recursos</w:t>
      </w:r>
      <w:r>
        <w:rPr>
          <w:color w:val="292425"/>
          <w:spacing w:val="-5"/>
        </w:rPr>
        <w:t> </w:t>
      </w:r>
      <w:r>
        <w:rPr>
          <w:color w:val="292425"/>
        </w:rPr>
        <w:t>necesarios</w:t>
      </w:r>
      <w:r>
        <w:rPr>
          <w:color w:val="292425"/>
          <w:spacing w:val="-5"/>
        </w:rPr>
        <w:t> </w:t>
      </w:r>
      <w:r>
        <w:rPr>
          <w:color w:val="292425"/>
        </w:rPr>
        <w:t>para</w:t>
      </w:r>
      <w:r>
        <w:rPr>
          <w:color w:val="292425"/>
          <w:spacing w:val="-5"/>
        </w:rPr>
        <w:t> </w:t>
      </w:r>
      <w:r>
        <w:rPr>
          <w:color w:val="292425"/>
        </w:rPr>
        <w:t>llevar</w:t>
      </w:r>
      <w:r>
        <w:rPr>
          <w:color w:val="292425"/>
          <w:spacing w:val="-5"/>
        </w:rPr>
        <w:t> </w:t>
      </w:r>
      <w:r>
        <w:rPr>
          <w:color w:val="292425"/>
        </w:rPr>
        <w:t>a</w:t>
      </w:r>
      <w:r>
        <w:rPr>
          <w:color w:val="292425"/>
          <w:spacing w:val="-5"/>
        </w:rPr>
        <w:t> </w:t>
      </w:r>
      <w:r>
        <w:rPr>
          <w:color w:val="292425"/>
        </w:rPr>
        <w:t>cabo</w:t>
      </w:r>
      <w:r>
        <w:rPr>
          <w:color w:val="292425"/>
          <w:spacing w:val="-5"/>
        </w:rPr>
        <w:t> </w:t>
      </w:r>
      <w:r>
        <w:rPr>
          <w:color w:val="292425"/>
        </w:rPr>
        <w:t>un cierto mínimo de actividades (Sen, 1992a y 1992b). Desai, citado en Control Ciudadano (1997), propone cinco capacidades básicas y necesarias: la capacidad de permanecer vivo y de disfrutar de una vida larga;  la capacidad de asegurar la reproducción intergene- racional biológica y cultural; la capacidad de disfrutar de una </w:t>
      </w:r>
      <w:r>
        <w:rPr>
          <w:color w:val="292425"/>
          <w:spacing w:val="2"/>
        </w:rPr>
        <w:t>vida saludable; </w:t>
      </w:r>
      <w:r>
        <w:rPr>
          <w:color w:val="292425"/>
        </w:rPr>
        <w:t>la </w:t>
      </w:r>
      <w:r>
        <w:rPr>
          <w:color w:val="292425"/>
          <w:spacing w:val="2"/>
        </w:rPr>
        <w:t>capacidad </w:t>
      </w:r>
      <w:r>
        <w:rPr>
          <w:color w:val="292425"/>
        </w:rPr>
        <w:t>de </w:t>
      </w:r>
      <w:r>
        <w:rPr>
          <w:color w:val="292425"/>
          <w:spacing w:val="3"/>
        </w:rPr>
        <w:t>interacción </w:t>
      </w:r>
      <w:r>
        <w:rPr>
          <w:color w:val="292425"/>
        </w:rPr>
        <w:t>social (capital social) y la capacidad de tener conoci- miento y libertad de expresión y pensamiento. De esta forma, la pobreza se enlaza con los derechos de las personas a una vida digna y que cubra sus necesida- des básicas, es decir, con los denominados derechos económicos, sociales y</w:t>
      </w:r>
      <w:r>
        <w:rPr>
          <w:color w:val="292425"/>
          <w:spacing w:val="45"/>
        </w:rPr>
        <w:t> </w:t>
      </w:r>
      <w:r>
        <w:rPr>
          <w:color w:val="292425"/>
        </w:rPr>
        <w:t>culturales.</w:t>
      </w:r>
    </w:p>
    <w:p>
      <w:pPr>
        <w:pStyle w:val="BodyText"/>
        <w:spacing w:line="247" w:lineRule="auto"/>
        <w:ind w:left="109" w:right="116" w:firstLine="398"/>
        <w:jc w:val="both"/>
      </w:pPr>
      <w:r>
        <w:rPr>
          <w:color w:val="292425"/>
        </w:rPr>
        <w:t>Asimismo, se sostiene que la pobreza es de natu- raleza compleja, relacional y multidimensional. Las causas y características de la pobreza difieren de un país a otro y la interpretación de la naturaleza precisa de</w:t>
      </w:r>
      <w:r>
        <w:rPr>
          <w:color w:val="292425"/>
          <w:spacing w:val="-6"/>
        </w:rPr>
        <w:t> </w:t>
      </w:r>
      <w:r>
        <w:rPr>
          <w:color w:val="292425"/>
        </w:rPr>
        <w:t>la</w:t>
      </w:r>
      <w:r>
        <w:rPr>
          <w:color w:val="292425"/>
          <w:spacing w:val="-6"/>
        </w:rPr>
        <w:t> </w:t>
      </w:r>
      <w:r>
        <w:rPr>
          <w:color w:val="292425"/>
        </w:rPr>
        <w:t>pobreza</w:t>
      </w:r>
      <w:r>
        <w:rPr>
          <w:color w:val="292425"/>
          <w:spacing w:val="-6"/>
        </w:rPr>
        <w:t> </w:t>
      </w:r>
      <w:r>
        <w:rPr>
          <w:color w:val="292425"/>
        </w:rPr>
        <w:t>depende</w:t>
      </w:r>
      <w:r>
        <w:rPr>
          <w:color w:val="292425"/>
          <w:spacing w:val="-6"/>
        </w:rPr>
        <w:t> </w:t>
      </w:r>
      <w:r>
        <w:rPr>
          <w:color w:val="292425"/>
        </w:rPr>
        <w:t>de</w:t>
      </w:r>
      <w:r>
        <w:rPr>
          <w:color w:val="292425"/>
          <w:spacing w:val="-6"/>
        </w:rPr>
        <w:t> </w:t>
      </w:r>
      <w:r>
        <w:rPr>
          <w:color w:val="292425"/>
        </w:rPr>
        <w:t>factores</w:t>
      </w:r>
      <w:r>
        <w:rPr>
          <w:color w:val="292425"/>
          <w:spacing w:val="-6"/>
        </w:rPr>
        <w:t> </w:t>
      </w:r>
      <w:r>
        <w:rPr>
          <w:color w:val="292425"/>
        </w:rPr>
        <w:t>culturales,</w:t>
      </w:r>
      <w:r>
        <w:rPr>
          <w:color w:val="292425"/>
          <w:spacing w:val="-6"/>
        </w:rPr>
        <w:t> </w:t>
      </w:r>
      <w:r>
        <w:rPr>
          <w:color w:val="292425"/>
        </w:rPr>
        <w:t>como</w:t>
      </w:r>
      <w:r>
        <w:rPr>
          <w:color w:val="292425"/>
          <w:spacing w:val="-6"/>
        </w:rPr>
        <w:t> </w:t>
      </w:r>
      <w:r>
        <w:rPr>
          <w:color w:val="292425"/>
        </w:rPr>
        <w:t>los de género, raza y etnia, así como del contexto econó- mico, social e</w:t>
      </w:r>
      <w:r>
        <w:rPr>
          <w:color w:val="292425"/>
          <w:spacing w:val="45"/>
        </w:rPr>
        <w:t> </w:t>
      </w:r>
      <w:r>
        <w:rPr>
          <w:color w:val="292425"/>
        </w:rPr>
        <w:t>histórico.</w:t>
      </w:r>
    </w:p>
    <w:p>
      <w:pPr>
        <w:pStyle w:val="BodyText"/>
        <w:spacing w:line="247" w:lineRule="auto"/>
        <w:ind w:left="109" w:right="117" w:firstLine="398"/>
        <w:jc w:val="both"/>
      </w:pPr>
      <w:r>
        <w:rPr>
          <w:color w:val="292425"/>
        </w:rPr>
        <w:t>Este</w:t>
      </w:r>
      <w:r>
        <w:rPr>
          <w:color w:val="292425"/>
          <w:spacing w:val="-7"/>
        </w:rPr>
        <w:t> </w:t>
      </w:r>
      <w:r>
        <w:rPr>
          <w:color w:val="292425"/>
        </w:rPr>
        <w:t>trabajo</w:t>
      </w:r>
      <w:r>
        <w:rPr>
          <w:color w:val="292425"/>
          <w:spacing w:val="-7"/>
        </w:rPr>
        <w:t> </w:t>
      </w:r>
      <w:r>
        <w:rPr>
          <w:color w:val="292425"/>
        </w:rPr>
        <w:t>examina</w:t>
      </w:r>
      <w:r>
        <w:rPr>
          <w:color w:val="292425"/>
          <w:spacing w:val="-7"/>
        </w:rPr>
        <w:t> </w:t>
      </w:r>
      <w:r>
        <w:rPr>
          <w:color w:val="292425"/>
        </w:rPr>
        <w:t>diversas</w:t>
      </w:r>
      <w:r>
        <w:rPr>
          <w:color w:val="292425"/>
          <w:spacing w:val="-7"/>
        </w:rPr>
        <w:t> </w:t>
      </w:r>
      <w:r>
        <w:rPr>
          <w:color w:val="292425"/>
        </w:rPr>
        <w:t>concepciones</w:t>
      </w:r>
      <w:r>
        <w:rPr>
          <w:color w:val="292425"/>
          <w:spacing w:val="-7"/>
        </w:rPr>
        <w:t> </w:t>
      </w:r>
      <w:r>
        <w:rPr>
          <w:color w:val="292425"/>
        </w:rPr>
        <w:t>de</w:t>
      </w:r>
      <w:r>
        <w:rPr>
          <w:color w:val="292425"/>
          <w:spacing w:val="-7"/>
        </w:rPr>
        <w:t> </w:t>
      </w:r>
      <w:r>
        <w:rPr>
          <w:color w:val="292425"/>
        </w:rPr>
        <w:t>la pobreza y sus connotaciones desde una perspectiva de género; analiza brevemente las políticas orientadas a enfrentar</w:t>
      </w:r>
      <w:r>
        <w:rPr>
          <w:color w:val="292425"/>
          <w:spacing w:val="-16"/>
        </w:rPr>
        <w:t> </w:t>
      </w:r>
      <w:r>
        <w:rPr>
          <w:color w:val="292425"/>
        </w:rPr>
        <w:t>la</w:t>
      </w:r>
      <w:r>
        <w:rPr>
          <w:color w:val="292425"/>
          <w:spacing w:val="-16"/>
        </w:rPr>
        <w:t> </w:t>
      </w:r>
      <w:r>
        <w:rPr>
          <w:color w:val="292425"/>
        </w:rPr>
        <w:t>pobreza,</w:t>
      </w:r>
      <w:r>
        <w:rPr>
          <w:color w:val="292425"/>
          <w:spacing w:val="-16"/>
        </w:rPr>
        <w:t> </w:t>
      </w:r>
      <w:r>
        <w:rPr>
          <w:color w:val="292425"/>
        </w:rPr>
        <w:t>y</w:t>
      </w:r>
      <w:r>
        <w:rPr>
          <w:color w:val="292425"/>
          <w:spacing w:val="-16"/>
        </w:rPr>
        <w:t> </w:t>
      </w:r>
      <w:r>
        <w:rPr>
          <w:color w:val="292425"/>
        </w:rPr>
        <w:t>finalmente</w:t>
      </w:r>
      <w:r>
        <w:rPr>
          <w:color w:val="292425"/>
          <w:spacing w:val="-16"/>
        </w:rPr>
        <w:t> </w:t>
      </w:r>
      <w:r>
        <w:rPr>
          <w:color w:val="292425"/>
        </w:rPr>
        <w:t>elabora</w:t>
      </w:r>
      <w:r>
        <w:rPr>
          <w:color w:val="292425"/>
          <w:spacing w:val="-16"/>
        </w:rPr>
        <w:t> </w:t>
      </w:r>
      <w:r>
        <w:rPr>
          <w:color w:val="292425"/>
        </w:rPr>
        <w:t>una</w:t>
      </w:r>
      <w:r>
        <w:rPr>
          <w:color w:val="292425"/>
          <w:spacing w:val="-16"/>
        </w:rPr>
        <w:t> </w:t>
      </w:r>
      <w:r>
        <w:rPr>
          <w:color w:val="292425"/>
        </w:rPr>
        <w:t>tipología que relaciona tales políticas con las que apuntan a la equidad de</w:t>
      </w:r>
      <w:r>
        <w:rPr>
          <w:color w:val="292425"/>
          <w:spacing w:val="30"/>
        </w:rPr>
        <w:t> </w:t>
      </w:r>
      <w:r>
        <w:rPr>
          <w:color w:val="292425"/>
        </w:rPr>
        <w:t>género.</w:t>
      </w:r>
    </w:p>
    <w:p>
      <w:pPr>
        <w:spacing w:after="0" w:line="247" w:lineRule="auto"/>
        <w:jc w:val="both"/>
        <w:sectPr>
          <w:type w:val="continuous"/>
          <w:pgSz w:w="11060" w:h="15300"/>
          <w:pgMar w:top="780" w:bottom="280" w:left="740" w:right="1020"/>
          <w:cols w:num="2" w:equalWidth="0">
            <w:col w:w="4449" w:space="284"/>
            <w:col w:w="4567"/>
          </w:cols>
        </w:sectPr>
      </w:pPr>
    </w:p>
    <w:p>
      <w:pPr>
        <w:pStyle w:val="Heading2"/>
      </w:pPr>
      <w:r>
        <w:rPr>
          <w:color w:val="292425"/>
        </w:rPr>
        <w:t>Las dimensiones múltiples de la </w:t>
      </w:r>
      <w:r>
        <w:rPr>
          <w:color w:val="292425"/>
          <w:spacing w:val="72"/>
        </w:rPr>
        <w:t> </w:t>
      </w:r>
      <w:r>
        <w:rPr>
          <w:color w:val="292425"/>
        </w:rPr>
        <w:t>pobreza</w:t>
      </w:r>
    </w:p>
    <w:p>
      <w:pPr>
        <w:pStyle w:val="BodyText"/>
        <w:spacing w:before="1"/>
        <w:rPr>
          <w:rFonts w:ascii="Arial"/>
          <w:b/>
        </w:rPr>
      </w:pPr>
    </w:p>
    <w:p>
      <w:pPr>
        <w:spacing w:after="0"/>
        <w:rPr>
          <w:rFonts w:ascii="Arial"/>
        </w:rPr>
        <w:sectPr>
          <w:type w:val="continuous"/>
          <w:pgSz w:w="11060" w:h="15300"/>
          <w:pgMar w:top="780" w:bottom="280" w:left="740" w:right="1020"/>
        </w:sectPr>
      </w:pPr>
    </w:p>
    <w:p>
      <w:pPr>
        <w:pStyle w:val="BodyText"/>
        <w:spacing w:line="249" w:lineRule="auto" w:before="75"/>
        <w:ind w:left="109" w:right="-8"/>
      </w:pPr>
      <w:r>
        <w:rPr>
          <w:color w:val="292425"/>
        </w:rPr>
        <w:t>Hace más de dos décadas la </w:t>
      </w:r>
      <w:r>
        <w:rPr>
          <w:color w:val="292425"/>
          <w:sz w:val="14"/>
        </w:rPr>
        <w:t>CEPAL </w:t>
      </w:r>
      <w:r>
        <w:rPr>
          <w:color w:val="292425"/>
        </w:rPr>
        <w:t>definía la pobreza como “un síndrome situacional en el que se asocian el</w:t>
      </w:r>
    </w:p>
    <w:p>
      <w:pPr>
        <w:pStyle w:val="BodyText"/>
        <w:spacing w:line="249" w:lineRule="auto" w:before="75"/>
        <w:ind w:left="109" w:right="103"/>
      </w:pPr>
      <w:r>
        <w:rPr/>
        <w:br w:type="column"/>
      </w:r>
      <w:r>
        <w:rPr>
          <w:color w:val="292425"/>
        </w:rPr>
        <w:t>infraconsumo, la desnutrición, las precarias condicio- nes de vivienda, los bajos niveles educacionales,    las</w:t>
      </w:r>
    </w:p>
    <w:p>
      <w:pPr>
        <w:spacing w:after="0" w:line="249" w:lineRule="auto"/>
        <w:sectPr>
          <w:type w:val="continuous"/>
          <w:pgSz w:w="11060" w:h="15300"/>
          <w:pgMar w:top="780" w:bottom="280" w:left="740" w:right="1020"/>
          <w:cols w:num="2" w:equalWidth="0">
            <w:col w:w="4448" w:space="285"/>
            <w:col w:w="4567"/>
          </w:cols>
        </w:sectPr>
      </w:pPr>
    </w:p>
    <w:p>
      <w:pPr>
        <w:pStyle w:val="BodyText"/>
      </w:pPr>
    </w:p>
    <w:p>
      <w:pPr>
        <w:pStyle w:val="BodyText"/>
        <w:spacing w:before="6"/>
        <w:rPr>
          <w:sz w:val="11"/>
        </w:rPr>
      </w:pPr>
    </w:p>
    <w:p>
      <w:pPr>
        <w:tabs>
          <w:tab w:pos="4840" w:val="left" w:leader="none"/>
        </w:tabs>
        <w:spacing w:line="20" w:lineRule="exact"/>
        <w:ind w:left="107" w:right="0" w:firstLine="0"/>
        <w:rPr>
          <w:sz w:val="2"/>
        </w:rPr>
      </w:pPr>
      <w:r>
        <w:rPr>
          <w:sz w:val="2"/>
        </w:rPr>
        <w:pict>
          <v:group style="width:217.1pt;height:.25pt;mso-position-horizontal-relative:char;mso-position-vertical-relative:line" coordorigin="0,0" coordsize="4342,5">
            <v:line style="position:absolute" from="3,3" to="4339,3" stroked="true" strokeweight=".24pt" strokecolor="#292425"/>
          </v:group>
        </w:pict>
      </w:r>
      <w:r>
        <w:rPr>
          <w:sz w:val="2"/>
        </w:rPr>
      </w:r>
      <w:r>
        <w:rPr>
          <w:sz w:val="2"/>
        </w:rPr>
        <w:tab/>
      </w:r>
      <w:r>
        <w:rPr>
          <w:sz w:val="2"/>
        </w:rPr>
        <w:pict>
          <v:group style="width:217.25pt;height:.25pt;mso-position-horizontal-relative:char;mso-position-vertical-relative:line" coordorigin="0,0" coordsize="4345,5">
            <v:line style="position:absolute" from="3,3" to="4342,3" stroked="true" strokeweight=".24pt" strokecolor="#292425"/>
          </v:group>
        </w:pict>
      </w:r>
      <w:r>
        <w:rPr>
          <w:sz w:val="2"/>
        </w:rPr>
      </w:r>
    </w:p>
    <w:p>
      <w:pPr>
        <w:pStyle w:val="BodyText"/>
        <w:spacing w:before="1"/>
        <w:rPr>
          <w:sz w:val="6"/>
        </w:rPr>
      </w:pPr>
    </w:p>
    <w:p>
      <w:pPr>
        <w:spacing w:after="0"/>
        <w:rPr>
          <w:sz w:val="6"/>
        </w:rPr>
        <w:sectPr>
          <w:type w:val="continuous"/>
          <w:pgSz w:w="11060" w:h="15300"/>
          <w:pgMar w:top="780" w:bottom="280" w:left="740" w:right="1020"/>
        </w:sectPr>
      </w:pPr>
    </w:p>
    <w:p>
      <w:pPr>
        <w:spacing w:line="180" w:lineRule="exact" w:before="78"/>
        <w:ind w:left="109" w:right="0" w:firstLine="158"/>
        <w:jc w:val="left"/>
        <w:rPr>
          <w:sz w:val="16"/>
        </w:rPr>
      </w:pPr>
      <w:r>
        <w:rPr/>
        <w:pict>
          <v:rect style="position:absolute;margin-left:42.715pt;margin-top:5.810003pt;width:5.47pt;height:5.47pt;mso-position-horizontal-relative:page;mso-position-vertical-relative:paragraph;z-index:-15688" filled="false" stroked="true" strokeweight=".48pt" strokecolor="#292425">
            <w10:wrap type="none"/>
          </v:rect>
        </w:pict>
      </w:r>
      <w:r>
        <w:rPr>
          <w:color w:val="292425"/>
          <w:sz w:val="16"/>
        </w:rPr>
        <w:t>Una versión preliminar de este texto se presentó en la Reunión  de</w:t>
      </w:r>
      <w:r>
        <w:rPr>
          <w:color w:val="292425"/>
          <w:spacing w:val="-14"/>
          <w:sz w:val="16"/>
        </w:rPr>
        <w:t> </w:t>
      </w:r>
      <w:r>
        <w:rPr>
          <w:color w:val="292425"/>
          <w:sz w:val="16"/>
        </w:rPr>
        <w:t>Expertos</w:t>
      </w:r>
      <w:r>
        <w:rPr>
          <w:color w:val="292425"/>
          <w:spacing w:val="-14"/>
          <w:sz w:val="16"/>
        </w:rPr>
        <w:t> </w:t>
      </w:r>
      <w:r>
        <w:rPr>
          <w:color w:val="292425"/>
          <w:sz w:val="16"/>
        </w:rPr>
        <w:t>sobre</w:t>
      </w:r>
      <w:r>
        <w:rPr>
          <w:color w:val="292425"/>
          <w:spacing w:val="-14"/>
          <w:sz w:val="16"/>
        </w:rPr>
        <w:t> </w:t>
      </w:r>
      <w:r>
        <w:rPr>
          <w:color w:val="292425"/>
          <w:sz w:val="16"/>
        </w:rPr>
        <w:t>Género</w:t>
      </w:r>
      <w:r>
        <w:rPr>
          <w:color w:val="292425"/>
          <w:spacing w:val="-14"/>
          <w:sz w:val="16"/>
        </w:rPr>
        <w:t> </w:t>
      </w:r>
      <w:r>
        <w:rPr>
          <w:color w:val="292425"/>
          <w:sz w:val="16"/>
        </w:rPr>
        <w:t>y</w:t>
      </w:r>
      <w:r>
        <w:rPr>
          <w:color w:val="292425"/>
          <w:spacing w:val="-14"/>
          <w:sz w:val="16"/>
        </w:rPr>
        <w:t> </w:t>
      </w:r>
      <w:r>
        <w:rPr>
          <w:color w:val="292425"/>
          <w:sz w:val="16"/>
        </w:rPr>
        <w:t>Pobreza,</w:t>
      </w:r>
      <w:r>
        <w:rPr>
          <w:color w:val="292425"/>
          <w:spacing w:val="-14"/>
          <w:sz w:val="16"/>
        </w:rPr>
        <w:t> </w:t>
      </w:r>
      <w:r>
        <w:rPr>
          <w:color w:val="292425"/>
          <w:sz w:val="16"/>
        </w:rPr>
        <w:t>organizada</w:t>
      </w:r>
      <w:r>
        <w:rPr>
          <w:color w:val="292425"/>
          <w:spacing w:val="-14"/>
          <w:sz w:val="16"/>
        </w:rPr>
        <w:t> </w:t>
      </w:r>
      <w:r>
        <w:rPr>
          <w:color w:val="292425"/>
          <w:sz w:val="16"/>
        </w:rPr>
        <w:t>por</w:t>
      </w:r>
      <w:r>
        <w:rPr>
          <w:color w:val="292425"/>
          <w:spacing w:val="-14"/>
          <w:sz w:val="16"/>
        </w:rPr>
        <w:t> </w:t>
      </w:r>
      <w:r>
        <w:rPr>
          <w:color w:val="292425"/>
          <w:sz w:val="16"/>
        </w:rPr>
        <w:t>la</w:t>
      </w:r>
      <w:r>
        <w:rPr>
          <w:color w:val="292425"/>
          <w:spacing w:val="-14"/>
          <w:sz w:val="16"/>
        </w:rPr>
        <w:t> </w:t>
      </w:r>
      <w:r>
        <w:rPr>
          <w:color w:val="292425"/>
          <w:sz w:val="16"/>
        </w:rPr>
        <w:t>Unidad</w:t>
      </w:r>
      <w:r>
        <w:rPr>
          <w:color w:val="292425"/>
          <w:spacing w:val="-14"/>
          <w:sz w:val="16"/>
        </w:rPr>
        <w:t> </w:t>
      </w:r>
      <w:r>
        <w:rPr>
          <w:color w:val="292425"/>
          <w:sz w:val="16"/>
        </w:rPr>
        <w:t>Mujer</w:t>
      </w:r>
    </w:p>
    <w:p>
      <w:pPr>
        <w:spacing w:line="180" w:lineRule="exact" w:before="83"/>
        <w:ind w:left="109" w:right="0" w:firstLine="0"/>
        <w:jc w:val="left"/>
        <w:rPr>
          <w:sz w:val="16"/>
        </w:rPr>
      </w:pPr>
      <w:r>
        <w:rPr/>
        <w:br w:type="column"/>
      </w:r>
      <w:r>
        <w:rPr>
          <w:color w:val="292425"/>
          <w:sz w:val="16"/>
        </w:rPr>
        <w:t>y Desarrollo de la </w:t>
      </w:r>
      <w:r>
        <w:rPr>
          <w:color w:val="292425"/>
          <w:sz w:val="11"/>
        </w:rPr>
        <w:t>CEPAL </w:t>
      </w:r>
      <w:r>
        <w:rPr>
          <w:color w:val="292425"/>
          <w:sz w:val="16"/>
        </w:rPr>
        <w:t>y por la </w:t>
      </w:r>
      <w:r>
        <w:rPr>
          <w:color w:val="292425"/>
          <w:sz w:val="11"/>
        </w:rPr>
        <w:t>OIT </w:t>
      </w:r>
      <w:r>
        <w:rPr>
          <w:color w:val="292425"/>
          <w:sz w:val="16"/>
        </w:rPr>
        <w:t>(</w:t>
      </w:r>
      <w:r>
        <w:rPr>
          <w:color w:val="292425"/>
          <w:sz w:val="11"/>
        </w:rPr>
        <w:t>CEPAL</w:t>
      </w:r>
      <w:r>
        <w:rPr>
          <w:color w:val="292425"/>
          <w:sz w:val="16"/>
        </w:rPr>
        <w:t>, Santiago, 12 y 13 de agosto del 2003).</w:t>
      </w:r>
    </w:p>
    <w:p>
      <w:pPr>
        <w:spacing w:after="0" w:line="180" w:lineRule="exact"/>
        <w:jc w:val="left"/>
        <w:rPr>
          <w:sz w:val="16"/>
        </w:rPr>
        <w:sectPr>
          <w:type w:val="continuous"/>
          <w:pgSz w:w="11060" w:h="15300"/>
          <w:pgMar w:top="780" w:bottom="280" w:left="740" w:right="1020"/>
          <w:cols w:num="2" w:equalWidth="0">
            <w:col w:w="4447" w:space="288"/>
            <w:col w:w="4565"/>
          </w:cols>
        </w:sectPr>
      </w:pPr>
    </w:p>
    <w:p>
      <w:pPr>
        <w:pStyle w:val="BodyText"/>
      </w:pPr>
    </w:p>
    <w:p>
      <w:pPr>
        <w:spacing w:after="0"/>
        <w:sectPr>
          <w:pgSz w:w="11060" w:h="15300"/>
          <w:pgMar w:header="854" w:footer="761" w:top="1060" w:bottom="960" w:left="1020" w:right="740"/>
        </w:sectPr>
      </w:pPr>
    </w:p>
    <w:p>
      <w:pPr>
        <w:pStyle w:val="BodyText"/>
        <w:spacing w:before="6"/>
        <w:rPr>
          <w:sz w:val="16"/>
        </w:rPr>
      </w:pPr>
    </w:p>
    <w:p>
      <w:pPr>
        <w:pStyle w:val="BodyText"/>
        <w:spacing w:line="249" w:lineRule="auto"/>
        <w:ind w:left="112"/>
        <w:jc w:val="both"/>
      </w:pPr>
      <w:r>
        <w:rPr>
          <w:color w:val="292425"/>
        </w:rPr>
        <w:t>malas</w:t>
      </w:r>
      <w:r>
        <w:rPr>
          <w:color w:val="292425"/>
          <w:spacing w:val="-19"/>
        </w:rPr>
        <w:t> </w:t>
      </w:r>
      <w:r>
        <w:rPr>
          <w:color w:val="292425"/>
        </w:rPr>
        <w:t>condiciones</w:t>
      </w:r>
      <w:r>
        <w:rPr>
          <w:color w:val="292425"/>
          <w:spacing w:val="-19"/>
        </w:rPr>
        <w:t> </w:t>
      </w:r>
      <w:r>
        <w:rPr>
          <w:color w:val="292425"/>
        </w:rPr>
        <w:t>sanitarias,</w:t>
      </w:r>
      <w:r>
        <w:rPr>
          <w:color w:val="292425"/>
          <w:spacing w:val="-19"/>
        </w:rPr>
        <w:t> </w:t>
      </w:r>
      <w:r>
        <w:rPr>
          <w:color w:val="292425"/>
        </w:rPr>
        <w:t>una</w:t>
      </w:r>
      <w:r>
        <w:rPr>
          <w:color w:val="292425"/>
          <w:spacing w:val="-19"/>
        </w:rPr>
        <w:t> </w:t>
      </w:r>
      <w:r>
        <w:rPr>
          <w:color w:val="292425"/>
        </w:rPr>
        <w:t>inserción</w:t>
      </w:r>
      <w:r>
        <w:rPr>
          <w:color w:val="292425"/>
          <w:spacing w:val="-19"/>
        </w:rPr>
        <w:t> </w:t>
      </w:r>
      <w:r>
        <w:rPr>
          <w:color w:val="292425"/>
        </w:rPr>
        <w:t>inestable</w:t>
      </w:r>
      <w:r>
        <w:rPr>
          <w:color w:val="292425"/>
          <w:spacing w:val="-19"/>
        </w:rPr>
        <w:t> </w:t>
      </w:r>
      <w:r>
        <w:rPr>
          <w:color w:val="292425"/>
        </w:rPr>
        <w:t>en el</w:t>
      </w:r>
      <w:r>
        <w:rPr>
          <w:color w:val="292425"/>
          <w:spacing w:val="-17"/>
        </w:rPr>
        <w:t> </w:t>
      </w:r>
      <w:r>
        <w:rPr>
          <w:color w:val="292425"/>
        </w:rPr>
        <w:t>aparato</w:t>
      </w:r>
      <w:r>
        <w:rPr>
          <w:color w:val="292425"/>
          <w:spacing w:val="-17"/>
        </w:rPr>
        <w:t> </w:t>
      </w:r>
      <w:r>
        <w:rPr>
          <w:color w:val="292425"/>
        </w:rPr>
        <w:t>productivo,</w:t>
      </w:r>
      <w:r>
        <w:rPr>
          <w:color w:val="292425"/>
          <w:spacing w:val="-17"/>
        </w:rPr>
        <w:t> </w:t>
      </w:r>
      <w:r>
        <w:rPr>
          <w:color w:val="292425"/>
        </w:rPr>
        <w:t>actitudes</w:t>
      </w:r>
      <w:r>
        <w:rPr>
          <w:color w:val="292425"/>
          <w:spacing w:val="-17"/>
        </w:rPr>
        <w:t> </w:t>
      </w:r>
      <w:r>
        <w:rPr>
          <w:color w:val="292425"/>
        </w:rPr>
        <w:t>de</w:t>
      </w:r>
      <w:r>
        <w:rPr>
          <w:color w:val="292425"/>
          <w:spacing w:val="-17"/>
        </w:rPr>
        <w:t> </w:t>
      </w:r>
      <w:r>
        <w:rPr>
          <w:color w:val="292425"/>
        </w:rPr>
        <w:t>desaliento</w:t>
      </w:r>
      <w:r>
        <w:rPr>
          <w:color w:val="292425"/>
          <w:spacing w:val="-17"/>
        </w:rPr>
        <w:t> </w:t>
      </w:r>
      <w:r>
        <w:rPr>
          <w:color w:val="292425"/>
        </w:rPr>
        <w:t>y</w:t>
      </w:r>
      <w:r>
        <w:rPr>
          <w:color w:val="292425"/>
          <w:spacing w:val="-17"/>
        </w:rPr>
        <w:t> </w:t>
      </w:r>
      <w:r>
        <w:rPr>
          <w:color w:val="292425"/>
        </w:rPr>
        <w:t>anomia, poca participación en los mecanismos de integración social, y quizá la adscripción a una escala particular de valores, diferenciada en alguna medida de la del resto de la sociedad” (Altimir, 1979). En esta primera </w:t>
      </w:r>
      <w:r>
        <w:rPr>
          <w:color w:val="292425"/>
          <w:spacing w:val="2"/>
        </w:rPr>
        <w:t>definición surgen elementos </w:t>
      </w:r>
      <w:r>
        <w:rPr>
          <w:color w:val="292425"/>
        </w:rPr>
        <w:t>que dan </w:t>
      </w:r>
      <w:r>
        <w:rPr>
          <w:color w:val="292425"/>
          <w:spacing w:val="2"/>
        </w:rPr>
        <w:t>cuenta </w:t>
      </w:r>
      <w:r>
        <w:rPr>
          <w:color w:val="292425"/>
        </w:rPr>
        <w:t>de </w:t>
      </w:r>
      <w:r>
        <w:rPr>
          <w:color w:val="292425"/>
          <w:spacing w:val="3"/>
        </w:rPr>
        <w:t>las </w:t>
      </w:r>
      <w:r>
        <w:rPr>
          <w:color w:val="292425"/>
        </w:rPr>
        <w:t>múltiples dimensiones a las que la pobreza alude: as- pectos relativos a alimentación, vivienda, educación, salud, inserción en el mercado laboral y participación social, así como a otros de carácter subjetivo y simbó- lico y que definen también áreas diversas para la in- tervención de las políticas </w:t>
      </w:r>
      <w:r>
        <w:rPr>
          <w:color w:val="292425"/>
          <w:spacing w:val="5"/>
        </w:rPr>
        <w:t> </w:t>
      </w:r>
      <w:r>
        <w:rPr>
          <w:color w:val="292425"/>
        </w:rPr>
        <w:t>sociales.</w:t>
      </w:r>
    </w:p>
    <w:p>
      <w:pPr>
        <w:pStyle w:val="BodyText"/>
        <w:spacing w:line="249" w:lineRule="auto" w:before="1"/>
        <w:ind w:left="112" w:firstLine="398"/>
        <w:jc w:val="right"/>
      </w:pPr>
      <w:r>
        <w:rPr>
          <w:color w:val="292425"/>
        </w:rPr>
        <w:t>El concepto de pobreza se ha elaborado y</w:t>
      </w:r>
      <w:r>
        <w:rPr>
          <w:color w:val="292425"/>
          <w:spacing w:val="45"/>
        </w:rPr>
        <w:t> </w:t>
      </w:r>
      <w:r>
        <w:rPr>
          <w:color w:val="292425"/>
        </w:rPr>
        <w:t>la</w:t>
      </w:r>
      <w:r>
        <w:rPr>
          <w:color w:val="292425"/>
          <w:spacing w:val="12"/>
        </w:rPr>
        <w:t> </w:t>
      </w:r>
      <w:r>
        <w:rPr>
          <w:color w:val="292425"/>
        </w:rPr>
        <w:t>po- breza se ha medido en función de carencias</w:t>
      </w:r>
      <w:r>
        <w:rPr>
          <w:color w:val="292425"/>
          <w:spacing w:val="37"/>
        </w:rPr>
        <w:t> </w:t>
      </w:r>
      <w:r>
        <w:rPr>
          <w:color w:val="292425"/>
        </w:rPr>
        <w:t>o</w:t>
      </w:r>
      <w:r>
        <w:rPr>
          <w:color w:val="292425"/>
          <w:spacing w:val="11"/>
        </w:rPr>
        <w:t> </w:t>
      </w:r>
      <w:r>
        <w:rPr>
          <w:color w:val="292425"/>
        </w:rPr>
        <w:t>necesi- </w:t>
      </w:r>
      <w:r>
        <w:rPr>
          <w:color w:val="292425"/>
          <w:spacing w:val="3"/>
        </w:rPr>
        <w:t>dades básicas insatisfechas,</w:t>
      </w:r>
      <w:r>
        <w:rPr>
          <w:color w:val="292425"/>
          <w:spacing w:val="1"/>
        </w:rPr>
        <w:t> </w:t>
      </w:r>
      <w:r>
        <w:rPr>
          <w:color w:val="292425"/>
          <w:spacing w:val="3"/>
        </w:rPr>
        <w:t>utilizando</w:t>
      </w:r>
      <w:r>
        <w:rPr>
          <w:color w:val="292425"/>
          <w:spacing w:val="37"/>
        </w:rPr>
        <w:t> </w:t>
      </w:r>
      <w:r>
        <w:rPr>
          <w:color w:val="292425"/>
          <w:spacing w:val="4"/>
        </w:rPr>
        <w:t>indicadores </w:t>
      </w:r>
      <w:r>
        <w:rPr>
          <w:color w:val="292425"/>
        </w:rPr>
        <w:t>como la ingesta de alimentos, el nivel de</w:t>
      </w:r>
      <w:r>
        <w:rPr>
          <w:color w:val="292425"/>
          <w:spacing w:val="3"/>
        </w:rPr>
        <w:t> </w:t>
      </w:r>
      <w:r>
        <w:rPr>
          <w:color w:val="292425"/>
        </w:rPr>
        <w:t>ingresos,</w:t>
      </w:r>
      <w:r>
        <w:rPr>
          <w:color w:val="292425"/>
          <w:spacing w:val="13"/>
        </w:rPr>
        <w:t> </w:t>
      </w:r>
      <w:r>
        <w:rPr>
          <w:color w:val="292425"/>
        </w:rPr>
        <w:t>el acceso a la salud, la educación y la vivienda. La</w:t>
      </w:r>
      <w:r>
        <w:rPr>
          <w:color w:val="292425"/>
          <w:spacing w:val="2"/>
        </w:rPr>
        <w:t> </w:t>
      </w:r>
      <w:r>
        <w:rPr>
          <w:color w:val="292425"/>
          <w:sz w:val="14"/>
        </w:rPr>
        <w:t>CEPAL </w:t>
      </w:r>
      <w:r>
        <w:rPr>
          <w:color w:val="292425"/>
        </w:rPr>
        <w:t>ha desarrollado una metodología para medir</w:t>
      </w:r>
      <w:r>
        <w:rPr>
          <w:color w:val="292425"/>
          <w:spacing w:val="35"/>
        </w:rPr>
        <w:t> </w:t>
      </w:r>
      <w:r>
        <w:rPr>
          <w:color w:val="292425"/>
        </w:rPr>
        <w:t>la</w:t>
      </w:r>
      <w:r>
        <w:rPr>
          <w:color w:val="292425"/>
          <w:spacing w:val="6"/>
        </w:rPr>
        <w:t> </w:t>
      </w:r>
      <w:r>
        <w:rPr>
          <w:color w:val="292425"/>
        </w:rPr>
        <w:t>pobre- za sobre la base del costo de satisfacer</w:t>
      </w:r>
      <w:r>
        <w:rPr>
          <w:color w:val="292425"/>
          <w:spacing w:val="17"/>
        </w:rPr>
        <w:t> </w:t>
      </w:r>
      <w:r>
        <w:rPr>
          <w:color w:val="292425"/>
        </w:rPr>
        <w:t>las</w:t>
      </w:r>
      <w:r>
        <w:rPr>
          <w:color w:val="292425"/>
          <w:spacing w:val="21"/>
        </w:rPr>
        <w:t> </w:t>
      </w:r>
      <w:r>
        <w:rPr>
          <w:color w:val="292425"/>
        </w:rPr>
        <w:t>necesida- des básicas, mediante el trazado de líneas</w:t>
      </w:r>
      <w:r>
        <w:rPr>
          <w:color w:val="292425"/>
          <w:spacing w:val="33"/>
        </w:rPr>
        <w:t> </w:t>
      </w:r>
      <w:r>
        <w:rPr>
          <w:color w:val="292425"/>
        </w:rPr>
        <w:t>de</w:t>
      </w:r>
      <w:r>
        <w:rPr>
          <w:color w:val="292425"/>
          <w:spacing w:val="12"/>
        </w:rPr>
        <w:t> </w:t>
      </w:r>
      <w:r>
        <w:rPr>
          <w:color w:val="292425"/>
        </w:rPr>
        <w:t>pobreza </w:t>
      </w:r>
      <w:r>
        <w:rPr>
          <w:color w:val="292425"/>
          <w:spacing w:val="3"/>
        </w:rPr>
        <w:t>definidas </w:t>
      </w:r>
      <w:r>
        <w:rPr>
          <w:color w:val="292425"/>
        </w:rPr>
        <w:t>en </w:t>
      </w:r>
      <w:r>
        <w:rPr>
          <w:color w:val="292425"/>
          <w:spacing w:val="3"/>
        </w:rPr>
        <w:t>términos </w:t>
      </w:r>
      <w:r>
        <w:rPr>
          <w:color w:val="292425"/>
        </w:rPr>
        <w:t>de </w:t>
      </w:r>
      <w:r>
        <w:rPr>
          <w:color w:val="292425"/>
          <w:spacing w:val="3"/>
        </w:rPr>
        <w:t>consumo </w:t>
      </w:r>
      <w:r>
        <w:rPr>
          <w:color w:val="292425"/>
        </w:rPr>
        <w:t>o</w:t>
      </w:r>
      <w:r>
        <w:rPr>
          <w:color w:val="292425"/>
          <w:spacing w:val="9"/>
        </w:rPr>
        <w:t> </w:t>
      </w:r>
      <w:r>
        <w:rPr>
          <w:color w:val="292425"/>
          <w:spacing w:val="3"/>
        </w:rPr>
        <w:t>ingreso.</w:t>
      </w:r>
      <w:r>
        <w:rPr>
          <w:color w:val="292425"/>
          <w:spacing w:val="36"/>
        </w:rPr>
        <w:t> </w:t>
      </w:r>
      <w:r>
        <w:rPr>
          <w:color w:val="292425"/>
          <w:spacing w:val="4"/>
        </w:rPr>
        <w:t>Este </w:t>
      </w:r>
      <w:r>
        <w:rPr>
          <w:color w:val="292425"/>
        </w:rPr>
        <w:t>método indirecto centra las mediciones en</w:t>
      </w:r>
      <w:r>
        <w:rPr>
          <w:color w:val="292425"/>
          <w:spacing w:val="20"/>
        </w:rPr>
        <w:t> </w:t>
      </w:r>
      <w:r>
        <w:rPr>
          <w:color w:val="292425"/>
        </w:rPr>
        <w:t>las</w:t>
      </w:r>
      <w:r>
        <w:rPr>
          <w:color w:val="292425"/>
          <w:spacing w:val="20"/>
        </w:rPr>
        <w:t> </w:t>
      </w:r>
      <w:r>
        <w:rPr>
          <w:color w:val="292425"/>
        </w:rPr>
        <w:t>caren- cias materiales. Tiene la ventaja de que</w:t>
      </w:r>
      <w:r>
        <w:rPr>
          <w:color w:val="292425"/>
          <w:spacing w:val="40"/>
        </w:rPr>
        <w:t> </w:t>
      </w:r>
      <w:r>
        <w:rPr>
          <w:color w:val="292425"/>
        </w:rPr>
        <w:t>permite</w:t>
      </w:r>
      <w:r>
        <w:rPr>
          <w:color w:val="292425"/>
          <w:spacing w:val="13"/>
        </w:rPr>
        <w:t> </w:t>
      </w:r>
      <w:r>
        <w:rPr>
          <w:color w:val="292425"/>
        </w:rPr>
        <w:t>esta- blecer comparaciones internacionales y</w:t>
      </w:r>
      <w:r>
        <w:rPr>
          <w:color w:val="292425"/>
          <w:spacing w:val="4"/>
        </w:rPr>
        <w:t> </w:t>
      </w:r>
      <w:r>
        <w:rPr>
          <w:color w:val="292425"/>
        </w:rPr>
        <w:t>efectuar</w:t>
      </w:r>
      <w:r>
        <w:rPr>
          <w:color w:val="292425"/>
          <w:spacing w:val="26"/>
        </w:rPr>
        <w:t> </w:t>
      </w:r>
      <w:r>
        <w:rPr>
          <w:color w:val="292425"/>
        </w:rPr>
        <w:t>una buena</w:t>
      </w:r>
      <w:r>
        <w:rPr>
          <w:color w:val="292425"/>
          <w:spacing w:val="-6"/>
        </w:rPr>
        <w:t> </w:t>
      </w:r>
      <w:r>
        <w:rPr>
          <w:color w:val="292425"/>
        </w:rPr>
        <w:t>aproximación</w:t>
      </w:r>
      <w:r>
        <w:rPr>
          <w:color w:val="292425"/>
          <w:spacing w:val="-6"/>
        </w:rPr>
        <w:t> </w:t>
      </w:r>
      <w:r>
        <w:rPr>
          <w:color w:val="292425"/>
        </w:rPr>
        <w:t>a</w:t>
      </w:r>
      <w:r>
        <w:rPr>
          <w:color w:val="292425"/>
          <w:spacing w:val="-6"/>
        </w:rPr>
        <w:t> </w:t>
      </w:r>
      <w:r>
        <w:rPr>
          <w:color w:val="292425"/>
        </w:rPr>
        <w:t>la</w:t>
      </w:r>
      <w:r>
        <w:rPr>
          <w:color w:val="292425"/>
          <w:spacing w:val="-6"/>
        </w:rPr>
        <w:t> </w:t>
      </w:r>
      <w:r>
        <w:rPr>
          <w:color w:val="292425"/>
        </w:rPr>
        <w:t>capacidad</w:t>
      </w:r>
      <w:r>
        <w:rPr>
          <w:color w:val="292425"/>
          <w:spacing w:val="-6"/>
        </w:rPr>
        <w:t> </w:t>
      </w:r>
      <w:r>
        <w:rPr>
          <w:color w:val="292425"/>
        </w:rPr>
        <w:t>de</w:t>
      </w:r>
      <w:r>
        <w:rPr>
          <w:color w:val="292425"/>
          <w:spacing w:val="-6"/>
        </w:rPr>
        <w:t> </w:t>
      </w:r>
      <w:r>
        <w:rPr>
          <w:color w:val="292425"/>
        </w:rPr>
        <w:t>consumo</w:t>
      </w:r>
      <w:r>
        <w:rPr>
          <w:color w:val="292425"/>
          <w:spacing w:val="-6"/>
        </w:rPr>
        <w:t> </w:t>
      </w:r>
      <w:r>
        <w:rPr>
          <w:color w:val="292425"/>
        </w:rPr>
        <w:t>de</w:t>
      </w:r>
      <w:r>
        <w:rPr>
          <w:color w:val="292425"/>
          <w:spacing w:val="-6"/>
        </w:rPr>
        <w:t> </w:t>
      </w:r>
      <w:r>
        <w:rPr>
          <w:color w:val="292425"/>
        </w:rPr>
        <w:t>los</w:t>
      </w:r>
      <w:r>
        <w:rPr>
          <w:color w:val="292425"/>
          <w:spacing w:val="-1"/>
        </w:rPr>
        <w:t> </w:t>
      </w:r>
      <w:r>
        <w:rPr>
          <w:color w:val="292425"/>
        </w:rPr>
        <w:t>hogares.</w:t>
      </w:r>
      <w:r>
        <w:rPr>
          <w:color w:val="292425"/>
          <w:spacing w:val="-13"/>
        </w:rPr>
        <w:t> </w:t>
      </w:r>
      <w:r>
        <w:rPr>
          <w:color w:val="292425"/>
        </w:rPr>
        <w:t>Según</w:t>
      </w:r>
      <w:r>
        <w:rPr>
          <w:color w:val="292425"/>
          <w:spacing w:val="-13"/>
        </w:rPr>
        <w:t> </w:t>
      </w:r>
      <w:r>
        <w:rPr>
          <w:color w:val="292425"/>
        </w:rPr>
        <w:t>las</w:t>
      </w:r>
      <w:r>
        <w:rPr>
          <w:color w:val="292425"/>
          <w:spacing w:val="-13"/>
        </w:rPr>
        <w:t> </w:t>
      </w:r>
      <w:r>
        <w:rPr>
          <w:color w:val="292425"/>
        </w:rPr>
        <w:t>últimas</w:t>
      </w:r>
      <w:r>
        <w:rPr>
          <w:color w:val="292425"/>
          <w:spacing w:val="-13"/>
        </w:rPr>
        <w:t> </w:t>
      </w:r>
      <w:r>
        <w:rPr>
          <w:color w:val="292425"/>
        </w:rPr>
        <w:t>mediciones</w:t>
      </w:r>
      <w:r>
        <w:rPr>
          <w:color w:val="292425"/>
          <w:spacing w:val="-13"/>
        </w:rPr>
        <w:t> </w:t>
      </w:r>
      <w:r>
        <w:rPr>
          <w:color w:val="292425"/>
        </w:rPr>
        <w:t>de</w:t>
      </w:r>
      <w:r>
        <w:rPr>
          <w:color w:val="292425"/>
          <w:spacing w:val="-13"/>
        </w:rPr>
        <w:t> </w:t>
      </w:r>
      <w:r>
        <w:rPr>
          <w:color w:val="292425"/>
        </w:rPr>
        <w:t>la</w:t>
      </w:r>
      <w:r>
        <w:rPr>
          <w:color w:val="292425"/>
          <w:spacing w:val="-13"/>
        </w:rPr>
        <w:t> </w:t>
      </w:r>
      <w:r>
        <w:rPr>
          <w:color w:val="292425"/>
          <w:sz w:val="14"/>
        </w:rPr>
        <w:t>CEPAL</w:t>
      </w:r>
      <w:r>
        <w:rPr>
          <w:color w:val="292425"/>
          <w:spacing w:val="2"/>
          <w:sz w:val="14"/>
        </w:rPr>
        <w:t> </w:t>
      </w:r>
      <w:r>
        <w:rPr>
          <w:color w:val="292425"/>
        </w:rPr>
        <w:t>para</w:t>
      </w:r>
      <w:r>
        <w:rPr>
          <w:color w:val="292425"/>
          <w:spacing w:val="-2"/>
        </w:rPr>
        <w:t> </w:t>
      </w:r>
      <w:r>
        <w:rPr>
          <w:color w:val="292425"/>
        </w:rPr>
        <w:t>2002, ese año vivía en la pobreza el 44% de</w:t>
      </w:r>
      <w:r>
        <w:rPr>
          <w:color w:val="292425"/>
          <w:spacing w:val="9"/>
        </w:rPr>
        <w:t> </w:t>
      </w:r>
      <w:r>
        <w:rPr>
          <w:color w:val="292425"/>
        </w:rPr>
        <w:t>la</w:t>
      </w:r>
      <w:r>
        <w:rPr>
          <w:color w:val="292425"/>
          <w:spacing w:val="6"/>
        </w:rPr>
        <w:t> </w:t>
      </w:r>
      <w:r>
        <w:rPr>
          <w:color w:val="292425"/>
        </w:rPr>
        <w:t>pobla- </w:t>
      </w:r>
      <w:r>
        <w:rPr>
          <w:color w:val="292425"/>
          <w:spacing w:val="2"/>
        </w:rPr>
        <w:t>ción latinoamericana, porcentaje </w:t>
      </w:r>
      <w:r>
        <w:rPr>
          <w:color w:val="292425"/>
        </w:rPr>
        <w:t>que</w:t>
      </w:r>
      <w:r>
        <w:rPr>
          <w:color w:val="292425"/>
          <w:spacing w:val="-8"/>
        </w:rPr>
        <w:t> </w:t>
      </w:r>
      <w:r>
        <w:rPr>
          <w:color w:val="292425"/>
          <w:spacing w:val="2"/>
        </w:rPr>
        <w:t>significa</w:t>
      </w:r>
      <w:r>
        <w:rPr>
          <w:color w:val="292425"/>
          <w:spacing w:val="38"/>
        </w:rPr>
        <w:t> </w:t>
      </w:r>
      <w:r>
        <w:rPr>
          <w:color w:val="292425"/>
          <w:spacing w:val="3"/>
        </w:rPr>
        <w:t>221 </w:t>
      </w:r>
      <w:r>
        <w:rPr>
          <w:color w:val="292425"/>
        </w:rPr>
        <w:t>millones de personas, de las cuales alrededor</w:t>
      </w:r>
      <w:r>
        <w:rPr>
          <w:color w:val="292425"/>
          <w:spacing w:val="19"/>
        </w:rPr>
        <w:t> </w:t>
      </w:r>
      <w:r>
        <w:rPr>
          <w:color w:val="292425"/>
        </w:rPr>
        <w:t>de</w:t>
      </w:r>
      <w:r>
        <w:rPr>
          <w:color w:val="292425"/>
          <w:spacing w:val="31"/>
        </w:rPr>
        <w:t> </w:t>
      </w:r>
      <w:r>
        <w:rPr>
          <w:color w:val="292425"/>
        </w:rPr>
        <w:t>97</w:t>
      </w:r>
      <w:r>
        <w:rPr>
          <w:color w:val="292425"/>
          <w:spacing w:val="1"/>
        </w:rPr>
        <w:t> </w:t>
      </w:r>
      <w:r>
        <w:rPr>
          <w:color w:val="292425"/>
        </w:rPr>
        <w:t>millones eran indigentes. Para 2004 se proyecta</w:t>
      </w:r>
      <w:r>
        <w:rPr>
          <w:color w:val="292425"/>
          <w:spacing w:val="25"/>
        </w:rPr>
        <w:t> </w:t>
      </w:r>
      <w:r>
        <w:rPr>
          <w:color w:val="292425"/>
        </w:rPr>
        <w:t>una leve disminución en los porcentajes: la</w:t>
      </w:r>
      <w:r>
        <w:rPr>
          <w:color w:val="292425"/>
          <w:spacing w:val="33"/>
        </w:rPr>
        <w:t> </w:t>
      </w:r>
      <w:r>
        <w:rPr>
          <w:color w:val="292425"/>
        </w:rPr>
        <w:t>pobreza</w:t>
      </w:r>
      <w:r>
        <w:rPr>
          <w:color w:val="292425"/>
          <w:spacing w:val="14"/>
        </w:rPr>
        <w:t> </w:t>
      </w:r>
      <w:r>
        <w:rPr>
          <w:color w:val="292425"/>
        </w:rPr>
        <w:t>afec- taría</w:t>
      </w:r>
      <w:r>
        <w:rPr>
          <w:color w:val="292425"/>
          <w:spacing w:val="38"/>
        </w:rPr>
        <w:t> </w:t>
      </w:r>
      <w:r>
        <w:rPr>
          <w:color w:val="292425"/>
        </w:rPr>
        <w:t>a</w:t>
      </w:r>
      <w:r>
        <w:rPr>
          <w:color w:val="292425"/>
          <w:spacing w:val="38"/>
        </w:rPr>
        <w:t> </w:t>
      </w:r>
      <w:r>
        <w:rPr>
          <w:color w:val="292425"/>
        </w:rPr>
        <w:t>42,9%</w:t>
      </w:r>
      <w:r>
        <w:rPr>
          <w:color w:val="292425"/>
          <w:spacing w:val="38"/>
        </w:rPr>
        <w:t> </w:t>
      </w:r>
      <w:r>
        <w:rPr>
          <w:color w:val="292425"/>
        </w:rPr>
        <w:t>de</w:t>
      </w:r>
      <w:r>
        <w:rPr>
          <w:color w:val="292425"/>
          <w:spacing w:val="38"/>
        </w:rPr>
        <w:t> </w:t>
      </w:r>
      <w:r>
        <w:rPr>
          <w:color w:val="292425"/>
        </w:rPr>
        <w:t>la</w:t>
      </w:r>
      <w:r>
        <w:rPr>
          <w:color w:val="292425"/>
          <w:spacing w:val="38"/>
        </w:rPr>
        <w:t> </w:t>
      </w:r>
      <w:r>
        <w:rPr>
          <w:color w:val="292425"/>
        </w:rPr>
        <w:t>población</w:t>
      </w:r>
      <w:r>
        <w:rPr>
          <w:color w:val="292425"/>
          <w:spacing w:val="38"/>
        </w:rPr>
        <w:t> </w:t>
      </w:r>
      <w:r>
        <w:rPr>
          <w:color w:val="292425"/>
        </w:rPr>
        <w:t>latinoamericana</w:t>
      </w:r>
      <w:r>
        <w:rPr>
          <w:color w:val="292425"/>
          <w:spacing w:val="38"/>
        </w:rPr>
        <w:t> </w:t>
      </w:r>
      <w:r>
        <w:rPr>
          <w:color w:val="292425"/>
        </w:rPr>
        <w:t>y</w:t>
      </w:r>
      <w:r>
        <w:rPr>
          <w:color w:val="292425"/>
          <w:spacing w:val="38"/>
        </w:rPr>
        <w:t> </w:t>
      </w:r>
      <w:r>
        <w:rPr>
          <w:color w:val="292425"/>
        </w:rPr>
        <w:t>la</w:t>
      </w:r>
      <w:r>
        <w:rPr>
          <w:color w:val="292425"/>
          <w:spacing w:val="2"/>
        </w:rPr>
        <w:t> </w:t>
      </w:r>
      <w:r>
        <w:rPr>
          <w:color w:val="292425"/>
        </w:rPr>
        <w:t>indigencia a 18,6% de ella, de modo que</w:t>
      </w:r>
      <w:r>
        <w:rPr>
          <w:color w:val="292425"/>
          <w:spacing w:val="25"/>
        </w:rPr>
        <w:t> </w:t>
      </w:r>
      <w:r>
        <w:rPr>
          <w:color w:val="292425"/>
        </w:rPr>
        <w:t>222</w:t>
      </w:r>
      <w:r>
        <w:rPr>
          <w:color w:val="292425"/>
          <w:spacing w:val="22"/>
        </w:rPr>
        <w:t> </w:t>
      </w:r>
      <w:r>
        <w:rPr>
          <w:color w:val="292425"/>
        </w:rPr>
        <w:t>millo- nes de </w:t>
      </w:r>
      <w:r>
        <w:rPr>
          <w:color w:val="292425"/>
          <w:spacing w:val="-3"/>
        </w:rPr>
        <w:t>personas </w:t>
      </w:r>
      <w:r>
        <w:rPr>
          <w:color w:val="292425"/>
        </w:rPr>
        <w:t>se </w:t>
      </w:r>
      <w:r>
        <w:rPr>
          <w:color w:val="292425"/>
          <w:spacing w:val="-3"/>
        </w:rPr>
        <w:t>encontrarían </w:t>
      </w:r>
      <w:r>
        <w:rPr>
          <w:color w:val="292425"/>
        </w:rPr>
        <w:t>en</w:t>
      </w:r>
      <w:r>
        <w:rPr>
          <w:color w:val="292425"/>
          <w:spacing w:val="-34"/>
        </w:rPr>
        <w:t> </w:t>
      </w:r>
      <w:r>
        <w:rPr>
          <w:color w:val="292425"/>
          <w:spacing w:val="-3"/>
        </w:rPr>
        <w:t>situación </w:t>
      </w:r>
      <w:r>
        <w:rPr>
          <w:color w:val="292425"/>
        </w:rPr>
        <w:t>de</w:t>
      </w:r>
      <w:r>
        <w:rPr>
          <w:color w:val="292425"/>
          <w:spacing w:val="-7"/>
        </w:rPr>
        <w:t> </w:t>
      </w:r>
      <w:r>
        <w:rPr>
          <w:color w:val="292425"/>
          <w:spacing w:val="-3"/>
        </w:rPr>
        <w:t>pobreza </w:t>
      </w:r>
      <w:r>
        <w:rPr>
          <w:color w:val="292425"/>
        </w:rPr>
        <w:t>y 96 millones en la indigencia (</w:t>
      </w:r>
      <w:r>
        <w:rPr>
          <w:color w:val="292425"/>
          <w:sz w:val="14"/>
        </w:rPr>
        <w:t>CEPAL</w:t>
      </w:r>
      <w:r>
        <w:rPr>
          <w:color w:val="292425"/>
        </w:rPr>
        <w:t>, 2003</w:t>
      </w:r>
      <w:r>
        <w:rPr>
          <w:color w:val="292425"/>
          <w:spacing w:val="47"/>
        </w:rPr>
        <w:t> </w:t>
      </w:r>
      <w:r>
        <w:rPr>
          <w:color w:val="292425"/>
        </w:rPr>
        <w:t>y</w:t>
      </w:r>
      <w:r>
        <w:rPr>
          <w:color w:val="292425"/>
          <w:spacing w:val="6"/>
        </w:rPr>
        <w:t> </w:t>
      </w:r>
      <w:r>
        <w:rPr>
          <w:color w:val="292425"/>
        </w:rPr>
        <w:t>2004b). Sin embargo, el método basado en el</w:t>
      </w:r>
      <w:r>
        <w:rPr>
          <w:color w:val="292425"/>
          <w:spacing w:val="33"/>
        </w:rPr>
        <w:t> </w:t>
      </w:r>
      <w:r>
        <w:rPr>
          <w:color w:val="292425"/>
        </w:rPr>
        <w:t>ingreso</w:t>
      </w:r>
      <w:r>
        <w:rPr>
          <w:color w:val="292425"/>
          <w:spacing w:val="12"/>
        </w:rPr>
        <w:t> </w:t>
      </w:r>
      <w:r>
        <w:rPr>
          <w:color w:val="292425"/>
        </w:rPr>
        <w:t>no considera que el nivel de vida del hogar</w:t>
      </w:r>
      <w:r>
        <w:rPr>
          <w:color w:val="292425"/>
          <w:spacing w:val="25"/>
        </w:rPr>
        <w:t> </w:t>
      </w:r>
      <w:r>
        <w:rPr>
          <w:color w:val="292425"/>
        </w:rPr>
        <w:t>depende</w:t>
      </w:r>
      <w:r>
        <w:rPr>
          <w:color w:val="292425"/>
          <w:spacing w:val="22"/>
        </w:rPr>
        <w:t> </w:t>
      </w:r>
      <w:r>
        <w:rPr>
          <w:color w:val="292425"/>
        </w:rPr>
        <w:t>en parte del patrimonio acumulado ni que</w:t>
      </w:r>
      <w:r>
        <w:rPr>
          <w:color w:val="292425"/>
          <w:spacing w:val="35"/>
        </w:rPr>
        <w:t> </w:t>
      </w:r>
      <w:r>
        <w:rPr>
          <w:color w:val="292425"/>
        </w:rPr>
        <w:t>la</w:t>
      </w:r>
      <w:r>
        <w:rPr>
          <w:color w:val="292425"/>
          <w:spacing w:val="6"/>
        </w:rPr>
        <w:t> </w:t>
      </w:r>
      <w:r>
        <w:rPr>
          <w:color w:val="292425"/>
        </w:rPr>
        <w:t>distribución </w:t>
      </w:r>
      <w:r>
        <w:rPr>
          <w:color w:val="292425"/>
          <w:spacing w:val="2"/>
        </w:rPr>
        <w:t>interna </w:t>
      </w:r>
      <w:r>
        <w:rPr>
          <w:color w:val="292425"/>
        </w:rPr>
        <w:t>de los </w:t>
      </w:r>
      <w:r>
        <w:rPr>
          <w:color w:val="292425"/>
          <w:spacing w:val="2"/>
        </w:rPr>
        <w:t>recursos obtenidos </w:t>
      </w:r>
      <w:r>
        <w:rPr>
          <w:color w:val="292425"/>
        </w:rPr>
        <w:t>es</w:t>
      </w:r>
      <w:r>
        <w:rPr>
          <w:color w:val="292425"/>
          <w:spacing w:val="7"/>
        </w:rPr>
        <w:t> </w:t>
      </w:r>
      <w:r>
        <w:rPr>
          <w:color w:val="292425"/>
          <w:spacing w:val="2"/>
        </w:rPr>
        <w:t>desigual</w:t>
      </w:r>
      <w:r>
        <w:rPr>
          <w:color w:val="292425"/>
          <w:spacing w:val="35"/>
        </w:rPr>
        <w:t> </w:t>
      </w:r>
      <w:r>
        <w:rPr>
          <w:color w:val="292425"/>
          <w:spacing w:val="3"/>
        </w:rPr>
        <w:t>entre </w:t>
      </w:r>
      <w:r>
        <w:rPr>
          <w:color w:val="292425"/>
        </w:rPr>
        <w:t>miembros de distinto sexo y edad. Además,</w:t>
      </w:r>
      <w:r>
        <w:rPr>
          <w:color w:val="292425"/>
          <w:spacing w:val="13"/>
        </w:rPr>
        <w:t> </w:t>
      </w:r>
      <w:r>
        <w:rPr>
          <w:color w:val="292425"/>
        </w:rPr>
        <w:t>el</w:t>
      </w:r>
      <w:r>
        <w:rPr>
          <w:color w:val="292425"/>
          <w:spacing w:val="2"/>
        </w:rPr>
        <w:t> </w:t>
      </w:r>
      <w:r>
        <w:rPr>
          <w:color w:val="292425"/>
        </w:rPr>
        <w:t>ingreso es</w:t>
      </w:r>
      <w:r>
        <w:rPr>
          <w:color w:val="292425"/>
          <w:spacing w:val="36"/>
        </w:rPr>
        <w:t> </w:t>
      </w:r>
      <w:r>
        <w:rPr>
          <w:color w:val="292425"/>
        </w:rPr>
        <w:t>una</w:t>
      </w:r>
      <w:r>
        <w:rPr>
          <w:color w:val="292425"/>
          <w:spacing w:val="36"/>
        </w:rPr>
        <w:t> </w:t>
      </w:r>
      <w:r>
        <w:rPr>
          <w:color w:val="292425"/>
        </w:rPr>
        <w:t>variable</w:t>
      </w:r>
      <w:r>
        <w:rPr>
          <w:color w:val="292425"/>
          <w:spacing w:val="36"/>
        </w:rPr>
        <w:t> </w:t>
      </w:r>
      <w:r>
        <w:rPr>
          <w:color w:val="292425"/>
        </w:rPr>
        <w:t>difícil</w:t>
      </w:r>
      <w:r>
        <w:rPr>
          <w:color w:val="292425"/>
          <w:spacing w:val="36"/>
        </w:rPr>
        <w:t> </w:t>
      </w:r>
      <w:r>
        <w:rPr>
          <w:color w:val="292425"/>
        </w:rPr>
        <w:t>de</w:t>
      </w:r>
      <w:r>
        <w:rPr>
          <w:color w:val="292425"/>
          <w:spacing w:val="36"/>
        </w:rPr>
        <w:t> </w:t>
      </w:r>
      <w:r>
        <w:rPr>
          <w:color w:val="292425"/>
        </w:rPr>
        <w:t>medir,</w:t>
      </w:r>
      <w:r>
        <w:rPr>
          <w:color w:val="292425"/>
          <w:spacing w:val="36"/>
        </w:rPr>
        <w:t> </w:t>
      </w:r>
      <w:r>
        <w:rPr>
          <w:color w:val="292425"/>
        </w:rPr>
        <w:t>ya</w:t>
      </w:r>
      <w:r>
        <w:rPr>
          <w:color w:val="292425"/>
          <w:spacing w:val="36"/>
        </w:rPr>
        <w:t> </w:t>
      </w:r>
      <w:r>
        <w:rPr>
          <w:color w:val="292425"/>
        </w:rPr>
        <w:t>que</w:t>
      </w:r>
      <w:r>
        <w:rPr>
          <w:color w:val="292425"/>
          <w:spacing w:val="36"/>
        </w:rPr>
        <w:t> </w:t>
      </w:r>
      <w:r>
        <w:rPr>
          <w:color w:val="292425"/>
        </w:rPr>
        <w:t>adolece</w:t>
      </w:r>
      <w:r>
        <w:rPr>
          <w:color w:val="292425"/>
          <w:spacing w:val="36"/>
        </w:rPr>
        <w:t> </w:t>
      </w:r>
      <w:r>
        <w:rPr>
          <w:color w:val="292425"/>
        </w:rPr>
        <w:t>de</w:t>
      </w:r>
      <w:r>
        <w:rPr>
          <w:color w:val="292425"/>
          <w:spacing w:val="2"/>
        </w:rPr>
        <w:t> </w:t>
      </w:r>
      <w:r>
        <w:rPr>
          <w:color w:val="292425"/>
        </w:rPr>
        <w:t>subregistros sistemáticos y presenta</w:t>
      </w:r>
      <w:r>
        <w:rPr>
          <w:color w:val="292425"/>
          <w:spacing w:val="24"/>
        </w:rPr>
        <w:t> </w:t>
      </w:r>
      <w:r>
        <w:rPr>
          <w:color w:val="292425"/>
        </w:rPr>
        <w:t>proporciones</w:t>
      </w:r>
      <w:r>
        <w:rPr>
          <w:color w:val="292425"/>
          <w:spacing w:val="6"/>
        </w:rPr>
        <w:t> </w:t>
      </w:r>
      <w:r>
        <w:rPr>
          <w:color w:val="292425"/>
        </w:rPr>
        <w:t>sig- nificativas de no respuesta. Más aún,</w:t>
      </w:r>
      <w:r>
        <w:rPr>
          <w:color w:val="292425"/>
          <w:spacing w:val="-7"/>
        </w:rPr>
        <w:t> </w:t>
      </w:r>
      <w:r>
        <w:rPr>
          <w:color w:val="292425"/>
        </w:rPr>
        <w:t>al</w:t>
      </w:r>
      <w:r>
        <w:rPr>
          <w:color w:val="292425"/>
          <w:spacing w:val="40"/>
        </w:rPr>
        <w:t> </w:t>
      </w:r>
      <w:r>
        <w:rPr>
          <w:color w:val="292425"/>
        </w:rPr>
        <w:t>considerar</w:t>
      </w:r>
      <w:r>
        <w:rPr>
          <w:color w:val="292425"/>
          <w:spacing w:val="2"/>
        </w:rPr>
        <w:t> exclusivamente ingresos corrientes </w:t>
      </w:r>
      <w:r>
        <w:rPr>
          <w:color w:val="292425"/>
        </w:rPr>
        <w:t>en</w:t>
      </w:r>
      <w:r>
        <w:rPr>
          <w:color w:val="292425"/>
          <w:spacing w:val="-9"/>
        </w:rPr>
        <w:t> </w:t>
      </w:r>
      <w:r>
        <w:rPr>
          <w:color w:val="292425"/>
          <w:spacing w:val="2"/>
        </w:rPr>
        <w:t>efectivo,</w:t>
      </w:r>
      <w:r>
        <w:rPr>
          <w:color w:val="292425"/>
          <w:spacing w:val="38"/>
        </w:rPr>
        <w:t> </w:t>
      </w:r>
      <w:r>
        <w:rPr>
          <w:color w:val="292425"/>
          <w:spacing w:val="3"/>
        </w:rPr>
        <w:t>no </w:t>
      </w:r>
      <w:r>
        <w:rPr>
          <w:color w:val="292425"/>
        </w:rPr>
        <w:t>toma en cuenta los recursos acumulados</w:t>
      </w:r>
      <w:r>
        <w:rPr>
          <w:color w:val="292425"/>
          <w:spacing w:val="10"/>
        </w:rPr>
        <w:t> </w:t>
      </w:r>
      <w:r>
        <w:rPr>
          <w:color w:val="292425"/>
        </w:rPr>
        <w:t>(patrimonio) del hogar, las transferencias indirectas y</w:t>
      </w:r>
      <w:r>
        <w:rPr>
          <w:color w:val="292425"/>
          <w:spacing w:val="30"/>
        </w:rPr>
        <w:t> </w:t>
      </w:r>
      <w:r>
        <w:rPr>
          <w:color w:val="292425"/>
        </w:rPr>
        <w:t>subsidios</w:t>
      </w:r>
      <w:r>
        <w:rPr>
          <w:color w:val="292425"/>
          <w:spacing w:val="5"/>
        </w:rPr>
        <w:t> </w:t>
      </w:r>
      <w:r>
        <w:rPr>
          <w:color w:val="292425"/>
        </w:rPr>
        <w:t>del Estado en especie (servicios de salud y educación, por ejemplo). Además, con frecuencia las líneas de pobre- za cortan intervalos modales de la</w:t>
      </w:r>
      <w:r>
        <w:rPr>
          <w:color w:val="292425"/>
          <w:spacing w:val="-12"/>
        </w:rPr>
        <w:t> </w:t>
      </w:r>
      <w:r>
        <w:rPr>
          <w:color w:val="292425"/>
        </w:rPr>
        <w:t>distribución</w:t>
      </w:r>
      <w:r>
        <w:rPr>
          <w:color w:val="292425"/>
          <w:spacing w:val="39"/>
        </w:rPr>
        <w:t> </w:t>
      </w:r>
      <w:r>
        <w:rPr>
          <w:color w:val="292425"/>
          <w:spacing w:val="2"/>
        </w:rPr>
        <w:t>del </w:t>
      </w:r>
      <w:r>
        <w:rPr>
          <w:color w:val="292425"/>
        </w:rPr>
        <w:t>ingreso, en los cuales se concentra mayor número  </w:t>
      </w:r>
      <w:r>
        <w:rPr>
          <w:color w:val="292425"/>
          <w:spacing w:val="20"/>
        </w:rPr>
        <w:t> </w:t>
      </w:r>
      <w:r>
        <w:rPr>
          <w:color w:val="292425"/>
        </w:rPr>
        <w:t>de</w:t>
      </w:r>
    </w:p>
    <w:p>
      <w:pPr>
        <w:pStyle w:val="BodyText"/>
        <w:spacing w:before="6"/>
        <w:rPr>
          <w:sz w:val="16"/>
        </w:rPr>
      </w:pPr>
      <w:r>
        <w:rPr/>
        <w:br w:type="column"/>
      </w:r>
      <w:r>
        <w:rPr>
          <w:sz w:val="16"/>
        </w:rPr>
      </w:r>
    </w:p>
    <w:p>
      <w:pPr>
        <w:pStyle w:val="BodyText"/>
        <w:spacing w:line="249" w:lineRule="auto"/>
        <w:ind w:left="112" w:right="110"/>
        <w:jc w:val="both"/>
      </w:pPr>
      <w:r>
        <w:rPr>
          <w:color w:val="292425"/>
        </w:rPr>
        <w:t>personas. En estas condiciones, las mediciones de la pobreza tienden a ser muy sensibles a cambios causa- dos por situaciones coyunturales (incrementos de la </w:t>
      </w:r>
      <w:r>
        <w:rPr>
          <w:color w:val="292425"/>
          <w:spacing w:val="2"/>
        </w:rPr>
        <w:t>inflación </w:t>
      </w:r>
      <w:r>
        <w:rPr>
          <w:color w:val="292425"/>
        </w:rPr>
        <w:t>o el </w:t>
      </w:r>
      <w:r>
        <w:rPr>
          <w:color w:val="292425"/>
          <w:spacing w:val="2"/>
        </w:rPr>
        <w:t>desempleo, </w:t>
      </w:r>
      <w:r>
        <w:rPr>
          <w:color w:val="292425"/>
        </w:rPr>
        <w:t>por </w:t>
      </w:r>
      <w:r>
        <w:rPr>
          <w:color w:val="292425"/>
          <w:spacing w:val="2"/>
        </w:rPr>
        <w:t>ejemplo), </w:t>
      </w:r>
      <w:r>
        <w:rPr>
          <w:color w:val="292425"/>
          <w:spacing w:val="3"/>
        </w:rPr>
        <w:t>mostrando </w:t>
      </w:r>
      <w:r>
        <w:rPr>
          <w:color w:val="292425"/>
        </w:rPr>
        <w:t>aumentos</w:t>
      </w:r>
      <w:r>
        <w:rPr>
          <w:color w:val="292425"/>
          <w:spacing w:val="-14"/>
        </w:rPr>
        <w:t> </w:t>
      </w:r>
      <w:r>
        <w:rPr>
          <w:color w:val="292425"/>
        </w:rPr>
        <w:t>o</w:t>
      </w:r>
      <w:r>
        <w:rPr>
          <w:color w:val="292425"/>
          <w:spacing w:val="-14"/>
        </w:rPr>
        <w:t> </w:t>
      </w:r>
      <w:r>
        <w:rPr>
          <w:color w:val="292425"/>
        </w:rPr>
        <w:t>disminuciones</w:t>
      </w:r>
      <w:r>
        <w:rPr>
          <w:color w:val="292425"/>
          <w:spacing w:val="-14"/>
        </w:rPr>
        <w:t> </w:t>
      </w:r>
      <w:r>
        <w:rPr>
          <w:color w:val="292425"/>
        </w:rPr>
        <w:t>drásticas</w:t>
      </w:r>
      <w:r>
        <w:rPr>
          <w:color w:val="292425"/>
          <w:spacing w:val="-14"/>
        </w:rPr>
        <w:t> </w:t>
      </w:r>
      <w:r>
        <w:rPr>
          <w:color w:val="292425"/>
        </w:rPr>
        <w:t>en</w:t>
      </w:r>
      <w:r>
        <w:rPr>
          <w:color w:val="292425"/>
          <w:spacing w:val="-14"/>
        </w:rPr>
        <w:t> </w:t>
      </w:r>
      <w:r>
        <w:rPr>
          <w:color w:val="292425"/>
        </w:rPr>
        <w:t>la</w:t>
      </w:r>
      <w:r>
        <w:rPr>
          <w:color w:val="292425"/>
          <w:spacing w:val="-14"/>
        </w:rPr>
        <w:t> </w:t>
      </w:r>
      <w:r>
        <w:rPr>
          <w:color w:val="292425"/>
        </w:rPr>
        <w:t>incidencia</w:t>
      </w:r>
      <w:r>
        <w:rPr>
          <w:color w:val="292425"/>
          <w:spacing w:val="-14"/>
        </w:rPr>
        <w:t> </w:t>
      </w:r>
      <w:r>
        <w:rPr>
          <w:color w:val="292425"/>
        </w:rPr>
        <w:t>de la pobreza (Martínez,</w:t>
      </w:r>
      <w:r>
        <w:rPr>
          <w:color w:val="292425"/>
          <w:spacing w:val="41"/>
        </w:rPr>
        <w:t> </w:t>
      </w:r>
      <w:r>
        <w:rPr>
          <w:color w:val="292425"/>
        </w:rPr>
        <w:t>2002).</w:t>
      </w:r>
    </w:p>
    <w:p>
      <w:pPr>
        <w:pStyle w:val="BodyText"/>
        <w:spacing w:line="249" w:lineRule="auto" w:before="1"/>
        <w:ind w:left="112" w:right="100" w:firstLine="396"/>
        <w:jc w:val="both"/>
      </w:pPr>
      <w:r>
        <w:rPr>
          <w:color w:val="292425"/>
        </w:rPr>
        <w:t>En la actualidad se está tratando de incorporar en las mediciones aspectos no materiales de la pobreza, relacionados con la ampliación y fortalecimiento del capital social de la población pobre por medio de su </w:t>
      </w:r>
      <w:r>
        <w:rPr>
          <w:color w:val="292425"/>
          <w:spacing w:val="2"/>
        </w:rPr>
        <w:t>participación </w:t>
      </w:r>
      <w:r>
        <w:rPr>
          <w:color w:val="292425"/>
        </w:rPr>
        <w:t>en las </w:t>
      </w:r>
      <w:r>
        <w:rPr>
          <w:color w:val="292425"/>
          <w:spacing w:val="2"/>
        </w:rPr>
        <w:t>redes sociales </w:t>
      </w:r>
      <w:r>
        <w:rPr>
          <w:color w:val="292425"/>
        </w:rPr>
        <w:t>de </w:t>
      </w:r>
      <w:r>
        <w:rPr>
          <w:color w:val="292425"/>
          <w:spacing w:val="3"/>
        </w:rPr>
        <w:t>intercambio: </w:t>
      </w:r>
      <w:r>
        <w:rPr>
          <w:color w:val="292425"/>
        </w:rPr>
        <w:t>educación, trabajo, información, poder político. Este </w:t>
      </w:r>
      <w:r>
        <w:rPr>
          <w:color w:val="292425"/>
          <w:spacing w:val="2"/>
        </w:rPr>
        <w:t>mejoramiento </w:t>
      </w:r>
      <w:r>
        <w:rPr>
          <w:color w:val="292425"/>
        </w:rPr>
        <w:t>de los </w:t>
      </w:r>
      <w:r>
        <w:rPr>
          <w:color w:val="292425"/>
          <w:spacing w:val="2"/>
        </w:rPr>
        <w:t>niveles </w:t>
      </w:r>
      <w:r>
        <w:rPr>
          <w:color w:val="292425"/>
        </w:rPr>
        <w:t>de </w:t>
      </w:r>
      <w:r>
        <w:rPr>
          <w:color w:val="292425"/>
          <w:spacing w:val="2"/>
        </w:rPr>
        <w:t>participación </w:t>
      </w:r>
      <w:r>
        <w:rPr>
          <w:color w:val="292425"/>
        </w:rPr>
        <w:t>de </w:t>
      </w:r>
      <w:r>
        <w:rPr>
          <w:color w:val="292425"/>
          <w:spacing w:val="3"/>
        </w:rPr>
        <w:t>la </w:t>
      </w:r>
      <w:r>
        <w:rPr>
          <w:color w:val="292425"/>
        </w:rPr>
        <w:t>población pobre acrecienta la cultura democrática y solidaria en la sociedad, y el tiempo libre del que pue- den</w:t>
      </w:r>
      <w:r>
        <w:rPr>
          <w:color w:val="292425"/>
          <w:spacing w:val="-5"/>
        </w:rPr>
        <w:t> </w:t>
      </w:r>
      <w:r>
        <w:rPr>
          <w:color w:val="292425"/>
        </w:rPr>
        <w:t>disponer</w:t>
      </w:r>
      <w:r>
        <w:rPr>
          <w:color w:val="292425"/>
          <w:spacing w:val="-5"/>
        </w:rPr>
        <w:t> </w:t>
      </w:r>
      <w:r>
        <w:rPr>
          <w:color w:val="292425"/>
        </w:rPr>
        <w:t>las</w:t>
      </w:r>
      <w:r>
        <w:rPr>
          <w:color w:val="292425"/>
          <w:spacing w:val="-5"/>
        </w:rPr>
        <w:t> </w:t>
      </w:r>
      <w:r>
        <w:rPr>
          <w:color w:val="292425"/>
        </w:rPr>
        <w:t>personas</w:t>
      </w:r>
      <w:r>
        <w:rPr>
          <w:color w:val="292425"/>
          <w:spacing w:val="-5"/>
        </w:rPr>
        <w:t> </w:t>
      </w:r>
      <w:r>
        <w:rPr>
          <w:color w:val="292425"/>
        </w:rPr>
        <w:t>para</w:t>
      </w:r>
      <w:r>
        <w:rPr>
          <w:color w:val="292425"/>
          <w:spacing w:val="-5"/>
        </w:rPr>
        <w:t> </w:t>
      </w:r>
      <w:r>
        <w:rPr>
          <w:color w:val="292425"/>
        </w:rPr>
        <w:t>el</w:t>
      </w:r>
      <w:r>
        <w:rPr>
          <w:color w:val="292425"/>
          <w:spacing w:val="-5"/>
        </w:rPr>
        <w:t> </w:t>
      </w:r>
      <w:r>
        <w:rPr>
          <w:color w:val="292425"/>
        </w:rPr>
        <w:t>descanso</w:t>
      </w:r>
      <w:r>
        <w:rPr>
          <w:color w:val="292425"/>
          <w:spacing w:val="-5"/>
        </w:rPr>
        <w:t> </w:t>
      </w:r>
      <w:r>
        <w:rPr>
          <w:color w:val="292425"/>
        </w:rPr>
        <w:t>y</w:t>
      </w:r>
      <w:r>
        <w:rPr>
          <w:color w:val="292425"/>
          <w:spacing w:val="-5"/>
        </w:rPr>
        <w:t> </w:t>
      </w:r>
      <w:r>
        <w:rPr>
          <w:color w:val="292425"/>
        </w:rPr>
        <w:t>la</w:t>
      </w:r>
      <w:r>
        <w:rPr>
          <w:color w:val="292425"/>
          <w:spacing w:val="-5"/>
        </w:rPr>
        <w:t> </w:t>
      </w:r>
      <w:r>
        <w:rPr>
          <w:color w:val="292425"/>
        </w:rPr>
        <w:t>recrea- ción</w:t>
      </w:r>
      <w:r>
        <w:rPr>
          <w:color w:val="292425"/>
          <w:spacing w:val="-7"/>
        </w:rPr>
        <w:t> </w:t>
      </w:r>
      <w:r>
        <w:rPr>
          <w:color w:val="292425"/>
        </w:rPr>
        <w:t>también</w:t>
      </w:r>
      <w:r>
        <w:rPr>
          <w:color w:val="292425"/>
          <w:spacing w:val="-7"/>
        </w:rPr>
        <w:t> </w:t>
      </w:r>
      <w:r>
        <w:rPr>
          <w:color w:val="292425"/>
        </w:rPr>
        <w:t>representa</w:t>
      </w:r>
      <w:r>
        <w:rPr>
          <w:color w:val="292425"/>
          <w:spacing w:val="-7"/>
        </w:rPr>
        <w:t> </w:t>
      </w:r>
      <w:r>
        <w:rPr>
          <w:color w:val="292425"/>
        </w:rPr>
        <w:t>un</w:t>
      </w:r>
      <w:r>
        <w:rPr>
          <w:color w:val="292425"/>
          <w:spacing w:val="-7"/>
        </w:rPr>
        <w:t> </w:t>
      </w:r>
      <w:r>
        <w:rPr>
          <w:color w:val="292425"/>
        </w:rPr>
        <w:t>bien</w:t>
      </w:r>
      <w:r>
        <w:rPr>
          <w:color w:val="292425"/>
          <w:spacing w:val="-7"/>
        </w:rPr>
        <w:t> </w:t>
      </w:r>
      <w:r>
        <w:rPr>
          <w:color w:val="292425"/>
        </w:rPr>
        <w:t>valioso</w:t>
      </w:r>
      <w:r>
        <w:rPr>
          <w:color w:val="292425"/>
          <w:spacing w:val="-7"/>
        </w:rPr>
        <w:t> </w:t>
      </w:r>
      <w:r>
        <w:rPr>
          <w:color w:val="292425"/>
        </w:rPr>
        <w:t>en</w:t>
      </w:r>
      <w:r>
        <w:rPr>
          <w:color w:val="292425"/>
          <w:spacing w:val="-7"/>
        </w:rPr>
        <w:t> </w:t>
      </w:r>
      <w:r>
        <w:rPr>
          <w:color w:val="292425"/>
        </w:rPr>
        <w:t>situaciones en que la dificultad de generar recursos para la super- vivencia lleva a alargar la jornada laboral. En suma,  se</w:t>
      </w:r>
      <w:r>
        <w:rPr>
          <w:color w:val="292425"/>
          <w:spacing w:val="-7"/>
        </w:rPr>
        <w:t> </w:t>
      </w:r>
      <w:r>
        <w:rPr>
          <w:color w:val="292425"/>
        </w:rPr>
        <w:t>han</w:t>
      </w:r>
      <w:r>
        <w:rPr>
          <w:color w:val="292425"/>
          <w:spacing w:val="-7"/>
        </w:rPr>
        <w:t> </w:t>
      </w:r>
      <w:r>
        <w:rPr>
          <w:color w:val="292425"/>
        </w:rPr>
        <w:t>identificado</w:t>
      </w:r>
      <w:r>
        <w:rPr>
          <w:color w:val="292425"/>
          <w:spacing w:val="-7"/>
        </w:rPr>
        <w:t> </w:t>
      </w:r>
      <w:r>
        <w:rPr>
          <w:color w:val="292425"/>
        </w:rPr>
        <w:t>seis</w:t>
      </w:r>
      <w:r>
        <w:rPr>
          <w:color w:val="292425"/>
          <w:spacing w:val="-7"/>
        </w:rPr>
        <w:t> </w:t>
      </w:r>
      <w:r>
        <w:rPr>
          <w:color w:val="292425"/>
        </w:rPr>
        <w:t>fuentes</w:t>
      </w:r>
      <w:r>
        <w:rPr>
          <w:color w:val="292425"/>
          <w:spacing w:val="-7"/>
        </w:rPr>
        <w:t> </w:t>
      </w:r>
      <w:r>
        <w:rPr>
          <w:color w:val="292425"/>
        </w:rPr>
        <w:t>de</w:t>
      </w:r>
      <w:r>
        <w:rPr>
          <w:color w:val="292425"/>
          <w:spacing w:val="-7"/>
        </w:rPr>
        <w:t> </w:t>
      </w:r>
      <w:r>
        <w:rPr>
          <w:color w:val="292425"/>
        </w:rPr>
        <w:t>bienestar</w:t>
      </w:r>
      <w:r>
        <w:rPr>
          <w:color w:val="292425"/>
          <w:spacing w:val="-7"/>
        </w:rPr>
        <w:t> </w:t>
      </w:r>
      <w:r>
        <w:rPr>
          <w:color w:val="292425"/>
        </w:rPr>
        <w:t>de</w:t>
      </w:r>
      <w:r>
        <w:rPr>
          <w:color w:val="292425"/>
          <w:spacing w:val="-7"/>
        </w:rPr>
        <w:t> </w:t>
      </w:r>
      <w:r>
        <w:rPr>
          <w:color w:val="292425"/>
        </w:rPr>
        <w:t>las</w:t>
      </w:r>
      <w:r>
        <w:rPr>
          <w:color w:val="292425"/>
          <w:spacing w:val="-7"/>
        </w:rPr>
        <w:t> </w:t>
      </w:r>
      <w:r>
        <w:rPr>
          <w:color w:val="292425"/>
        </w:rPr>
        <w:t>per- sonas y hogares: i) el ingreso; ii) los derechos de ac- ceso a servicios o bienes gubernamentales gratuitos o subsidiados; iii) la propiedad o derechos sobre activos para</w:t>
      </w:r>
      <w:r>
        <w:rPr>
          <w:color w:val="292425"/>
          <w:spacing w:val="-6"/>
        </w:rPr>
        <w:t> </w:t>
      </w:r>
      <w:r>
        <w:rPr>
          <w:color w:val="292425"/>
        </w:rPr>
        <w:t>uso</w:t>
      </w:r>
      <w:r>
        <w:rPr>
          <w:color w:val="292425"/>
          <w:spacing w:val="-6"/>
        </w:rPr>
        <w:t> </w:t>
      </w:r>
      <w:r>
        <w:rPr>
          <w:color w:val="292425"/>
        </w:rPr>
        <w:t>o</w:t>
      </w:r>
      <w:r>
        <w:rPr>
          <w:color w:val="292425"/>
          <w:spacing w:val="-6"/>
        </w:rPr>
        <w:t> </w:t>
      </w:r>
      <w:r>
        <w:rPr>
          <w:color w:val="292425"/>
        </w:rPr>
        <w:t>consumo</w:t>
      </w:r>
      <w:r>
        <w:rPr>
          <w:color w:val="292425"/>
          <w:spacing w:val="-6"/>
        </w:rPr>
        <w:t> </w:t>
      </w:r>
      <w:r>
        <w:rPr>
          <w:color w:val="292425"/>
        </w:rPr>
        <w:t>básico</w:t>
      </w:r>
      <w:r>
        <w:rPr>
          <w:color w:val="292425"/>
          <w:spacing w:val="-6"/>
        </w:rPr>
        <w:t> </w:t>
      </w:r>
      <w:r>
        <w:rPr>
          <w:color w:val="292425"/>
        </w:rPr>
        <w:t>(patrimonio</w:t>
      </w:r>
      <w:r>
        <w:rPr>
          <w:color w:val="292425"/>
          <w:spacing w:val="-6"/>
        </w:rPr>
        <w:t> </w:t>
      </w:r>
      <w:r>
        <w:rPr>
          <w:color w:val="292425"/>
        </w:rPr>
        <w:t>básico</w:t>
      </w:r>
      <w:r>
        <w:rPr>
          <w:color w:val="292425"/>
          <w:spacing w:val="-6"/>
        </w:rPr>
        <w:t> </w:t>
      </w:r>
      <w:r>
        <w:rPr>
          <w:color w:val="292425"/>
        </w:rPr>
        <w:t>acumu- lado); iv) los niveles educativos, con las habilidades y destrezas como expresiones de la capacidad de hacer  y entender; v) el tiempo disponible para la educación, el ocio y la recreación, y vi) las dimensiones que en conjunto fortalecen la autonomía de las personas. De esta forma, la pobreza queda definida en su versión más amplia por los ingresos bajos o nulos; la falta de acceso a bienes y servicios provistos por el Estado, como seguridad social y salud, entre otros; la no pro- piedad</w:t>
      </w:r>
      <w:r>
        <w:rPr>
          <w:color w:val="292425"/>
          <w:spacing w:val="-12"/>
        </w:rPr>
        <w:t> </w:t>
      </w:r>
      <w:r>
        <w:rPr>
          <w:color w:val="292425"/>
        </w:rPr>
        <w:t>de</w:t>
      </w:r>
      <w:r>
        <w:rPr>
          <w:color w:val="292425"/>
          <w:spacing w:val="-12"/>
        </w:rPr>
        <w:t> </w:t>
      </w:r>
      <w:r>
        <w:rPr>
          <w:color w:val="292425"/>
        </w:rPr>
        <w:t>una</w:t>
      </w:r>
      <w:r>
        <w:rPr>
          <w:color w:val="292425"/>
          <w:spacing w:val="-12"/>
        </w:rPr>
        <w:t> </w:t>
      </w:r>
      <w:r>
        <w:rPr>
          <w:color w:val="292425"/>
        </w:rPr>
        <w:t>vivienda</w:t>
      </w:r>
      <w:r>
        <w:rPr>
          <w:color w:val="292425"/>
          <w:spacing w:val="-12"/>
        </w:rPr>
        <w:t> </w:t>
      </w:r>
      <w:r>
        <w:rPr>
          <w:color w:val="292425"/>
        </w:rPr>
        <w:t>y</w:t>
      </w:r>
      <w:r>
        <w:rPr>
          <w:color w:val="292425"/>
          <w:spacing w:val="-12"/>
        </w:rPr>
        <w:t> </w:t>
      </w:r>
      <w:r>
        <w:rPr>
          <w:color w:val="292425"/>
        </w:rPr>
        <w:t>otro</w:t>
      </w:r>
      <w:r>
        <w:rPr>
          <w:color w:val="292425"/>
          <w:spacing w:val="-12"/>
        </w:rPr>
        <w:t> </w:t>
      </w:r>
      <w:r>
        <w:rPr>
          <w:color w:val="292425"/>
        </w:rPr>
        <w:t>tipo</w:t>
      </w:r>
      <w:r>
        <w:rPr>
          <w:color w:val="292425"/>
          <w:spacing w:val="-12"/>
        </w:rPr>
        <w:t> </w:t>
      </w:r>
      <w:r>
        <w:rPr>
          <w:color w:val="292425"/>
        </w:rPr>
        <w:t>de</w:t>
      </w:r>
      <w:r>
        <w:rPr>
          <w:color w:val="292425"/>
          <w:spacing w:val="-12"/>
        </w:rPr>
        <w:t> </w:t>
      </w:r>
      <w:r>
        <w:rPr>
          <w:color w:val="292425"/>
        </w:rPr>
        <w:t>patrimonio;</w:t>
      </w:r>
      <w:r>
        <w:rPr>
          <w:color w:val="292425"/>
          <w:spacing w:val="-12"/>
        </w:rPr>
        <w:t> </w:t>
      </w:r>
      <w:r>
        <w:rPr>
          <w:color w:val="292425"/>
        </w:rPr>
        <w:t>nulos o bajos niveles educativos y de capacitación, y la ca- rencia de tiempo libre para actividades educativas, de recreación y descanso, todo lo cual se expresa en falta </w:t>
      </w:r>
      <w:r>
        <w:rPr>
          <w:color w:val="292425"/>
          <w:spacing w:val="6"/>
        </w:rPr>
        <w:t>de </w:t>
      </w:r>
      <w:r>
        <w:rPr>
          <w:color w:val="292425"/>
          <w:spacing w:val="10"/>
        </w:rPr>
        <w:t>autonomía </w:t>
      </w:r>
      <w:r>
        <w:rPr>
          <w:color w:val="292425"/>
        </w:rPr>
        <w:t>y </w:t>
      </w:r>
      <w:r>
        <w:rPr>
          <w:color w:val="292425"/>
          <w:spacing w:val="6"/>
        </w:rPr>
        <w:t>en </w:t>
      </w:r>
      <w:r>
        <w:rPr>
          <w:color w:val="292425"/>
          <w:spacing w:val="9"/>
        </w:rPr>
        <w:t>redes </w:t>
      </w:r>
      <w:r>
        <w:rPr>
          <w:color w:val="292425"/>
          <w:spacing w:val="10"/>
        </w:rPr>
        <w:t>familiares </w:t>
      </w:r>
      <w:r>
        <w:rPr>
          <w:color w:val="292425"/>
        </w:rPr>
        <w:t>y </w:t>
      </w:r>
      <w:r>
        <w:rPr>
          <w:color w:val="292425"/>
          <w:spacing w:val="12"/>
        </w:rPr>
        <w:t>sociales </w:t>
      </w:r>
      <w:r>
        <w:rPr>
          <w:color w:val="292425"/>
        </w:rPr>
        <w:t>inexistentes o limitadas. Sin duda que al aumentar el número de dimensiones incluidas en el concepto de pobreza se diluye la especificidad de este concepto y su medición se vuelve más </w:t>
      </w:r>
      <w:r>
        <w:rPr>
          <w:color w:val="292425"/>
          <w:spacing w:val="25"/>
        </w:rPr>
        <w:t> </w:t>
      </w:r>
      <w:r>
        <w:rPr>
          <w:color w:val="292425"/>
        </w:rPr>
        <w:t>compleja.</w:t>
      </w:r>
    </w:p>
    <w:p>
      <w:pPr>
        <w:pStyle w:val="BodyText"/>
        <w:spacing w:line="249" w:lineRule="auto" w:before="1"/>
        <w:ind w:left="112" w:right="109" w:firstLine="396"/>
        <w:jc w:val="both"/>
      </w:pPr>
      <w:r>
        <w:rPr>
          <w:color w:val="292425"/>
        </w:rPr>
        <w:t>Como vemos en el gráfico 1, cada vez más se in- corporan aspectos no materiales que se relacionan con el bienestar de las personas y otros de carácter más cualitativo,</w:t>
      </w:r>
      <w:r>
        <w:rPr>
          <w:color w:val="292425"/>
          <w:spacing w:val="-8"/>
        </w:rPr>
        <w:t> </w:t>
      </w:r>
      <w:r>
        <w:rPr>
          <w:color w:val="292425"/>
        </w:rPr>
        <w:t>como</w:t>
      </w:r>
      <w:r>
        <w:rPr>
          <w:color w:val="292425"/>
          <w:spacing w:val="-8"/>
        </w:rPr>
        <w:t> </w:t>
      </w:r>
      <w:r>
        <w:rPr>
          <w:color w:val="292425"/>
        </w:rPr>
        <w:t>los</w:t>
      </w:r>
      <w:r>
        <w:rPr>
          <w:color w:val="292425"/>
          <w:spacing w:val="-8"/>
        </w:rPr>
        <w:t> </w:t>
      </w:r>
      <w:r>
        <w:rPr>
          <w:color w:val="292425"/>
        </w:rPr>
        <w:t>vinculados</w:t>
      </w:r>
      <w:r>
        <w:rPr>
          <w:color w:val="292425"/>
          <w:spacing w:val="-8"/>
        </w:rPr>
        <w:t> </w:t>
      </w:r>
      <w:r>
        <w:rPr>
          <w:color w:val="292425"/>
        </w:rPr>
        <w:t>a</w:t>
      </w:r>
      <w:r>
        <w:rPr>
          <w:color w:val="292425"/>
          <w:spacing w:val="-8"/>
        </w:rPr>
        <w:t> </w:t>
      </w:r>
      <w:r>
        <w:rPr>
          <w:color w:val="292425"/>
        </w:rPr>
        <w:t>la</w:t>
      </w:r>
      <w:r>
        <w:rPr>
          <w:color w:val="292425"/>
          <w:spacing w:val="-8"/>
        </w:rPr>
        <w:t> </w:t>
      </w:r>
      <w:r>
        <w:rPr>
          <w:color w:val="292425"/>
        </w:rPr>
        <w:t>vulnerabilidad,</w:t>
      </w:r>
      <w:r>
        <w:rPr>
          <w:color w:val="292425"/>
          <w:spacing w:val="-8"/>
        </w:rPr>
        <w:t> </w:t>
      </w:r>
      <w:r>
        <w:rPr>
          <w:color w:val="292425"/>
        </w:rPr>
        <w:t>la inseguridad y la exclusión social. Por otra parte, la visión que tienen </w:t>
      </w:r>
      <w:r>
        <w:rPr>
          <w:color w:val="292425"/>
          <w:spacing w:val="2"/>
        </w:rPr>
        <w:t>los </w:t>
      </w:r>
      <w:r>
        <w:rPr>
          <w:color w:val="292425"/>
          <w:spacing w:val="3"/>
        </w:rPr>
        <w:t>pobres </w:t>
      </w:r>
      <w:r>
        <w:rPr>
          <w:color w:val="292425"/>
        </w:rPr>
        <w:t>de  su  </w:t>
      </w:r>
      <w:r>
        <w:rPr>
          <w:color w:val="292425"/>
          <w:spacing w:val="3"/>
        </w:rPr>
        <w:t>propia </w:t>
      </w:r>
      <w:r>
        <w:rPr>
          <w:color w:val="292425"/>
          <w:spacing w:val="4"/>
        </w:rPr>
        <w:t>situación  </w:t>
      </w:r>
      <w:r>
        <w:rPr>
          <w:color w:val="292425"/>
        </w:rPr>
        <w:t>y la </w:t>
      </w:r>
      <w:r>
        <w:rPr>
          <w:color w:val="292425"/>
          <w:spacing w:val="3"/>
        </w:rPr>
        <w:t>concepción </w:t>
      </w:r>
      <w:r>
        <w:rPr>
          <w:color w:val="292425"/>
        </w:rPr>
        <w:t>de la </w:t>
      </w:r>
      <w:r>
        <w:rPr>
          <w:color w:val="292425"/>
          <w:spacing w:val="3"/>
        </w:rPr>
        <w:t>pobreza </w:t>
      </w:r>
      <w:r>
        <w:rPr>
          <w:color w:val="292425"/>
        </w:rPr>
        <w:t>en </w:t>
      </w:r>
      <w:r>
        <w:rPr>
          <w:color w:val="292425"/>
          <w:spacing w:val="2"/>
        </w:rPr>
        <w:t>las </w:t>
      </w:r>
      <w:r>
        <w:rPr>
          <w:color w:val="292425"/>
          <w:spacing w:val="3"/>
        </w:rPr>
        <w:t>distintas </w:t>
      </w:r>
      <w:r>
        <w:rPr>
          <w:color w:val="292425"/>
          <w:spacing w:val="4"/>
        </w:rPr>
        <w:t>cultu- </w:t>
      </w:r>
      <w:r>
        <w:rPr>
          <w:color w:val="292425"/>
        </w:rPr>
        <w:t>ras </w:t>
      </w:r>
      <w:r>
        <w:rPr>
          <w:color w:val="292425"/>
          <w:spacing w:val="2"/>
        </w:rPr>
        <w:t>nacionales </w:t>
      </w:r>
      <w:r>
        <w:rPr>
          <w:color w:val="292425"/>
        </w:rPr>
        <w:t>y locales han ido adquiriendo progre- sivamente mayor peso como variables de análisis. </w:t>
      </w:r>
      <w:r>
        <w:rPr>
          <w:color w:val="292425"/>
          <w:spacing w:val="26"/>
        </w:rPr>
        <w:t> </w:t>
      </w:r>
      <w:r>
        <w:rPr>
          <w:color w:val="292425"/>
        </w:rPr>
        <w:t>La</w:t>
      </w:r>
    </w:p>
    <w:p>
      <w:pPr>
        <w:spacing w:after="0" w:line="249" w:lineRule="auto"/>
        <w:jc w:val="both"/>
        <w:sectPr>
          <w:type w:val="continuous"/>
          <w:pgSz w:w="11060" w:h="15300"/>
          <w:pgMar w:top="780" w:bottom="280" w:left="1020" w:right="740"/>
          <w:cols w:num="2" w:equalWidth="0">
            <w:col w:w="4455" w:space="280"/>
            <w:col w:w="4565"/>
          </w:cols>
        </w:sectPr>
      </w:pPr>
    </w:p>
    <w:p>
      <w:pPr>
        <w:pStyle w:val="BodyText"/>
      </w:pPr>
    </w:p>
    <w:p>
      <w:pPr>
        <w:spacing w:after="0"/>
        <w:sectPr>
          <w:pgSz w:w="11060" w:h="15300"/>
          <w:pgMar w:header="854" w:footer="766" w:top="1060" w:bottom="960" w:left="740" w:right="1020"/>
        </w:sectPr>
      </w:pPr>
    </w:p>
    <w:p>
      <w:pPr>
        <w:pStyle w:val="BodyText"/>
        <w:rPr>
          <w:sz w:val="12"/>
        </w:rPr>
      </w:pPr>
    </w:p>
    <w:p>
      <w:pPr>
        <w:spacing w:before="93"/>
        <w:ind w:left="112" w:right="-7" w:firstLine="0"/>
        <w:jc w:val="left"/>
        <w:rPr>
          <w:sz w:val="12"/>
        </w:rPr>
      </w:pPr>
      <w:r>
        <w:rPr>
          <w:color w:val="292425"/>
          <w:sz w:val="12"/>
        </w:rPr>
        <w:t>GRÁFICO 1</w:t>
      </w:r>
    </w:p>
    <w:p>
      <w:pPr>
        <w:pStyle w:val="BodyText"/>
        <w:rPr>
          <w:sz w:val="18"/>
        </w:rPr>
      </w:pPr>
      <w:r>
        <w:rPr/>
        <w:br w:type="column"/>
      </w:r>
      <w:r>
        <w:rPr>
          <w:sz w:val="18"/>
        </w:rPr>
      </w:r>
    </w:p>
    <w:p>
      <w:pPr>
        <w:spacing w:before="156"/>
        <w:ind w:left="112" w:right="0" w:firstLine="0"/>
        <w:jc w:val="left"/>
        <w:rPr>
          <w:rFonts w:ascii="Arial" w:hAnsi="Arial"/>
          <w:b/>
          <w:sz w:val="12"/>
        </w:rPr>
      </w:pPr>
      <w:r>
        <w:rPr>
          <w:rFonts w:ascii="Arial" w:hAnsi="Arial"/>
          <w:b/>
          <w:color w:val="292425"/>
          <w:sz w:val="16"/>
        </w:rPr>
        <w:t>Pirámide de los conceptos de  pobreza</w:t>
      </w:r>
      <w:r>
        <w:rPr>
          <w:rFonts w:ascii="Arial" w:hAnsi="Arial"/>
          <w:b/>
          <w:color w:val="292425"/>
          <w:position w:val="5"/>
          <w:sz w:val="12"/>
        </w:rPr>
        <w:t>a</w:t>
      </w:r>
    </w:p>
    <w:p>
      <w:pPr>
        <w:pStyle w:val="BodyText"/>
        <w:spacing w:before="11"/>
        <w:rPr>
          <w:rFonts w:ascii="Arial"/>
          <w:b/>
          <w:sz w:val="16"/>
        </w:rPr>
      </w:pPr>
      <w:r>
        <w:rPr/>
        <w:br w:type="column"/>
      </w:r>
      <w:r>
        <w:rPr>
          <w:rFonts w:ascii="Arial"/>
          <w:b/>
          <w:sz w:val="16"/>
        </w:rPr>
      </w:r>
    </w:p>
    <w:p>
      <w:pPr>
        <w:pStyle w:val="BodyText"/>
        <w:spacing w:line="249" w:lineRule="auto"/>
        <w:ind w:left="112" w:right="116"/>
        <w:jc w:val="both"/>
      </w:pPr>
      <w:r>
        <w:rPr>
          <w:color w:val="292425"/>
        </w:rPr>
        <w:t>grupos desposeídos para reaccionar frente a las crisis económicas, a las “fallas del mercado” y a los efectos de la desigualdad económica, el debate en curso ha permitido también analizar lo que ha contribuido a perpetuar la exclusión social y la reproducción de la pobreza. En el ámbito de la intervención estatal se estima que la promoción del capital social en las es- trategias</w:t>
      </w:r>
      <w:r>
        <w:rPr>
          <w:color w:val="292425"/>
          <w:spacing w:val="-8"/>
        </w:rPr>
        <w:t> </w:t>
      </w:r>
      <w:r>
        <w:rPr>
          <w:color w:val="292425"/>
        </w:rPr>
        <w:t>de</w:t>
      </w:r>
      <w:r>
        <w:rPr>
          <w:color w:val="292425"/>
          <w:spacing w:val="-8"/>
        </w:rPr>
        <w:t> </w:t>
      </w:r>
      <w:r>
        <w:rPr>
          <w:color w:val="292425"/>
        </w:rPr>
        <w:t>desarrollo</w:t>
      </w:r>
      <w:r>
        <w:rPr>
          <w:color w:val="292425"/>
          <w:spacing w:val="-8"/>
        </w:rPr>
        <w:t> </w:t>
      </w:r>
      <w:r>
        <w:rPr>
          <w:color w:val="292425"/>
        </w:rPr>
        <w:t>permitirá</w:t>
      </w:r>
      <w:r>
        <w:rPr>
          <w:color w:val="292425"/>
          <w:spacing w:val="-8"/>
        </w:rPr>
        <w:t> </w:t>
      </w:r>
      <w:r>
        <w:rPr>
          <w:color w:val="292425"/>
        </w:rPr>
        <w:t>que</w:t>
      </w:r>
      <w:r>
        <w:rPr>
          <w:color w:val="292425"/>
          <w:spacing w:val="-8"/>
        </w:rPr>
        <w:t> </w:t>
      </w:r>
      <w:r>
        <w:rPr>
          <w:color w:val="292425"/>
        </w:rPr>
        <w:t>los</w:t>
      </w:r>
      <w:r>
        <w:rPr>
          <w:color w:val="292425"/>
          <w:spacing w:val="-8"/>
        </w:rPr>
        <w:t> </w:t>
      </w:r>
      <w:r>
        <w:rPr>
          <w:color w:val="292425"/>
        </w:rPr>
        <w:t>actores</w:t>
      </w:r>
      <w:r>
        <w:rPr>
          <w:color w:val="292425"/>
          <w:spacing w:val="-8"/>
        </w:rPr>
        <w:t> </w:t>
      </w:r>
      <w:r>
        <w:rPr>
          <w:color w:val="292425"/>
        </w:rPr>
        <w:t>tengan mayores</w:t>
      </w:r>
      <w:r>
        <w:rPr>
          <w:color w:val="292425"/>
          <w:spacing w:val="-7"/>
        </w:rPr>
        <w:t> </w:t>
      </w:r>
      <w:r>
        <w:rPr>
          <w:color w:val="292425"/>
        </w:rPr>
        <w:t>niveles</w:t>
      </w:r>
      <w:r>
        <w:rPr>
          <w:color w:val="292425"/>
          <w:spacing w:val="-7"/>
        </w:rPr>
        <w:t> </w:t>
      </w:r>
      <w:r>
        <w:rPr>
          <w:color w:val="292425"/>
        </w:rPr>
        <w:t>de</w:t>
      </w:r>
      <w:r>
        <w:rPr>
          <w:color w:val="292425"/>
          <w:spacing w:val="-7"/>
        </w:rPr>
        <w:t> </w:t>
      </w:r>
      <w:r>
        <w:rPr>
          <w:color w:val="292425"/>
        </w:rPr>
        <w:t>participación</w:t>
      </w:r>
      <w:r>
        <w:rPr>
          <w:color w:val="292425"/>
          <w:spacing w:val="-7"/>
        </w:rPr>
        <w:t> </w:t>
      </w:r>
      <w:r>
        <w:rPr>
          <w:color w:val="292425"/>
        </w:rPr>
        <w:t>y</w:t>
      </w:r>
      <w:r>
        <w:rPr>
          <w:color w:val="292425"/>
          <w:spacing w:val="-7"/>
        </w:rPr>
        <w:t> </w:t>
      </w:r>
      <w:r>
        <w:rPr>
          <w:color w:val="292425"/>
        </w:rPr>
        <w:t>protagonismo</w:t>
      </w:r>
      <w:r>
        <w:rPr>
          <w:color w:val="292425"/>
          <w:spacing w:val="-7"/>
        </w:rPr>
        <w:t> </w:t>
      </w:r>
      <w:r>
        <w:rPr>
          <w:color w:val="292425"/>
        </w:rPr>
        <w:t>en</w:t>
      </w:r>
      <w:r>
        <w:rPr>
          <w:color w:val="292425"/>
          <w:spacing w:val="-7"/>
        </w:rPr>
        <w:t> </w:t>
      </w:r>
      <w:r>
        <w:rPr>
          <w:color w:val="292425"/>
        </w:rPr>
        <w:t>la solución de sus problemas (Arriagada, I., Miranda y Pavez,</w:t>
      </w:r>
      <w:r>
        <w:rPr>
          <w:color w:val="292425"/>
          <w:spacing w:val="14"/>
        </w:rPr>
        <w:t> </w:t>
      </w:r>
      <w:r>
        <w:rPr>
          <w:color w:val="292425"/>
        </w:rPr>
        <w:t>2004).</w:t>
      </w:r>
    </w:p>
    <w:p>
      <w:pPr>
        <w:spacing w:after="0" w:line="249" w:lineRule="auto"/>
        <w:jc w:val="both"/>
        <w:sectPr>
          <w:type w:val="continuous"/>
          <w:pgSz w:w="11060" w:h="15300"/>
          <w:pgMar w:top="780" w:bottom="280" w:left="740" w:right="1020"/>
          <w:cols w:num="3" w:equalWidth="0">
            <w:col w:w="742" w:space="108"/>
            <w:col w:w="3189" w:space="692"/>
            <w:col w:w="4569"/>
          </w:cols>
        </w:sectPr>
      </w:pPr>
    </w:p>
    <w:p>
      <w:pPr>
        <w:spacing w:before="72"/>
        <w:ind w:left="109" w:right="0" w:firstLine="0"/>
        <w:jc w:val="both"/>
        <w:rPr>
          <w:sz w:val="16"/>
        </w:rPr>
      </w:pPr>
      <w:r>
        <w:rPr/>
        <w:pict>
          <v:group style="position:absolute;margin-left:43.285595pt;margin-top:-101.53923pt;width:215.85pt;height:94.05pt;mso-position-horizontal-relative:page;mso-position-vertical-relative:paragraph;z-index:1264" coordorigin="866,-2031" coordsize="4317,1881">
            <v:shape style="position:absolute;left:976;top:-2026;width:4202;height:1871" coordorigin="976,-2026" coordsize="4202,1871" path="m3078,-2019l976,-149,5180,-149,3078,-2019xe" filled="false" stroked="true" strokeweight=".499833pt" strokecolor="#292425">
              <v:path arrowok="t"/>
            </v:shape>
            <v:shape style="position:absolute;left:926;top:-1899;width:3208;height:1316" type="#_x0000_t202" filled="false" stroked="false">
              <v:textbox inset="0,0,0,0">
                <w:txbxContent>
                  <w:p>
                    <w:pPr>
                      <w:tabs>
                        <w:tab w:pos="2052" w:val="left" w:leader="none"/>
                      </w:tabs>
                      <w:spacing w:line="193" w:lineRule="exact" w:before="0"/>
                      <w:ind w:left="60" w:right="518" w:firstLine="0"/>
                      <w:jc w:val="left"/>
                      <w:rPr>
                        <w:sz w:val="16"/>
                      </w:rPr>
                    </w:pPr>
                    <w:r>
                      <w:rPr>
                        <w:color w:val="292425"/>
                        <w:sz w:val="16"/>
                      </w:rPr>
                      <w:t>Banco Mundial</w:t>
                      <w:tab/>
                    </w:r>
                    <w:r>
                      <w:rPr>
                        <w:color w:val="292425"/>
                        <w:position w:val="-2"/>
                        <w:sz w:val="16"/>
                      </w:rPr>
                      <w:t>CP</w:t>
                    </w:r>
                  </w:p>
                  <w:p>
                    <w:pPr>
                      <w:spacing w:line="282" w:lineRule="exact" w:before="19"/>
                      <w:ind w:left="1621" w:right="518" w:firstLine="222"/>
                      <w:jc w:val="left"/>
                      <w:rPr>
                        <w:sz w:val="16"/>
                      </w:rPr>
                    </w:pPr>
                    <w:r>
                      <w:rPr>
                        <w:color w:val="292425"/>
                        <w:sz w:val="16"/>
                      </w:rPr>
                      <w:t>CP+  RPF CP + RPF+ SPE</w:t>
                    </w:r>
                  </w:p>
                  <w:p>
                    <w:pPr>
                      <w:spacing w:line="96" w:lineRule="exact" w:before="0"/>
                      <w:ind w:left="0" w:right="518" w:firstLine="0"/>
                      <w:jc w:val="left"/>
                      <w:rPr>
                        <w:sz w:val="13"/>
                      </w:rPr>
                    </w:pPr>
                    <w:r>
                      <w:rPr>
                        <w:color w:val="292425"/>
                        <w:sz w:val="13"/>
                      </w:rPr>
                      <w:t>CEPAL</w:t>
                    </w:r>
                  </w:p>
                  <w:p>
                    <w:pPr>
                      <w:spacing w:line="164" w:lineRule="exact" w:before="0"/>
                      <w:ind w:left="1293" w:right="33" w:firstLine="0"/>
                      <w:jc w:val="left"/>
                      <w:rPr>
                        <w:sz w:val="16"/>
                      </w:rPr>
                    </w:pPr>
                    <w:r>
                      <w:rPr>
                        <w:color w:val="292425"/>
                        <w:sz w:val="16"/>
                      </w:rPr>
                      <w:t>CP + RPF + SPE + activos</w:t>
                    </w:r>
                  </w:p>
                  <w:p>
                    <w:pPr>
                      <w:spacing w:line="181" w:lineRule="exact" w:before="98"/>
                      <w:ind w:left="1093" w:right="33" w:firstLine="0"/>
                      <w:jc w:val="left"/>
                      <w:rPr>
                        <w:sz w:val="16"/>
                      </w:rPr>
                    </w:pPr>
                    <w:r>
                      <w:rPr>
                        <w:color w:val="292425"/>
                        <w:sz w:val="16"/>
                      </w:rPr>
                      <w:t>CP + RPF + SPE + activos + DD</w:t>
                    </w:r>
                  </w:p>
                </w:txbxContent>
              </v:textbox>
              <w10:wrap type="none"/>
            </v:shape>
            <v:shape style="position:absolute;left:866;top:-499;width:355;height:130" type="#_x0000_t202" filled="false" stroked="false">
              <v:textbox inset="0,0,0,0">
                <w:txbxContent>
                  <w:p>
                    <w:pPr>
                      <w:spacing w:line="130" w:lineRule="exact" w:before="0"/>
                      <w:ind w:left="0" w:right="-19" w:firstLine="0"/>
                      <w:jc w:val="left"/>
                      <w:rPr>
                        <w:sz w:val="13"/>
                      </w:rPr>
                    </w:pPr>
                    <w:r>
                      <w:rPr>
                        <w:color w:val="292425"/>
                        <w:sz w:val="13"/>
                      </w:rPr>
                      <w:t>PNUD</w:t>
                    </w:r>
                  </w:p>
                </w:txbxContent>
              </v:textbox>
              <w10:wrap type="none"/>
            </v:shape>
            <v:shape style="position:absolute;left:1415;top:-459;width:3322;height:160" type="#_x0000_t202" filled="false" stroked="false">
              <v:textbox inset="0,0,0,0">
                <w:txbxContent>
                  <w:p>
                    <w:pPr>
                      <w:spacing w:line="160" w:lineRule="exact" w:before="0"/>
                      <w:ind w:left="0" w:right="29" w:firstLine="0"/>
                      <w:jc w:val="left"/>
                      <w:rPr>
                        <w:sz w:val="16"/>
                      </w:rPr>
                    </w:pPr>
                    <w:r>
                      <w:rPr>
                        <w:color w:val="292425"/>
                        <w:sz w:val="16"/>
                      </w:rPr>
                      <w:t>CP + RPF + SPE + activos + DD + autonomía + TL</w:t>
                    </w:r>
                  </w:p>
                </w:txbxContent>
              </v:textbox>
              <w10:wrap type="none"/>
            </v:shape>
            <w10:wrap type="none"/>
          </v:group>
        </w:pict>
      </w:r>
      <w:r>
        <w:rPr>
          <w:i/>
          <w:color w:val="292425"/>
          <w:sz w:val="16"/>
        </w:rPr>
        <w:t>Fuente</w:t>
      </w:r>
      <w:r>
        <w:rPr>
          <w:color w:val="292425"/>
          <w:sz w:val="16"/>
        </w:rPr>
        <w:t>: Elaborado sobre la base de Baulch (1996) y </w:t>
      </w:r>
      <w:r>
        <w:rPr>
          <w:color w:val="292425"/>
          <w:sz w:val="12"/>
        </w:rPr>
        <w:t>UNIFEM </w:t>
      </w:r>
      <w:r>
        <w:rPr>
          <w:color w:val="292425"/>
          <w:sz w:val="16"/>
        </w:rPr>
        <w:t>(2000).</w:t>
      </w:r>
    </w:p>
    <w:p>
      <w:pPr>
        <w:pStyle w:val="BodyText"/>
        <w:spacing w:before="11"/>
      </w:pPr>
    </w:p>
    <w:p>
      <w:pPr>
        <w:spacing w:line="180" w:lineRule="exact" w:before="0"/>
        <w:ind w:left="280" w:right="0" w:hanging="171"/>
        <w:jc w:val="both"/>
        <w:rPr>
          <w:sz w:val="16"/>
        </w:rPr>
      </w:pPr>
      <w:r>
        <w:rPr>
          <w:color w:val="292425"/>
          <w:position w:val="5"/>
          <w:sz w:val="13"/>
        </w:rPr>
        <w:t>a </w:t>
      </w:r>
      <w:r>
        <w:rPr>
          <w:color w:val="292425"/>
          <w:sz w:val="16"/>
        </w:rPr>
        <w:t>CP = consumo privado; RPF = recursos de propiedad indivi- dual y familiar; SPE = servicios y bienes provistos por el Es- tado; DD = dignidad y derechos; TL = tiempo    libre.</w:t>
      </w:r>
    </w:p>
    <w:p>
      <w:pPr>
        <w:pStyle w:val="BodyText"/>
        <w:rPr>
          <w:sz w:val="16"/>
        </w:rPr>
      </w:pPr>
    </w:p>
    <w:p>
      <w:pPr>
        <w:pStyle w:val="BodyText"/>
        <w:rPr>
          <w:sz w:val="16"/>
        </w:rPr>
      </w:pPr>
    </w:p>
    <w:p>
      <w:pPr>
        <w:pStyle w:val="BodyText"/>
        <w:spacing w:line="249" w:lineRule="auto" w:before="143"/>
        <w:ind w:left="109" w:right="1"/>
        <w:jc w:val="both"/>
      </w:pPr>
      <w:r>
        <w:rPr>
          <w:color w:val="292425"/>
        </w:rPr>
        <w:t>premisa fundamental es que existiría un conjunto de aspectos</w:t>
      </w:r>
      <w:r>
        <w:rPr>
          <w:color w:val="292425"/>
          <w:spacing w:val="-11"/>
        </w:rPr>
        <w:t> </w:t>
      </w:r>
      <w:r>
        <w:rPr>
          <w:color w:val="292425"/>
        </w:rPr>
        <w:t>que</w:t>
      </w:r>
      <w:r>
        <w:rPr>
          <w:color w:val="292425"/>
          <w:spacing w:val="-11"/>
        </w:rPr>
        <w:t> </w:t>
      </w:r>
      <w:r>
        <w:rPr>
          <w:color w:val="292425"/>
        </w:rPr>
        <w:t>no</w:t>
      </w:r>
      <w:r>
        <w:rPr>
          <w:color w:val="292425"/>
          <w:spacing w:val="-11"/>
        </w:rPr>
        <w:t> </w:t>
      </w:r>
      <w:r>
        <w:rPr>
          <w:color w:val="292425"/>
        </w:rPr>
        <w:t>son</w:t>
      </w:r>
      <w:r>
        <w:rPr>
          <w:color w:val="292425"/>
          <w:spacing w:val="-11"/>
        </w:rPr>
        <w:t> </w:t>
      </w:r>
      <w:r>
        <w:rPr>
          <w:color w:val="292425"/>
        </w:rPr>
        <w:t>fáciles</w:t>
      </w:r>
      <w:r>
        <w:rPr>
          <w:color w:val="292425"/>
          <w:spacing w:val="-11"/>
        </w:rPr>
        <w:t> </w:t>
      </w:r>
      <w:r>
        <w:rPr>
          <w:color w:val="292425"/>
        </w:rPr>
        <w:t>de</w:t>
      </w:r>
      <w:r>
        <w:rPr>
          <w:color w:val="292425"/>
          <w:spacing w:val="-11"/>
        </w:rPr>
        <w:t> </w:t>
      </w:r>
      <w:r>
        <w:rPr>
          <w:color w:val="292425"/>
        </w:rPr>
        <w:t>medir</w:t>
      </w:r>
      <w:r>
        <w:rPr>
          <w:color w:val="292425"/>
          <w:spacing w:val="-11"/>
        </w:rPr>
        <w:t> </w:t>
      </w:r>
      <w:r>
        <w:rPr>
          <w:color w:val="292425"/>
        </w:rPr>
        <w:t>en</w:t>
      </w:r>
      <w:r>
        <w:rPr>
          <w:color w:val="292425"/>
          <w:spacing w:val="-11"/>
        </w:rPr>
        <w:t> </w:t>
      </w:r>
      <w:r>
        <w:rPr>
          <w:color w:val="292425"/>
        </w:rPr>
        <w:t>términos</w:t>
      </w:r>
      <w:r>
        <w:rPr>
          <w:color w:val="292425"/>
          <w:spacing w:val="-11"/>
        </w:rPr>
        <w:t> </w:t>
      </w:r>
      <w:r>
        <w:rPr>
          <w:color w:val="292425"/>
        </w:rPr>
        <w:t>cuan- titativos y monetarios, que influyen fuertemente en la condición</w:t>
      </w:r>
      <w:r>
        <w:rPr>
          <w:color w:val="292425"/>
          <w:spacing w:val="-8"/>
        </w:rPr>
        <w:t> </w:t>
      </w:r>
      <w:r>
        <w:rPr>
          <w:color w:val="292425"/>
        </w:rPr>
        <w:t>de</w:t>
      </w:r>
      <w:r>
        <w:rPr>
          <w:color w:val="292425"/>
          <w:spacing w:val="-8"/>
        </w:rPr>
        <w:t> </w:t>
      </w:r>
      <w:r>
        <w:rPr>
          <w:color w:val="292425"/>
        </w:rPr>
        <w:t>pobreza:</w:t>
      </w:r>
      <w:r>
        <w:rPr>
          <w:color w:val="292425"/>
          <w:spacing w:val="-8"/>
        </w:rPr>
        <w:t> </w:t>
      </w:r>
      <w:r>
        <w:rPr>
          <w:color w:val="292425"/>
        </w:rPr>
        <w:t>son</w:t>
      </w:r>
      <w:r>
        <w:rPr>
          <w:color w:val="292425"/>
          <w:spacing w:val="-8"/>
        </w:rPr>
        <w:t> </w:t>
      </w:r>
      <w:r>
        <w:rPr>
          <w:color w:val="292425"/>
        </w:rPr>
        <w:t>variables</w:t>
      </w:r>
      <w:r>
        <w:rPr>
          <w:color w:val="292425"/>
          <w:spacing w:val="-8"/>
        </w:rPr>
        <w:t> </w:t>
      </w:r>
      <w:r>
        <w:rPr>
          <w:color w:val="292425"/>
        </w:rPr>
        <w:t>vinculadas</w:t>
      </w:r>
      <w:r>
        <w:rPr>
          <w:color w:val="292425"/>
          <w:spacing w:val="-8"/>
        </w:rPr>
        <w:t> </w:t>
      </w:r>
      <w:r>
        <w:rPr>
          <w:color w:val="292425"/>
        </w:rPr>
        <w:t>a</w:t>
      </w:r>
      <w:r>
        <w:rPr>
          <w:color w:val="292425"/>
          <w:spacing w:val="-8"/>
        </w:rPr>
        <w:t> </w:t>
      </w:r>
      <w:r>
        <w:rPr>
          <w:color w:val="292425"/>
        </w:rPr>
        <w:t>com- ponentes sicosociales y culturales, y a dimensiones normativas,</w:t>
      </w:r>
      <w:r>
        <w:rPr>
          <w:color w:val="292425"/>
          <w:spacing w:val="-9"/>
        </w:rPr>
        <w:t> </w:t>
      </w:r>
      <w:r>
        <w:rPr>
          <w:color w:val="292425"/>
        </w:rPr>
        <w:t>institucionales</w:t>
      </w:r>
      <w:r>
        <w:rPr>
          <w:color w:val="292425"/>
          <w:spacing w:val="-9"/>
        </w:rPr>
        <w:t> </w:t>
      </w:r>
      <w:r>
        <w:rPr>
          <w:color w:val="292425"/>
        </w:rPr>
        <w:t>y</w:t>
      </w:r>
      <w:r>
        <w:rPr>
          <w:color w:val="292425"/>
          <w:spacing w:val="-9"/>
        </w:rPr>
        <w:t> </w:t>
      </w:r>
      <w:r>
        <w:rPr>
          <w:color w:val="292425"/>
        </w:rPr>
        <w:t>cognitivas.</w:t>
      </w:r>
      <w:r>
        <w:rPr>
          <w:color w:val="292425"/>
          <w:spacing w:val="-9"/>
        </w:rPr>
        <w:t> </w:t>
      </w:r>
      <w:r>
        <w:rPr>
          <w:color w:val="292425"/>
        </w:rPr>
        <w:t>Además,</w:t>
      </w:r>
      <w:r>
        <w:rPr>
          <w:color w:val="292425"/>
          <w:spacing w:val="-9"/>
        </w:rPr>
        <w:t> </w:t>
      </w:r>
      <w:r>
        <w:rPr>
          <w:color w:val="292425"/>
        </w:rPr>
        <w:t>des- de la filosofía se ha hecho hincapié en los aspectos éticos</w:t>
      </w:r>
      <w:r>
        <w:rPr>
          <w:color w:val="292425"/>
          <w:spacing w:val="-7"/>
        </w:rPr>
        <w:t> </w:t>
      </w:r>
      <w:r>
        <w:rPr>
          <w:color w:val="292425"/>
        </w:rPr>
        <w:t>de</w:t>
      </w:r>
      <w:r>
        <w:rPr>
          <w:color w:val="292425"/>
          <w:spacing w:val="-7"/>
        </w:rPr>
        <w:t> </w:t>
      </w:r>
      <w:r>
        <w:rPr>
          <w:color w:val="292425"/>
        </w:rPr>
        <w:t>la</w:t>
      </w:r>
      <w:r>
        <w:rPr>
          <w:color w:val="292425"/>
          <w:spacing w:val="-7"/>
        </w:rPr>
        <w:t> </w:t>
      </w:r>
      <w:r>
        <w:rPr>
          <w:color w:val="292425"/>
        </w:rPr>
        <w:t>pobreza,</w:t>
      </w:r>
      <w:r>
        <w:rPr>
          <w:color w:val="292425"/>
          <w:spacing w:val="-7"/>
        </w:rPr>
        <w:t> </w:t>
      </w:r>
      <w:r>
        <w:rPr>
          <w:color w:val="292425"/>
        </w:rPr>
        <w:t>en</w:t>
      </w:r>
      <w:r>
        <w:rPr>
          <w:color w:val="292425"/>
          <w:spacing w:val="-7"/>
        </w:rPr>
        <w:t> </w:t>
      </w:r>
      <w:r>
        <w:rPr>
          <w:color w:val="292425"/>
        </w:rPr>
        <w:t>hacer</w:t>
      </w:r>
      <w:r>
        <w:rPr>
          <w:color w:val="292425"/>
          <w:spacing w:val="-7"/>
        </w:rPr>
        <w:t> </w:t>
      </w:r>
      <w:r>
        <w:rPr>
          <w:color w:val="292425"/>
        </w:rPr>
        <w:t>compatibles</w:t>
      </w:r>
      <w:r>
        <w:rPr>
          <w:color w:val="292425"/>
          <w:spacing w:val="-7"/>
        </w:rPr>
        <w:t> </w:t>
      </w:r>
      <w:r>
        <w:rPr>
          <w:color w:val="292425"/>
        </w:rPr>
        <w:t>ciertos</w:t>
      </w:r>
      <w:r>
        <w:rPr>
          <w:color w:val="292425"/>
          <w:spacing w:val="-7"/>
        </w:rPr>
        <w:t> </w:t>
      </w:r>
      <w:r>
        <w:rPr>
          <w:color w:val="292425"/>
        </w:rPr>
        <w:t>prin- cipios de igualdad y libertad con los criterios de dis- tribución, así como con los derechos de los pobres y con el respeto a sus preferencias (Dieterlen,  </w:t>
      </w:r>
      <w:r>
        <w:rPr>
          <w:color w:val="292425"/>
          <w:spacing w:val="5"/>
        </w:rPr>
        <w:t> </w:t>
      </w:r>
      <w:r>
        <w:rPr>
          <w:color w:val="292425"/>
        </w:rPr>
        <w:t>2003).</w:t>
      </w:r>
    </w:p>
    <w:p>
      <w:pPr>
        <w:pStyle w:val="BodyText"/>
        <w:spacing w:line="249" w:lineRule="auto" w:before="1"/>
        <w:ind w:left="109" w:firstLine="396"/>
        <w:jc w:val="both"/>
      </w:pPr>
      <w:r>
        <w:rPr>
          <w:color w:val="292425"/>
        </w:rPr>
        <w:t>Poner a la pobreza en el centro de la preocupa- ción de las políticas públicas puede influir fuertemen- te</w:t>
      </w:r>
      <w:r>
        <w:rPr>
          <w:color w:val="292425"/>
          <w:spacing w:val="-12"/>
        </w:rPr>
        <w:t> </w:t>
      </w:r>
      <w:r>
        <w:rPr>
          <w:color w:val="292425"/>
        </w:rPr>
        <w:t>en</w:t>
      </w:r>
      <w:r>
        <w:rPr>
          <w:color w:val="292425"/>
          <w:spacing w:val="-12"/>
        </w:rPr>
        <w:t> </w:t>
      </w:r>
      <w:r>
        <w:rPr>
          <w:color w:val="292425"/>
        </w:rPr>
        <w:t>las</w:t>
      </w:r>
      <w:r>
        <w:rPr>
          <w:color w:val="292425"/>
          <w:spacing w:val="-12"/>
        </w:rPr>
        <w:t> </w:t>
      </w:r>
      <w:r>
        <w:rPr>
          <w:color w:val="292425"/>
        </w:rPr>
        <w:t>posibilidades</w:t>
      </w:r>
      <w:r>
        <w:rPr>
          <w:color w:val="292425"/>
          <w:spacing w:val="-12"/>
        </w:rPr>
        <w:t> </w:t>
      </w:r>
      <w:r>
        <w:rPr>
          <w:color w:val="292425"/>
        </w:rPr>
        <w:t>de</w:t>
      </w:r>
      <w:r>
        <w:rPr>
          <w:color w:val="292425"/>
          <w:spacing w:val="-12"/>
        </w:rPr>
        <w:t> </w:t>
      </w:r>
      <w:r>
        <w:rPr>
          <w:color w:val="292425"/>
        </w:rPr>
        <w:t>superarla,</w:t>
      </w:r>
      <w:r>
        <w:rPr>
          <w:color w:val="292425"/>
          <w:spacing w:val="-12"/>
        </w:rPr>
        <w:t> </w:t>
      </w:r>
      <w:r>
        <w:rPr>
          <w:color w:val="292425"/>
        </w:rPr>
        <w:t>porque</w:t>
      </w:r>
      <w:r>
        <w:rPr>
          <w:color w:val="292425"/>
          <w:spacing w:val="-12"/>
        </w:rPr>
        <w:t> </w:t>
      </w:r>
      <w:r>
        <w:rPr>
          <w:color w:val="292425"/>
        </w:rPr>
        <w:t>puede</w:t>
      </w:r>
      <w:r>
        <w:rPr>
          <w:color w:val="292425"/>
          <w:spacing w:val="-12"/>
        </w:rPr>
        <w:t> </w:t>
      </w:r>
      <w:r>
        <w:rPr>
          <w:color w:val="292425"/>
        </w:rPr>
        <w:t>cam- biar</w:t>
      </w:r>
      <w:r>
        <w:rPr>
          <w:color w:val="292425"/>
          <w:spacing w:val="-7"/>
        </w:rPr>
        <w:t> </w:t>
      </w:r>
      <w:r>
        <w:rPr>
          <w:color w:val="292425"/>
        </w:rPr>
        <w:t>la</w:t>
      </w:r>
      <w:r>
        <w:rPr>
          <w:color w:val="292425"/>
          <w:spacing w:val="-7"/>
        </w:rPr>
        <w:t> </w:t>
      </w:r>
      <w:r>
        <w:rPr>
          <w:color w:val="292425"/>
        </w:rPr>
        <w:t>amplitud</w:t>
      </w:r>
      <w:r>
        <w:rPr>
          <w:color w:val="292425"/>
          <w:spacing w:val="-7"/>
        </w:rPr>
        <w:t> </w:t>
      </w:r>
      <w:r>
        <w:rPr>
          <w:color w:val="292425"/>
        </w:rPr>
        <w:t>y</w:t>
      </w:r>
      <w:r>
        <w:rPr>
          <w:color w:val="292425"/>
          <w:spacing w:val="-7"/>
        </w:rPr>
        <w:t> </w:t>
      </w:r>
      <w:r>
        <w:rPr>
          <w:color w:val="292425"/>
        </w:rPr>
        <w:t>naturaleza</w:t>
      </w:r>
      <w:r>
        <w:rPr>
          <w:color w:val="292425"/>
          <w:spacing w:val="-7"/>
        </w:rPr>
        <w:t> </w:t>
      </w:r>
      <w:r>
        <w:rPr>
          <w:color w:val="292425"/>
        </w:rPr>
        <w:t>de</w:t>
      </w:r>
      <w:r>
        <w:rPr>
          <w:color w:val="292425"/>
          <w:spacing w:val="-7"/>
        </w:rPr>
        <w:t> </w:t>
      </w:r>
      <w:r>
        <w:rPr>
          <w:color w:val="292425"/>
        </w:rPr>
        <w:t>las</w:t>
      </w:r>
      <w:r>
        <w:rPr>
          <w:color w:val="292425"/>
          <w:spacing w:val="-7"/>
        </w:rPr>
        <w:t> </w:t>
      </w:r>
      <w:r>
        <w:rPr>
          <w:color w:val="292425"/>
        </w:rPr>
        <w:t>relaciones</w:t>
      </w:r>
      <w:r>
        <w:rPr>
          <w:color w:val="292425"/>
          <w:spacing w:val="-7"/>
        </w:rPr>
        <w:t> </w:t>
      </w:r>
      <w:r>
        <w:rPr>
          <w:color w:val="292425"/>
        </w:rPr>
        <w:t>entre</w:t>
      </w:r>
      <w:r>
        <w:rPr>
          <w:color w:val="292425"/>
          <w:spacing w:val="-7"/>
        </w:rPr>
        <w:t> </w:t>
      </w:r>
      <w:r>
        <w:rPr>
          <w:color w:val="292425"/>
        </w:rPr>
        <w:t>los sectores pobres y aquellos que no lo son: en suma, puede modificar la amplitud de las redes sociales y el grado de asociatividad existente entre familias y gru- pos con capital social de unión (</w:t>
      </w:r>
      <w:r>
        <w:rPr>
          <w:i/>
          <w:color w:val="292425"/>
        </w:rPr>
        <w:t>bonding social capi- </w:t>
      </w:r>
      <w:r>
        <w:rPr>
          <w:i/>
          <w:color w:val="292425"/>
        </w:rPr>
        <w:t>tal</w:t>
      </w:r>
      <w:r>
        <w:rPr>
          <w:color w:val="292425"/>
        </w:rPr>
        <w:t>), capital social de puente entre grupos similares </w:t>
      </w:r>
      <w:r>
        <w:rPr>
          <w:i/>
          <w:color w:val="292425"/>
        </w:rPr>
        <w:t>(bridging social capital) </w:t>
      </w:r>
      <w:r>
        <w:rPr>
          <w:color w:val="292425"/>
        </w:rPr>
        <w:t>y capital social de escalera, entre grupos con distinto acceso a los recursos econó- micos, sociales y simbólicos (</w:t>
      </w:r>
      <w:r>
        <w:rPr>
          <w:i/>
          <w:color w:val="292425"/>
        </w:rPr>
        <w:t>linking social capital</w:t>
      </w:r>
      <w:r>
        <w:rPr>
          <w:color w:val="292425"/>
        </w:rPr>
        <w:t>).</w:t>
      </w:r>
      <w:r>
        <w:rPr>
          <w:color w:val="292425"/>
          <w:position w:val="7"/>
          <w:sz w:val="14"/>
        </w:rPr>
        <w:t>1 </w:t>
      </w:r>
      <w:r>
        <w:rPr>
          <w:color w:val="292425"/>
        </w:rPr>
        <w:t>Significa hacer hincapié en el papel de las relaciones sociales de confianza, reciprocidad y cooperación, en la sustentabilidad de iniciativas comunitarias y de di- versas estrategias de vida para mitigar los efectos de la pobreza. El concepto de capital social, si bien en un comienzo se utilizó para denotar la capacidad de   </w:t>
      </w:r>
      <w:r>
        <w:rPr>
          <w:color w:val="292425"/>
          <w:spacing w:val="17"/>
        </w:rPr>
        <w:t> </w:t>
      </w:r>
      <w:r>
        <w:rPr>
          <w:color w:val="292425"/>
        </w:rPr>
        <w:t>los</w:t>
      </w:r>
    </w:p>
    <w:p>
      <w:pPr>
        <w:pStyle w:val="BodyText"/>
      </w:pPr>
    </w:p>
    <w:p>
      <w:pPr>
        <w:pStyle w:val="BodyText"/>
        <w:spacing w:before="10"/>
        <w:rPr>
          <w:sz w:val="10"/>
        </w:rPr>
      </w:pPr>
      <w:r>
        <w:rPr/>
        <w:pict>
          <v:line style="position:absolute;mso-position-horizontal-relative:page;mso-position-vertical-relative:paragraph;z-index:1168;mso-wrap-distance-left:0;mso-wrap-distance-right:0" from="42.485001pt,8.334925pt" to="259.325001pt,8.334925pt" stroked="true" strokeweight=".24pt" strokecolor="#292425">
            <w10:wrap type="topAndBottom"/>
          </v:line>
        </w:pict>
      </w:r>
    </w:p>
    <w:p>
      <w:pPr>
        <w:spacing w:line="180" w:lineRule="exact" w:before="134"/>
        <w:ind w:left="109" w:right="3" w:firstLine="2"/>
        <w:jc w:val="both"/>
        <w:rPr>
          <w:sz w:val="16"/>
        </w:rPr>
      </w:pPr>
      <w:r>
        <w:rPr>
          <w:color w:val="292425"/>
          <w:position w:val="5"/>
          <w:sz w:val="11"/>
        </w:rPr>
        <w:t>1 </w:t>
      </w:r>
      <w:r>
        <w:rPr>
          <w:color w:val="292425"/>
          <w:sz w:val="16"/>
        </w:rPr>
        <w:t>Véase un examen conceptual y metodológico del enfoque de ca- pital social en Arriagada, Miranda y Pavez, 2004 y en Arriagada, 2003.</w:t>
      </w:r>
    </w:p>
    <w:p>
      <w:pPr>
        <w:pStyle w:val="BodyText"/>
        <w:spacing w:line="249" w:lineRule="auto" w:before="1"/>
        <w:ind w:left="109" w:right="116" w:firstLine="398"/>
        <w:jc w:val="both"/>
      </w:pPr>
      <w:r>
        <w:rPr/>
        <w:br w:type="column"/>
      </w:r>
      <w:r>
        <w:rPr>
          <w:color w:val="292425"/>
        </w:rPr>
        <w:t>En</w:t>
      </w:r>
      <w:r>
        <w:rPr>
          <w:color w:val="292425"/>
          <w:spacing w:val="-10"/>
        </w:rPr>
        <w:t> </w:t>
      </w:r>
      <w:r>
        <w:rPr>
          <w:color w:val="292425"/>
        </w:rPr>
        <w:t>síntesis,</w:t>
      </w:r>
      <w:r>
        <w:rPr>
          <w:color w:val="292425"/>
          <w:spacing w:val="-10"/>
        </w:rPr>
        <w:t> </w:t>
      </w:r>
      <w:r>
        <w:rPr>
          <w:color w:val="292425"/>
        </w:rPr>
        <w:t>se</w:t>
      </w:r>
      <w:r>
        <w:rPr>
          <w:color w:val="292425"/>
          <w:spacing w:val="-10"/>
        </w:rPr>
        <w:t> </w:t>
      </w:r>
      <w:r>
        <w:rPr>
          <w:color w:val="292425"/>
        </w:rPr>
        <w:t>podría</w:t>
      </w:r>
      <w:r>
        <w:rPr>
          <w:color w:val="292425"/>
          <w:spacing w:val="-10"/>
        </w:rPr>
        <w:t> </w:t>
      </w:r>
      <w:r>
        <w:rPr>
          <w:color w:val="292425"/>
        </w:rPr>
        <w:t>decir</w:t>
      </w:r>
      <w:r>
        <w:rPr>
          <w:color w:val="292425"/>
          <w:spacing w:val="-10"/>
        </w:rPr>
        <w:t> </w:t>
      </w:r>
      <w:r>
        <w:rPr>
          <w:color w:val="292425"/>
        </w:rPr>
        <w:t>que</w:t>
      </w:r>
      <w:r>
        <w:rPr>
          <w:color w:val="292425"/>
          <w:spacing w:val="-10"/>
        </w:rPr>
        <w:t> </w:t>
      </w:r>
      <w:r>
        <w:rPr>
          <w:color w:val="292425"/>
        </w:rPr>
        <w:t>hay</w:t>
      </w:r>
      <w:r>
        <w:rPr>
          <w:color w:val="292425"/>
          <w:spacing w:val="-10"/>
        </w:rPr>
        <w:t> </w:t>
      </w:r>
      <w:r>
        <w:rPr>
          <w:color w:val="292425"/>
        </w:rPr>
        <w:t>ciertas</w:t>
      </w:r>
      <w:r>
        <w:rPr>
          <w:color w:val="292425"/>
          <w:spacing w:val="-10"/>
        </w:rPr>
        <w:t> </w:t>
      </w:r>
      <w:r>
        <w:rPr>
          <w:color w:val="292425"/>
          <w:spacing w:val="-2"/>
        </w:rPr>
        <w:t>dimen- </w:t>
      </w:r>
      <w:r>
        <w:rPr>
          <w:color w:val="292425"/>
        </w:rPr>
        <w:t>siones básicas de la pobreza que deberán considerarse para una adecuada intervención de las políticas </w:t>
      </w:r>
      <w:r>
        <w:rPr>
          <w:color w:val="292425"/>
          <w:spacing w:val="2"/>
        </w:rPr>
        <w:t>pú- </w:t>
      </w:r>
      <w:r>
        <w:rPr>
          <w:color w:val="292425"/>
        </w:rPr>
        <w:t>blicas:</w:t>
      </w:r>
    </w:p>
    <w:p>
      <w:pPr>
        <w:pStyle w:val="ListParagraph"/>
        <w:numPr>
          <w:ilvl w:val="0"/>
          <w:numId w:val="1"/>
        </w:numPr>
        <w:tabs>
          <w:tab w:pos="509" w:val="left" w:leader="none"/>
        </w:tabs>
        <w:spacing w:line="249" w:lineRule="auto" w:before="1" w:after="0"/>
        <w:ind w:left="505" w:right="117" w:hanging="396"/>
        <w:jc w:val="both"/>
        <w:rPr>
          <w:sz w:val="20"/>
        </w:rPr>
      </w:pPr>
      <w:r>
        <w:rPr>
          <w:color w:val="292425"/>
          <w:sz w:val="20"/>
        </w:rPr>
        <w:t>Dimensión sectorial: educación, empleo, salud, ingresos e inserción laboral, </w:t>
      </w:r>
      <w:r>
        <w:rPr>
          <w:color w:val="292425"/>
          <w:spacing w:val="5"/>
          <w:sz w:val="20"/>
        </w:rPr>
        <w:t> </w:t>
      </w:r>
      <w:r>
        <w:rPr>
          <w:color w:val="292425"/>
          <w:sz w:val="20"/>
        </w:rPr>
        <w:t>vivienda.</w:t>
      </w:r>
    </w:p>
    <w:p>
      <w:pPr>
        <w:pStyle w:val="ListParagraph"/>
        <w:numPr>
          <w:ilvl w:val="0"/>
          <w:numId w:val="1"/>
        </w:numPr>
        <w:tabs>
          <w:tab w:pos="509" w:val="left" w:leader="none"/>
        </w:tabs>
        <w:spacing w:line="249" w:lineRule="auto" w:before="1" w:after="0"/>
        <w:ind w:left="505" w:right="117" w:hanging="396"/>
        <w:jc w:val="both"/>
        <w:rPr>
          <w:sz w:val="20"/>
        </w:rPr>
      </w:pPr>
      <w:r>
        <w:rPr>
          <w:color w:val="292425"/>
          <w:sz w:val="20"/>
        </w:rPr>
        <w:t>Factores</w:t>
      </w:r>
      <w:r>
        <w:rPr>
          <w:color w:val="292425"/>
          <w:spacing w:val="-11"/>
          <w:sz w:val="20"/>
        </w:rPr>
        <w:t> </w:t>
      </w:r>
      <w:r>
        <w:rPr>
          <w:color w:val="292425"/>
          <w:sz w:val="20"/>
        </w:rPr>
        <w:t>adscritos:</w:t>
      </w:r>
      <w:r>
        <w:rPr>
          <w:color w:val="292425"/>
          <w:spacing w:val="-11"/>
          <w:sz w:val="20"/>
        </w:rPr>
        <w:t> </w:t>
      </w:r>
      <w:r>
        <w:rPr>
          <w:color w:val="292425"/>
          <w:sz w:val="20"/>
        </w:rPr>
        <w:t>el</w:t>
      </w:r>
      <w:r>
        <w:rPr>
          <w:color w:val="292425"/>
          <w:spacing w:val="-11"/>
          <w:sz w:val="20"/>
        </w:rPr>
        <w:t> </w:t>
      </w:r>
      <w:r>
        <w:rPr>
          <w:color w:val="292425"/>
          <w:sz w:val="20"/>
        </w:rPr>
        <w:t>género,</w:t>
      </w:r>
      <w:r>
        <w:rPr>
          <w:color w:val="292425"/>
          <w:spacing w:val="-11"/>
          <w:sz w:val="20"/>
        </w:rPr>
        <w:t> </w:t>
      </w:r>
      <w:r>
        <w:rPr>
          <w:color w:val="292425"/>
          <w:sz w:val="20"/>
        </w:rPr>
        <w:t>la</w:t>
      </w:r>
      <w:r>
        <w:rPr>
          <w:color w:val="292425"/>
          <w:spacing w:val="-11"/>
          <w:sz w:val="20"/>
        </w:rPr>
        <w:t> </w:t>
      </w:r>
      <w:r>
        <w:rPr>
          <w:color w:val="292425"/>
          <w:sz w:val="20"/>
        </w:rPr>
        <w:t>raza</w:t>
      </w:r>
      <w:r>
        <w:rPr>
          <w:color w:val="292425"/>
          <w:spacing w:val="-11"/>
          <w:sz w:val="20"/>
        </w:rPr>
        <w:t> </w:t>
      </w:r>
      <w:r>
        <w:rPr>
          <w:color w:val="292425"/>
          <w:sz w:val="20"/>
        </w:rPr>
        <w:t>y</w:t>
      </w:r>
      <w:r>
        <w:rPr>
          <w:color w:val="292425"/>
          <w:spacing w:val="-11"/>
          <w:sz w:val="20"/>
        </w:rPr>
        <w:t> </w:t>
      </w:r>
      <w:r>
        <w:rPr>
          <w:color w:val="292425"/>
          <w:sz w:val="20"/>
        </w:rPr>
        <w:t>la</w:t>
      </w:r>
      <w:r>
        <w:rPr>
          <w:color w:val="292425"/>
          <w:spacing w:val="-11"/>
          <w:sz w:val="20"/>
        </w:rPr>
        <w:t> </w:t>
      </w:r>
      <w:r>
        <w:rPr>
          <w:color w:val="292425"/>
          <w:sz w:val="20"/>
        </w:rPr>
        <w:t>etnia</w:t>
      </w:r>
      <w:r>
        <w:rPr>
          <w:color w:val="292425"/>
          <w:spacing w:val="-11"/>
          <w:sz w:val="20"/>
        </w:rPr>
        <w:t> </w:t>
      </w:r>
      <w:r>
        <w:rPr>
          <w:color w:val="292425"/>
          <w:spacing w:val="-2"/>
          <w:sz w:val="20"/>
        </w:rPr>
        <w:t>que </w:t>
      </w:r>
      <w:r>
        <w:rPr>
          <w:color w:val="292425"/>
          <w:sz w:val="20"/>
        </w:rPr>
        <w:t>cruzan las dimensiones sectoriales. También se debe considerar la edad y el ciclo de vida de las personas.</w:t>
      </w:r>
    </w:p>
    <w:p>
      <w:pPr>
        <w:pStyle w:val="ListParagraph"/>
        <w:numPr>
          <w:ilvl w:val="0"/>
          <w:numId w:val="1"/>
        </w:numPr>
        <w:tabs>
          <w:tab w:pos="509" w:val="left" w:leader="none"/>
        </w:tabs>
        <w:spacing w:line="249" w:lineRule="auto" w:before="1" w:after="0"/>
        <w:ind w:left="505" w:right="113" w:hanging="396"/>
        <w:jc w:val="both"/>
        <w:rPr>
          <w:sz w:val="20"/>
        </w:rPr>
      </w:pPr>
      <w:r>
        <w:rPr>
          <w:color w:val="292425"/>
          <w:spacing w:val="2"/>
          <w:sz w:val="20"/>
        </w:rPr>
        <w:t>Dimensiones territoriales. Para contribuir </w:t>
      </w:r>
      <w:r>
        <w:rPr>
          <w:color w:val="292425"/>
          <w:sz w:val="20"/>
        </w:rPr>
        <w:t>a </w:t>
      </w:r>
      <w:r>
        <w:rPr>
          <w:color w:val="292425"/>
          <w:spacing w:val="3"/>
          <w:sz w:val="20"/>
        </w:rPr>
        <w:t>la </w:t>
      </w:r>
      <w:r>
        <w:rPr>
          <w:color w:val="292425"/>
          <w:sz w:val="20"/>
        </w:rPr>
        <w:t>superación de la pobreza hay que trabajar a par- tir de las iniciativas y potencialidades existentes en los sectores pobres (capital social) y en el en- torno donde ellos residen o trabajan (Raczynski, 2003).</w:t>
      </w:r>
    </w:p>
    <w:p>
      <w:pPr>
        <w:pStyle w:val="ListParagraph"/>
        <w:numPr>
          <w:ilvl w:val="0"/>
          <w:numId w:val="1"/>
        </w:numPr>
        <w:tabs>
          <w:tab w:pos="509" w:val="left" w:leader="none"/>
        </w:tabs>
        <w:spacing w:line="249" w:lineRule="auto" w:before="1" w:after="0"/>
        <w:ind w:left="505" w:right="116" w:hanging="396"/>
        <w:jc w:val="both"/>
        <w:rPr>
          <w:sz w:val="20"/>
        </w:rPr>
      </w:pPr>
      <w:r>
        <w:rPr>
          <w:color w:val="292425"/>
          <w:sz w:val="20"/>
        </w:rPr>
        <w:t>Dimensión familiar: es preciso tener en cuenta la etapa y el ciclo de vida familiar en que se hallan las</w:t>
      </w:r>
      <w:r>
        <w:rPr>
          <w:color w:val="292425"/>
          <w:spacing w:val="-7"/>
          <w:sz w:val="20"/>
        </w:rPr>
        <w:t> </w:t>
      </w:r>
      <w:r>
        <w:rPr>
          <w:color w:val="292425"/>
          <w:sz w:val="20"/>
        </w:rPr>
        <w:t>personas,</w:t>
      </w:r>
      <w:r>
        <w:rPr>
          <w:color w:val="292425"/>
          <w:spacing w:val="-7"/>
          <w:sz w:val="20"/>
        </w:rPr>
        <w:t> </w:t>
      </w:r>
      <w:r>
        <w:rPr>
          <w:color w:val="292425"/>
          <w:sz w:val="20"/>
        </w:rPr>
        <w:t>así</w:t>
      </w:r>
      <w:r>
        <w:rPr>
          <w:color w:val="292425"/>
          <w:spacing w:val="-7"/>
          <w:sz w:val="20"/>
        </w:rPr>
        <w:t> </w:t>
      </w:r>
      <w:r>
        <w:rPr>
          <w:color w:val="292425"/>
          <w:sz w:val="20"/>
        </w:rPr>
        <w:t>como</w:t>
      </w:r>
      <w:r>
        <w:rPr>
          <w:color w:val="292425"/>
          <w:spacing w:val="-7"/>
          <w:sz w:val="20"/>
        </w:rPr>
        <w:t> </w:t>
      </w:r>
      <w:r>
        <w:rPr>
          <w:color w:val="292425"/>
          <w:sz w:val="20"/>
        </w:rPr>
        <w:t>los</w:t>
      </w:r>
      <w:r>
        <w:rPr>
          <w:color w:val="292425"/>
          <w:spacing w:val="-7"/>
          <w:sz w:val="20"/>
        </w:rPr>
        <w:t> </w:t>
      </w:r>
      <w:r>
        <w:rPr>
          <w:color w:val="292425"/>
          <w:sz w:val="20"/>
        </w:rPr>
        <w:t>intercambios</w:t>
      </w:r>
      <w:r>
        <w:rPr>
          <w:color w:val="292425"/>
          <w:spacing w:val="-7"/>
          <w:sz w:val="20"/>
        </w:rPr>
        <w:t> </w:t>
      </w:r>
      <w:r>
        <w:rPr>
          <w:color w:val="292425"/>
          <w:sz w:val="20"/>
        </w:rPr>
        <w:t>económi- cos y la distribución del trabajo al interior de la </w:t>
      </w:r>
      <w:r>
        <w:rPr>
          <w:color w:val="292425"/>
          <w:spacing w:val="-3"/>
          <w:sz w:val="20"/>
        </w:rPr>
        <w:t>familia. Esto podría indicar </w:t>
      </w:r>
      <w:r>
        <w:rPr>
          <w:color w:val="292425"/>
          <w:sz w:val="20"/>
        </w:rPr>
        <w:t>que </w:t>
      </w:r>
      <w:r>
        <w:rPr>
          <w:color w:val="292425"/>
          <w:spacing w:val="-3"/>
          <w:sz w:val="20"/>
        </w:rPr>
        <w:t>algunos miembros </w:t>
      </w:r>
      <w:r>
        <w:rPr>
          <w:color w:val="292425"/>
          <w:sz w:val="20"/>
        </w:rPr>
        <w:t>de hogares no pobres (por ejemplo, mujeres sin ingresos</w:t>
      </w:r>
      <w:r>
        <w:rPr>
          <w:color w:val="292425"/>
          <w:spacing w:val="-14"/>
          <w:sz w:val="20"/>
        </w:rPr>
        <w:t> </w:t>
      </w:r>
      <w:r>
        <w:rPr>
          <w:color w:val="292425"/>
          <w:sz w:val="20"/>
        </w:rPr>
        <w:t>propios)</w:t>
      </w:r>
      <w:r>
        <w:rPr>
          <w:color w:val="292425"/>
          <w:spacing w:val="-14"/>
          <w:sz w:val="20"/>
        </w:rPr>
        <w:t> </w:t>
      </w:r>
      <w:r>
        <w:rPr>
          <w:color w:val="292425"/>
          <w:sz w:val="20"/>
        </w:rPr>
        <w:t>podrían</w:t>
      </w:r>
      <w:r>
        <w:rPr>
          <w:color w:val="292425"/>
          <w:spacing w:val="-14"/>
          <w:sz w:val="20"/>
        </w:rPr>
        <w:t> </w:t>
      </w:r>
      <w:r>
        <w:rPr>
          <w:color w:val="292425"/>
          <w:sz w:val="20"/>
        </w:rPr>
        <w:t>ser</w:t>
      </w:r>
      <w:r>
        <w:rPr>
          <w:color w:val="292425"/>
          <w:spacing w:val="-14"/>
          <w:sz w:val="20"/>
        </w:rPr>
        <w:t> </w:t>
      </w:r>
      <w:r>
        <w:rPr>
          <w:color w:val="292425"/>
          <w:sz w:val="20"/>
        </w:rPr>
        <w:t>consideradas</w:t>
      </w:r>
      <w:r>
        <w:rPr>
          <w:color w:val="292425"/>
          <w:spacing w:val="-14"/>
          <w:sz w:val="20"/>
        </w:rPr>
        <w:t> </w:t>
      </w:r>
      <w:r>
        <w:rPr>
          <w:color w:val="292425"/>
          <w:spacing w:val="-2"/>
          <w:sz w:val="20"/>
        </w:rPr>
        <w:t>pobres </w:t>
      </w:r>
      <w:r>
        <w:rPr>
          <w:color w:val="292425"/>
          <w:sz w:val="20"/>
        </w:rPr>
        <w:t>de la misma forma que hombres de hogares po- bres podrían no serlo si la distribución de recur- sos al interior del hogar es inequitativa y ellos conservan para su propia disposición la mayor parte de sus</w:t>
      </w:r>
      <w:r>
        <w:rPr>
          <w:color w:val="292425"/>
          <w:spacing w:val="41"/>
          <w:sz w:val="20"/>
        </w:rPr>
        <w:t> </w:t>
      </w:r>
      <w:r>
        <w:rPr>
          <w:color w:val="292425"/>
          <w:sz w:val="20"/>
        </w:rPr>
        <w:t>ingresos.</w:t>
      </w:r>
    </w:p>
    <w:p>
      <w:pPr>
        <w:pStyle w:val="BodyText"/>
        <w:spacing w:before="6"/>
        <w:rPr>
          <w:sz w:val="22"/>
        </w:rPr>
      </w:pPr>
    </w:p>
    <w:p>
      <w:pPr>
        <w:pStyle w:val="ListParagraph"/>
        <w:numPr>
          <w:ilvl w:val="0"/>
          <w:numId w:val="2"/>
        </w:numPr>
        <w:tabs>
          <w:tab w:pos="509" w:val="left" w:leader="none"/>
        </w:tabs>
        <w:spacing w:line="240" w:lineRule="auto" w:before="0" w:after="0"/>
        <w:ind w:left="508" w:right="0" w:hanging="399"/>
        <w:jc w:val="both"/>
        <w:rPr>
          <w:rFonts w:ascii="Arial" w:hAnsi="Arial"/>
          <w:b/>
          <w:sz w:val="18"/>
        </w:rPr>
      </w:pPr>
      <w:r>
        <w:rPr>
          <w:rFonts w:ascii="Arial" w:hAnsi="Arial"/>
          <w:b/>
          <w:color w:val="292425"/>
          <w:sz w:val="18"/>
        </w:rPr>
        <w:t>La pobreza desde una perspectiva de </w:t>
      </w:r>
      <w:r>
        <w:rPr>
          <w:rFonts w:ascii="Arial" w:hAnsi="Arial"/>
          <w:b/>
          <w:color w:val="292425"/>
          <w:spacing w:val="3"/>
          <w:sz w:val="18"/>
        </w:rPr>
        <w:t> </w:t>
      </w:r>
      <w:r>
        <w:rPr>
          <w:rFonts w:ascii="Arial" w:hAnsi="Arial"/>
          <w:b/>
          <w:color w:val="292425"/>
          <w:sz w:val="18"/>
        </w:rPr>
        <w:t>género</w:t>
      </w:r>
    </w:p>
    <w:p>
      <w:pPr>
        <w:pStyle w:val="BodyText"/>
        <w:spacing w:before="2"/>
        <w:rPr>
          <w:rFonts w:ascii="Arial"/>
          <w:b/>
          <w:sz w:val="22"/>
        </w:rPr>
      </w:pPr>
    </w:p>
    <w:p>
      <w:pPr>
        <w:pStyle w:val="BodyText"/>
        <w:spacing w:line="249" w:lineRule="auto"/>
        <w:ind w:left="109" w:right="115" w:firstLine="2"/>
        <w:jc w:val="both"/>
      </w:pPr>
      <w:r>
        <w:rPr>
          <w:color w:val="292425"/>
        </w:rPr>
        <w:t>La pobreza vista desde la perspectiva de género plan- tea que las mujeres son pobres por razones de discri- </w:t>
      </w:r>
      <w:r>
        <w:rPr>
          <w:color w:val="292425"/>
          <w:spacing w:val="2"/>
        </w:rPr>
        <w:t>minación </w:t>
      </w:r>
      <w:r>
        <w:rPr>
          <w:color w:val="292425"/>
        </w:rPr>
        <w:t>de </w:t>
      </w:r>
      <w:r>
        <w:rPr>
          <w:color w:val="292425"/>
          <w:spacing w:val="2"/>
        </w:rPr>
        <w:t>género. </w:t>
      </w:r>
      <w:r>
        <w:rPr>
          <w:color w:val="292425"/>
        </w:rPr>
        <w:t>El </w:t>
      </w:r>
      <w:r>
        <w:rPr>
          <w:color w:val="292425"/>
          <w:spacing w:val="2"/>
        </w:rPr>
        <w:t>carácter subordinado </w:t>
      </w:r>
      <w:r>
        <w:rPr>
          <w:color w:val="292425"/>
        </w:rPr>
        <w:t>de </w:t>
      </w:r>
      <w:r>
        <w:rPr>
          <w:color w:val="292425"/>
          <w:spacing w:val="3"/>
        </w:rPr>
        <w:t>la </w:t>
      </w:r>
      <w:r>
        <w:rPr>
          <w:color w:val="292425"/>
        </w:rPr>
        <w:t>participación de las mujeres en la sociedad, por ejem- plo, limita sus posibilidades de acceder a la propiedad y al control de los recursos económicos, sociales y políticos.</w:t>
      </w:r>
      <w:r>
        <w:rPr>
          <w:color w:val="292425"/>
          <w:spacing w:val="-7"/>
        </w:rPr>
        <w:t> </w:t>
      </w:r>
      <w:r>
        <w:rPr>
          <w:color w:val="292425"/>
        </w:rPr>
        <w:t>Su</w:t>
      </w:r>
      <w:r>
        <w:rPr>
          <w:color w:val="292425"/>
          <w:spacing w:val="-7"/>
        </w:rPr>
        <w:t> </w:t>
      </w:r>
      <w:r>
        <w:rPr>
          <w:color w:val="292425"/>
        </w:rPr>
        <w:t>recurso</w:t>
      </w:r>
      <w:r>
        <w:rPr>
          <w:color w:val="292425"/>
          <w:spacing w:val="-7"/>
        </w:rPr>
        <w:t> </w:t>
      </w:r>
      <w:r>
        <w:rPr>
          <w:color w:val="292425"/>
        </w:rPr>
        <w:t>económico</w:t>
      </w:r>
      <w:r>
        <w:rPr>
          <w:color w:val="292425"/>
          <w:spacing w:val="-7"/>
        </w:rPr>
        <w:t> </w:t>
      </w:r>
      <w:r>
        <w:rPr>
          <w:color w:val="292425"/>
        </w:rPr>
        <w:t>fundamental</w:t>
      </w:r>
      <w:r>
        <w:rPr>
          <w:color w:val="292425"/>
          <w:spacing w:val="-7"/>
        </w:rPr>
        <w:t> </w:t>
      </w:r>
      <w:r>
        <w:rPr>
          <w:color w:val="292425"/>
        </w:rPr>
        <w:t>es</w:t>
      </w:r>
      <w:r>
        <w:rPr>
          <w:color w:val="292425"/>
          <w:spacing w:val="-7"/>
        </w:rPr>
        <w:t> </w:t>
      </w:r>
      <w:r>
        <w:rPr>
          <w:color w:val="292425"/>
        </w:rPr>
        <w:t>el</w:t>
      </w:r>
      <w:r>
        <w:rPr>
          <w:color w:val="292425"/>
          <w:spacing w:val="-7"/>
        </w:rPr>
        <w:t> </w:t>
      </w:r>
      <w:r>
        <w:rPr>
          <w:color w:val="292425"/>
        </w:rPr>
        <w:t>tra- bajo remunerado, al cual acceden en condiciones de mucha desigualdad, dada la actual división del trabajo</w:t>
      </w:r>
    </w:p>
    <w:p>
      <w:pPr>
        <w:spacing w:after="0" w:line="249" w:lineRule="auto"/>
        <w:jc w:val="both"/>
        <w:sectPr>
          <w:type w:val="continuous"/>
          <w:pgSz w:w="11060" w:h="15300"/>
          <w:pgMar w:top="780" w:bottom="280" w:left="740" w:right="1020"/>
          <w:cols w:num="2" w:equalWidth="0">
            <w:col w:w="4451" w:space="282"/>
            <w:col w:w="4567"/>
          </w:cols>
        </w:sectPr>
      </w:pPr>
    </w:p>
    <w:p>
      <w:pPr>
        <w:pStyle w:val="BodyText"/>
      </w:pPr>
    </w:p>
    <w:p>
      <w:pPr>
        <w:spacing w:after="0"/>
        <w:sectPr>
          <w:pgSz w:w="11060" w:h="15300"/>
          <w:pgMar w:header="854" w:footer="761" w:top="1060" w:bottom="960" w:left="1020" w:right="740"/>
        </w:sectPr>
      </w:pPr>
    </w:p>
    <w:p>
      <w:pPr>
        <w:pStyle w:val="BodyText"/>
        <w:spacing w:before="6"/>
        <w:rPr>
          <w:sz w:val="16"/>
        </w:rPr>
      </w:pPr>
    </w:p>
    <w:p>
      <w:pPr>
        <w:pStyle w:val="BodyText"/>
        <w:spacing w:line="249" w:lineRule="auto"/>
        <w:ind w:left="112"/>
        <w:jc w:val="both"/>
      </w:pPr>
      <w:r>
        <w:rPr>
          <w:color w:val="292425"/>
        </w:rPr>
        <w:t>por género en que las mujeres asumen el trabajo do- méstico y el cuidado de los hijos de manera casi ex- clusiva, y la persistencia de formas tradicionales y nuevas de discriminación para el ingreso y permanen- cia de las mujeres en el mercado laboral. Si bien la situación en América Latina no es similar para el con- junto de mujeres, en ningún país se logra el mismo ingreso por igual trabajo entre hombres y mujeres: la </w:t>
      </w:r>
      <w:r>
        <w:rPr>
          <w:color w:val="292425"/>
          <w:spacing w:val="-3"/>
        </w:rPr>
        <w:t>existencia </w:t>
      </w:r>
      <w:r>
        <w:rPr>
          <w:color w:val="292425"/>
        </w:rPr>
        <w:t>de una </w:t>
      </w:r>
      <w:r>
        <w:rPr>
          <w:color w:val="292425"/>
          <w:spacing w:val="-3"/>
        </w:rPr>
        <w:t>gran segmentación ocupacional, tanto </w:t>
      </w:r>
      <w:r>
        <w:rPr>
          <w:color w:val="292425"/>
        </w:rPr>
        <w:t>vertical</w:t>
      </w:r>
      <w:r>
        <w:rPr>
          <w:color w:val="292425"/>
          <w:spacing w:val="-7"/>
        </w:rPr>
        <w:t> </w:t>
      </w:r>
      <w:r>
        <w:rPr>
          <w:color w:val="292425"/>
        </w:rPr>
        <w:t>como</w:t>
      </w:r>
      <w:r>
        <w:rPr>
          <w:color w:val="292425"/>
          <w:spacing w:val="-7"/>
        </w:rPr>
        <w:t> </w:t>
      </w:r>
      <w:r>
        <w:rPr>
          <w:color w:val="292425"/>
        </w:rPr>
        <w:t>horizontal,</w:t>
      </w:r>
      <w:r>
        <w:rPr>
          <w:color w:val="292425"/>
          <w:spacing w:val="-7"/>
        </w:rPr>
        <w:t> </w:t>
      </w:r>
      <w:r>
        <w:rPr>
          <w:color w:val="292425"/>
        </w:rPr>
        <w:t>hace</w:t>
      </w:r>
      <w:r>
        <w:rPr>
          <w:color w:val="292425"/>
          <w:spacing w:val="-7"/>
        </w:rPr>
        <w:t> </w:t>
      </w:r>
      <w:r>
        <w:rPr>
          <w:color w:val="292425"/>
        </w:rPr>
        <w:t>que</w:t>
      </w:r>
      <w:r>
        <w:rPr>
          <w:color w:val="292425"/>
          <w:spacing w:val="-7"/>
        </w:rPr>
        <w:t> </w:t>
      </w:r>
      <w:r>
        <w:rPr>
          <w:color w:val="292425"/>
        </w:rPr>
        <w:t>las</w:t>
      </w:r>
      <w:r>
        <w:rPr>
          <w:color w:val="292425"/>
          <w:spacing w:val="-7"/>
        </w:rPr>
        <w:t> </w:t>
      </w:r>
      <w:r>
        <w:rPr>
          <w:color w:val="292425"/>
        </w:rPr>
        <w:t>mujeres</w:t>
      </w:r>
      <w:r>
        <w:rPr>
          <w:color w:val="292425"/>
          <w:spacing w:val="-7"/>
        </w:rPr>
        <w:t> </w:t>
      </w:r>
      <w:r>
        <w:rPr>
          <w:color w:val="292425"/>
        </w:rPr>
        <w:t>no</w:t>
      </w:r>
      <w:r>
        <w:rPr>
          <w:color w:val="292425"/>
          <w:spacing w:val="-7"/>
        </w:rPr>
        <w:t> </w:t>
      </w:r>
      <w:r>
        <w:rPr>
          <w:color w:val="292425"/>
        </w:rPr>
        <w:t>ocu- pen los mismos puestos de trabajo ni accedan a los niveles superiores de las ocupaciones a la par con los hombres. A ello se yuxtaponen visiones esencialistas que </w:t>
      </w:r>
      <w:r>
        <w:rPr>
          <w:color w:val="292425"/>
          <w:spacing w:val="2"/>
        </w:rPr>
        <w:t>atribuyen </w:t>
      </w:r>
      <w:r>
        <w:rPr>
          <w:color w:val="292425"/>
        </w:rPr>
        <w:t>a las </w:t>
      </w:r>
      <w:r>
        <w:rPr>
          <w:color w:val="292425"/>
          <w:spacing w:val="2"/>
        </w:rPr>
        <w:t>mujeres características </w:t>
      </w:r>
      <w:r>
        <w:rPr>
          <w:color w:val="292425"/>
        </w:rPr>
        <w:t>que </w:t>
      </w:r>
      <w:r>
        <w:rPr>
          <w:color w:val="292425"/>
          <w:spacing w:val="3"/>
        </w:rPr>
        <w:t>las </w:t>
      </w:r>
      <w:r>
        <w:rPr>
          <w:color w:val="292425"/>
        </w:rPr>
        <w:t>colocan en situación de inferioridad ante los hombres, ligando su potencial reproductivo con la atribución de las tareas</w:t>
      </w:r>
      <w:r>
        <w:rPr>
          <w:color w:val="292425"/>
          <w:spacing w:val="30"/>
        </w:rPr>
        <w:t> </w:t>
      </w:r>
      <w:r>
        <w:rPr>
          <w:color w:val="292425"/>
        </w:rPr>
        <w:t>reproductivas.</w:t>
      </w:r>
    </w:p>
    <w:p>
      <w:pPr>
        <w:pStyle w:val="BodyText"/>
        <w:spacing w:line="247" w:lineRule="auto"/>
        <w:ind w:left="112" w:firstLine="398"/>
        <w:jc w:val="both"/>
      </w:pPr>
      <w:r>
        <w:rPr>
          <w:color w:val="292425"/>
        </w:rPr>
        <w:t>Kabeer (1998a) señala que la pobreza puede ser vista de doble manera: como privación de la posibili- dad</w:t>
      </w:r>
      <w:r>
        <w:rPr>
          <w:color w:val="292425"/>
          <w:spacing w:val="-14"/>
        </w:rPr>
        <w:t> </w:t>
      </w:r>
      <w:r>
        <w:rPr>
          <w:color w:val="292425"/>
        </w:rPr>
        <w:t>de</w:t>
      </w:r>
      <w:r>
        <w:rPr>
          <w:color w:val="292425"/>
          <w:spacing w:val="-14"/>
        </w:rPr>
        <w:t> </w:t>
      </w:r>
      <w:r>
        <w:rPr>
          <w:color w:val="292425"/>
        </w:rPr>
        <w:t>satisfacer</w:t>
      </w:r>
      <w:r>
        <w:rPr>
          <w:color w:val="292425"/>
          <w:spacing w:val="-14"/>
        </w:rPr>
        <w:t> </w:t>
      </w:r>
      <w:r>
        <w:rPr>
          <w:color w:val="292425"/>
        </w:rPr>
        <w:t>necesidades</w:t>
      </w:r>
      <w:r>
        <w:rPr>
          <w:color w:val="292425"/>
          <w:spacing w:val="-14"/>
        </w:rPr>
        <w:t> </w:t>
      </w:r>
      <w:r>
        <w:rPr>
          <w:color w:val="292425"/>
        </w:rPr>
        <w:t>básicas</w:t>
      </w:r>
      <w:r>
        <w:rPr>
          <w:color w:val="292425"/>
          <w:spacing w:val="-14"/>
        </w:rPr>
        <w:t> </w:t>
      </w:r>
      <w:r>
        <w:rPr>
          <w:color w:val="292425"/>
        </w:rPr>
        <w:t>y</w:t>
      </w:r>
      <w:r>
        <w:rPr>
          <w:color w:val="292425"/>
          <w:spacing w:val="-14"/>
        </w:rPr>
        <w:t> </w:t>
      </w:r>
      <w:r>
        <w:rPr>
          <w:color w:val="292425"/>
        </w:rPr>
        <w:t>como</w:t>
      </w:r>
      <w:r>
        <w:rPr>
          <w:color w:val="292425"/>
          <w:spacing w:val="-14"/>
        </w:rPr>
        <w:t> </w:t>
      </w:r>
      <w:r>
        <w:rPr>
          <w:color w:val="292425"/>
        </w:rPr>
        <w:t>privación de los medios para satisfacerlas. Las mujeres son po- bres en la medida en que no cuentan con tiempo dis- ponible para buscar las formas más apropiadas de sa- tisfacer sus necesidades, y una proporción importante de ellas carece de ingresos </w:t>
      </w:r>
      <w:r>
        <w:rPr>
          <w:color w:val="292425"/>
          <w:spacing w:val="25"/>
        </w:rPr>
        <w:t> </w:t>
      </w:r>
      <w:r>
        <w:rPr>
          <w:color w:val="292425"/>
        </w:rPr>
        <w:t>propios.</w:t>
      </w:r>
    </w:p>
    <w:p>
      <w:pPr>
        <w:pStyle w:val="BodyText"/>
        <w:spacing w:line="247" w:lineRule="auto" w:before="1"/>
        <w:ind w:left="112" w:firstLine="398"/>
        <w:jc w:val="both"/>
      </w:pPr>
      <w:r>
        <w:rPr>
          <w:color w:val="292425"/>
        </w:rPr>
        <w:t>Así, en el caso de las mujeres, además de medir la pobreza en términos de ingresos adquiere relevan- cia medir la pobreza en términos de tiempo. Para co- nocer la dinámica de la pobreza es preciso analizar el concepto</w:t>
      </w:r>
      <w:r>
        <w:rPr>
          <w:color w:val="292425"/>
          <w:spacing w:val="-13"/>
        </w:rPr>
        <w:t> </w:t>
      </w:r>
      <w:r>
        <w:rPr>
          <w:color w:val="292425"/>
        </w:rPr>
        <w:t>de</w:t>
      </w:r>
      <w:r>
        <w:rPr>
          <w:color w:val="292425"/>
          <w:spacing w:val="-13"/>
        </w:rPr>
        <w:t> </w:t>
      </w:r>
      <w:r>
        <w:rPr>
          <w:color w:val="292425"/>
        </w:rPr>
        <w:t>tiempo,</w:t>
      </w:r>
      <w:r>
        <w:rPr>
          <w:color w:val="292425"/>
          <w:spacing w:val="-13"/>
        </w:rPr>
        <w:t> </w:t>
      </w:r>
      <w:r>
        <w:rPr>
          <w:color w:val="292425"/>
        </w:rPr>
        <w:t>sobre</w:t>
      </w:r>
      <w:r>
        <w:rPr>
          <w:color w:val="292425"/>
          <w:spacing w:val="-13"/>
        </w:rPr>
        <w:t> </w:t>
      </w:r>
      <w:r>
        <w:rPr>
          <w:color w:val="292425"/>
        </w:rPr>
        <w:t>todo</w:t>
      </w:r>
      <w:r>
        <w:rPr>
          <w:color w:val="292425"/>
          <w:spacing w:val="-13"/>
        </w:rPr>
        <w:t> </w:t>
      </w:r>
      <w:r>
        <w:rPr>
          <w:color w:val="292425"/>
        </w:rPr>
        <w:t>porque</w:t>
      </w:r>
      <w:r>
        <w:rPr>
          <w:color w:val="292425"/>
          <w:spacing w:val="-13"/>
        </w:rPr>
        <w:t> </w:t>
      </w:r>
      <w:r>
        <w:rPr>
          <w:color w:val="292425"/>
        </w:rPr>
        <w:t>parte</w:t>
      </w:r>
      <w:r>
        <w:rPr>
          <w:color w:val="292425"/>
          <w:spacing w:val="-13"/>
        </w:rPr>
        <w:t> </w:t>
      </w:r>
      <w:r>
        <w:rPr>
          <w:color w:val="292425"/>
        </w:rPr>
        <w:t>importan- te del trabajo de las mujeres —el trabajo doméstico— no es valorizado monetariamente, pero sí puede me- dirse en términos de tiempo. Diversos estudios </w:t>
      </w:r>
      <w:r>
        <w:rPr>
          <w:color w:val="292425"/>
          <w:spacing w:val="2"/>
        </w:rPr>
        <w:t>(en </w:t>
      </w:r>
      <w:r>
        <w:rPr>
          <w:color w:val="292425"/>
        </w:rPr>
        <w:t>especial las encuestas de uso de tiempo) han mostra- do que la jornada femenina es más larga que la mas- culina si en ella se incluye el trabajo doméstico no remunerado que realizan todas las mujeres en sus ho- gares.</w:t>
      </w:r>
      <w:r>
        <w:rPr>
          <w:color w:val="292425"/>
          <w:position w:val="7"/>
          <w:sz w:val="14"/>
        </w:rPr>
        <w:t>2 </w:t>
      </w:r>
      <w:r>
        <w:rPr>
          <w:color w:val="292425"/>
        </w:rPr>
        <w:t>Asimismo, la creciente incorporación de </w:t>
      </w:r>
      <w:r>
        <w:rPr>
          <w:color w:val="292425"/>
          <w:spacing w:val="2"/>
        </w:rPr>
        <w:t>las </w:t>
      </w:r>
      <w:r>
        <w:rPr>
          <w:color w:val="292425"/>
        </w:rPr>
        <w:t>mujeres al mercado de trabajo no ha significado una incorporación paralela de los hombres a las activida- des domésticas y de cuidado: de los hijos, de los an- cianos, de otros familiares y de los  </w:t>
      </w:r>
      <w:r>
        <w:rPr>
          <w:color w:val="292425"/>
          <w:spacing w:val="5"/>
        </w:rPr>
        <w:t> </w:t>
      </w:r>
      <w:r>
        <w:rPr>
          <w:color w:val="292425"/>
        </w:rPr>
        <w:t>enfermos.</w:t>
      </w:r>
    </w:p>
    <w:p>
      <w:pPr>
        <w:pStyle w:val="BodyText"/>
        <w:spacing w:line="249" w:lineRule="auto" w:before="1"/>
        <w:ind w:left="112" w:firstLine="398"/>
        <w:jc w:val="both"/>
      </w:pPr>
      <w:r>
        <w:rPr>
          <w:color w:val="292425"/>
        </w:rPr>
        <w:t>Por lo demás, las formas tradicionales de medi- ción de la pobreza, que privilegian el ingreso familiar,</w:t>
      </w:r>
    </w:p>
    <w:p>
      <w:pPr>
        <w:pStyle w:val="BodyText"/>
        <w:spacing w:before="1"/>
        <w:rPr>
          <w:sz w:val="26"/>
        </w:rPr>
      </w:pPr>
      <w:r>
        <w:rPr/>
        <w:pict>
          <v:line style="position:absolute;mso-position-horizontal-relative:page;mso-position-vertical-relative:paragraph;z-index:1288;mso-wrap-distance-left:0;mso-wrap-distance-right:0" from="56.735001pt,17.073944pt" to="273.455001pt,17.073944pt" stroked="true" strokeweight=".24pt" strokecolor="#292425">
            <w10:wrap type="topAndBottom"/>
          </v:line>
        </w:pict>
      </w:r>
    </w:p>
    <w:p>
      <w:pPr>
        <w:spacing w:line="180" w:lineRule="exact" w:before="134"/>
        <w:ind w:left="114" w:right="0" w:firstLine="0"/>
        <w:jc w:val="both"/>
        <w:rPr>
          <w:sz w:val="16"/>
        </w:rPr>
      </w:pPr>
      <w:r>
        <w:rPr>
          <w:color w:val="292425"/>
          <w:position w:val="5"/>
          <w:sz w:val="11"/>
        </w:rPr>
        <w:t>2 </w:t>
      </w:r>
      <w:r>
        <w:rPr>
          <w:color w:val="292425"/>
          <w:sz w:val="16"/>
        </w:rPr>
        <w:t>Las últimas encuestas de uso de tiempo realizadas en México y Uruguay en 2002 y 2003, respectivamente, indican que las mujeres mexicanas aportaban 85% del tiempo total de trabajo doméstico y los hombres 15%, en tanto que los varones uruguayos responsables del hogar dedicaban un promedio de 31 horas semanales, y las mujeres responsables del hogar uno de 50 horas, al trabajo domés- tico y cuidado de la familia (</w:t>
      </w:r>
      <w:r>
        <w:rPr>
          <w:color w:val="292425"/>
          <w:sz w:val="11"/>
        </w:rPr>
        <w:t>INEGI</w:t>
      </w:r>
      <w:r>
        <w:rPr>
          <w:color w:val="292425"/>
          <w:sz w:val="16"/>
        </w:rPr>
        <w:t>, 2004; Aguirre, 2004).</w:t>
      </w:r>
    </w:p>
    <w:p>
      <w:pPr>
        <w:pStyle w:val="BodyText"/>
        <w:spacing w:before="6"/>
        <w:rPr>
          <w:sz w:val="16"/>
        </w:rPr>
      </w:pPr>
      <w:r>
        <w:rPr/>
        <w:br w:type="column"/>
      </w:r>
      <w:r>
        <w:rPr>
          <w:sz w:val="16"/>
        </w:rPr>
      </w:r>
    </w:p>
    <w:p>
      <w:pPr>
        <w:pStyle w:val="BodyText"/>
        <w:spacing w:line="249" w:lineRule="auto"/>
        <w:ind w:left="112" w:right="112"/>
        <w:jc w:val="both"/>
      </w:pPr>
      <w:r>
        <w:rPr>
          <w:color w:val="292425"/>
        </w:rPr>
        <w:t>oscurecen la pobreza de los miembros menos favore- cidos</w:t>
      </w:r>
      <w:r>
        <w:rPr>
          <w:color w:val="292425"/>
          <w:spacing w:val="-8"/>
        </w:rPr>
        <w:t> </w:t>
      </w:r>
      <w:r>
        <w:rPr>
          <w:color w:val="292425"/>
        </w:rPr>
        <w:t>del</w:t>
      </w:r>
      <w:r>
        <w:rPr>
          <w:color w:val="292425"/>
          <w:spacing w:val="-8"/>
        </w:rPr>
        <w:t> </w:t>
      </w:r>
      <w:r>
        <w:rPr>
          <w:color w:val="292425"/>
        </w:rPr>
        <w:t>hogar:</w:t>
      </w:r>
      <w:r>
        <w:rPr>
          <w:color w:val="292425"/>
          <w:spacing w:val="-8"/>
        </w:rPr>
        <w:t> </w:t>
      </w:r>
      <w:r>
        <w:rPr>
          <w:color w:val="292425"/>
        </w:rPr>
        <w:t>mujeres,</w:t>
      </w:r>
      <w:r>
        <w:rPr>
          <w:color w:val="292425"/>
          <w:spacing w:val="-8"/>
        </w:rPr>
        <w:t> </w:t>
      </w:r>
      <w:r>
        <w:rPr>
          <w:color w:val="292425"/>
        </w:rPr>
        <w:t>jóvenes,</w:t>
      </w:r>
      <w:r>
        <w:rPr>
          <w:color w:val="292425"/>
          <w:spacing w:val="-8"/>
        </w:rPr>
        <w:t> </w:t>
      </w:r>
      <w:r>
        <w:rPr>
          <w:color w:val="292425"/>
        </w:rPr>
        <w:t>niños/as</w:t>
      </w:r>
      <w:r>
        <w:rPr>
          <w:color w:val="292425"/>
          <w:spacing w:val="-8"/>
        </w:rPr>
        <w:t> </w:t>
      </w:r>
      <w:r>
        <w:rPr>
          <w:color w:val="292425"/>
        </w:rPr>
        <w:t>y</w:t>
      </w:r>
      <w:r>
        <w:rPr>
          <w:color w:val="292425"/>
          <w:spacing w:val="-8"/>
        </w:rPr>
        <w:t> </w:t>
      </w:r>
      <w:r>
        <w:rPr>
          <w:color w:val="292425"/>
        </w:rPr>
        <w:t>ancianos/ as. Es conveniente entonces examinar el diferente uso del tiempo que hacen hombres, mujeres, jóvenes, ni- ños/as y adultos/as mayores. Para realizar esta medi- ción se requiere un análisis dinámico de la pobreza y de las formas en que esta aumenta o disminuye a lo largo del ciclo de vida </w:t>
      </w:r>
      <w:r>
        <w:rPr>
          <w:color w:val="292425"/>
          <w:spacing w:val="25"/>
        </w:rPr>
        <w:t> </w:t>
      </w:r>
      <w:r>
        <w:rPr>
          <w:color w:val="292425"/>
        </w:rPr>
        <w:t>familiar.</w:t>
      </w:r>
    </w:p>
    <w:p>
      <w:pPr>
        <w:pStyle w:val="BodyText"/>
        <w:spacing w:line="249" w:lineRule="auto" w:before="1"/>
        <w:ind w:left="112" w:right="113" w:firstLine="396"/>
        <w:jc w:val="both"/>
      </w:pPr>
      <w:r>
        <w:rPr>
          <w:color w:val="292425"/>
        </w:rPr>
        <w:t>En lo que se refiere al trabajo en el mercado la- boral, existen cuatro formas de exclusión que afectan de manera más severa a las mujeres: i) el  desempleo;</w:t>
      </w:r>
    </w:p>
    <w:p>
      <w:pPr>
        <w:pStyle w:val="BodyText"/>
        <w:spacing w:line="249" w:lineRule="auto" w:before="1"/>
        <w:ind w:left="112" w:right="111"/>
        <w:jc w:val="both"/>
      </w:pPr>
      <w:r>
        <w:rPr>
          <w:color w:val="292425"/>
        </w:rPr>
        <w:t>ii) las formas precarias de inserción laboral; iii) las formas de trabajo no remuneradas y iv) la exclusión de</w:t>
      </w:r>
      <w:r>
        <w:rPr>
          <w:color w:val="292425"/>
          <w:spacing w:val="-8"/>
        </w:rPr>
        <w:t> </w:t>
      </w:r>
      <w:r>
        <w:rPr>
          <w:color w:val="292425"/>
        </w:rPr>
        <w:t>las</w:t>
      </w:r>
      <w:r>
        <w:rPr>
          <w:color w:val="292425"/>
          <w:spacing w:val="-8"/>
        </w:rPr>
        <w:t> </w:t>
      </w:r>
      <w:r>
        <w:rPr>
          <w:color w:val="292425"/>
        </w:rPr>
        <w:t>oportunidades</w:t>
      </w:r>
      <w:r>
        <w:rPr>
          <w:color w:val="292425"/>
          <w:spacing w:val="-8"/>
        </w:rPr>
        <w:t> </w:t>
      </w:r>
      <w:r>
        <w:rPr>
          <w:color w:val="292425"/>
        </w:rPr>
        <w:t>para</w:t>
      </w:r>
      <w:r>
        <w:rPr>
          <w:color w:val="292425"/>
          <w:spacing w:val="-8"/>
        </w:rPr>
        <w:t> </w:t>
      </w:r>
      <w:r>
        <w:rPr>
          <w:color w:val="292425"/>
        </w:rPr>
        <w:t>desarrollar</w:t>
      </w:r>
      <w:r>
        <w:rPr>
          <w:color w:val="292425"/>
          <w:spacing w:val="-8"/>
        </w:rPr>
        <w:t> </w:t>
      </w:r>
      <w:r>
        <w:rPr>
          <w:color w:val="292425"/>
        </w:rPr>
        <w:t>sus</w:t>
      </w:r>
      <w:r>
        <w:rPr>
          <w:color w:val="292425"/>
          <w:spacing w:val="-8"/>
        </w:rPr>
        <w:t> </w:t>
      </w:r>
      <w:r>
        <w:rPr>
          <w:color w:val="292425"/>
        </w:rPr>
        <w:t>potencialida- des. A estas formas de exclusión se agregan las des- igualdades en las ocupaciones a las que acceden (seg- mentación ocupacional horizontal y vertical) y la dis- criminación salarial en el mercado del </w:t>
      </w:r>
      <w:r>
        <w:rPr>
          <w:color w:val="292425"/>
          <w:spacing w:val="40"/>
        </w:rPr>
        <w:t> </w:t>
      </w:r>
      <w:r>
        <w:rPr>
          <w:color w:val="292425"/>
        </w:rPr>
        <w:t>trabajo.</w:t>
      </w:r>
    </w:p>
    <w:p>
      <w:pPr>
        <w:pStyle w:val="BodyText"/>
        <w:spacing w:line="249" w:lineRule="auto" w:before="1"/>
        <w:ind w:left="112" w:right="110" w:firstLine="396"/>
        <w:jc w:val="both"/>
      </w:pPr>
      <w:r>
        <w:rPr>
          <w:color w:val="292425"/>
        </w:rPr>
        <w:t>En síntesis, para analizar la pobreza desde una perspectiva de género hay que hacer visibles diversas relaciones de poder, como las ligadas a las exclusio- nes, desigualdades y discriminaciones de género en el mercado laboral, el reparto desigual del trabajo no remunerado, el ejercicio de la violencia física y sim- bólica</w:t>
      </w:r>
      <w:r>
        <w:rPr>
          <w:color w:val="292425"/>
          <w:spacing w:val="-10"/>
        </w:rPr>
        <w:t> </w:t>
      </w:r>
      <w:r>
        <w:rPr>
          <w:color w:val="292425"/>
        </w:rPr>
        <w:t>en</w:t>
      </w:r>
      <w:r>
        <w:rPr>
          <w:color w:val="292425"/>
          <w:spacing w:val="-10"/>
        </w:rPr>
        <w:t> </w:t>
      </w:r>
      <w:r>
        <w:rPr>
          <w:color w:val="292425"/>
        </w:rPr>
        <w:t>contra</w:t>
      </w:r>
      <w:r>
        <w:rPr>
          <w:color w:val="292425"/>
          <w:spacing w:val="-10"/>
        </w:rPr>
        <w:t> </w:t>
      </w:r>
      <w:r>
        <w:rPr>
          <w:color w:val="292425"/>
        </w:rPr>
        <w:t>de</w:t>
      </w:r>
      <w:r>
        <w:rPr>
          <w:color w:val="292425"/>
          <w:spacing w:val="-10"/>
        </w:rPr>
        <w:t> </w:t>
      </w:r>
      <w:r>
        <w:rPr>
          <w:color w:val="292425"/>
        </w:rPr>
        <w:t>la</w:t>
      </w:r>
      <w:r>
        <w:rPr>
          <w:color w:val="292425"/>
          <w:spacing w:val="-10"/>
        </w:rPr>
        <w:t> </w:t>
      </w:r>
      <w:r>
        <w:rPr>
          <w:color w:val="292425"/>
        </w:rPr>
        <w:t>mujer</w:t>
      </w:r>
      <w:r>
        <w:rPr>
          <w:color w:val="292425"/>
          <w:spacing w:val="-10"/>
        </w:rPr>
        <w:t> </w:t>
      </w:r>
      <w:r>
        <w:rPr>
          <w:color w:val="292425"/>
        </w:rPr>
        <w:t>y</w:t>
      </w:r>
      <w:r>
        <w:rPr>
          <w:color w:val="292425"/>
          <w:spacing w:val="-10"/>
        </w:rPr>
        <w:t> </w:t>
      </w:r>
      <w:r>
        <w:rPr>
          <w:color w:val="292425"/>
        </w:rPr>
        <w:t>el</w:t>
      </w:r>
      <w:r>
        <w:rPr>
          <w:color w:val="292425"/>
          <w:spacing w:val="-10"/>
        </w:rPr>
        <w:t> </w:t>
      </w:r>
      <w:r>
        <w:rPr>
          <w:color w:val="292425"/>
        </w:rPr>
        <w:t>diferente</w:t>
      </w:r>
      <w:r>
        <w:rPr>
          <w:color w:val="292425"/>
          <w:spacing w:val="-10"/>
        </w:rPr>
        <w:t> </w:t>
      </w:r>
      <w:r>
        <w:rPr>
          <w:color w:val="292425"/>
        </w:rPr>
        <w:t>uso</w:t>
      </w:r>
      <w:r>
        <w:rPr>
          <w:color w:val="292425"/>
          <w:spacing w:val="-10"/>
        </w:rPr>
        <w:t> </w:t>
      </w:r>
      <w:r>
        <w:rPr>
          <w:color w:val="292425"/>
        </w:rPr>
        <w:t>del</w:t>
      </w:r>
      <w:r>
        <w:rPr>
          <w:color w:val="292425"/>
          <w:spacing w:val="-10"/>
        </w:rPr>
        <w:t> </w:t>
      </w:r>
      <w:r>
        <w:rPr>
          <w:color w:val="292425"/>
        </w:rPr>
        <w:t>tiem- po de hombres y </w:t>
      </w:r>
      <w:r>
        <w:rPr>
          <w:color w:val="292425"/>
          <w:spacing w:val="5"/>
        </w:rPr>
        <w:t> </w:t>
      </w:r>
      <w:r>
        <w:rPr>
          <w:color w:val="292425"/>
        </w:rPr>
        <w:t>mujeres.</w:t>
      </w:r>
    </w:p>
    <w:p>
      <w:pPr>
        <w:pStyle w:val="BodyText"/>
        <w:spacing w:before="6"/>
        <w:rPr>
          <w:sz w:val="22"/>
        </w:rPr>
      </w:pPr>
    </w:p>
    <w:p>
      <w:pPr>
        <w:pStyle w:val="ListParagraph"/>
        <w:numPr>
          <w:ilvl w:val="0"/>
          <w:numId w:val="2"/>
        </w:numPr>
        <w:tabs>
          <w:tab w:pos="509" w:val="left" w:leader="none"/>
        </w:tabs>
        <w:spacing w:line="240" w:lineRule="auto" w:before="0" w:after="0"/>
        <w:ind w:left="508" w:right="0" w:hanging="396"/>
        <w:jc w:val="both"/>
        <w:rPr>
          <w:rFonts w:ascii="Arial"/>
          <w:b/>
          <w:sz w:val="18"/>
        </w:rPr>
      </w:pPr>
      <w:r>
        <w:rPr>
          <w:rFonts w:ascii="Arial"/>
          <w:b/>
          <w:color w:val="292425"/>
          <w:sz w:val="18"/>
        </w:rPr>
        <w:t>Aspectos relacionales de la</w:t>
      </w:r>
      <w:r>
        <w:rPr>
          <w:rFonts w:ascii="Arial"/>
          <w:b/>
          <w:color w:val="292425"/>
          <w:spacing w:val="35"/>
          <w:sz w:val="18"/>
        </w:rPr>
        <w:t> </w:t>
      </w:r>
      <w:r>
        <w:rPr>
          <w:rFonts w:ascii="Arial"/>
          <w:b/>
          <w:color w:val="292425"/>
          <w:sz w:val="18"/>
        </w:rPr>
        <w:t>pobreza</w:t>
      </w:r>
    </w:p>
    <w:p>
      <w:pPr>
        <w:pStyle w:val="BodyText"/>
        <w:spacing w:before="2"/>
        <w:rPr>
          <w:rFonts w:ascii="Arial"/>
          <w:b/>
          <w:sz w:val="22"/>
        </w:rPr>
      </w:pPr>
    </w:p>
    <w:p>
      <w:pPr>
        <w:pStyle w:val="BodyText"/>
        <w:spacing w:line="249" w:lineRule="auto"/>
        <w:ind w:left="112" w:right="110"/>
        <w:jc w:val="both"/>
      </w:pPr>
      <w:r>
        <w:rPr>
          <w:color w:val="292425"/>
        </w:rPr>
        <w:t>En América Latina la relación entre pobreza y des- igualdad es de larga data. La evolución de ambos fe- nómenos</w:t>
      </w:r>
      <w:r>
        <w:rPr>
          <w:color w:val="292425"/>
          <w:spacing w:val="-6"/>
        </w:rPr>
        <w:t> </w:t>
      </w:r>
      <w:r>
        <w:rPr>
          <w:color w:val="292425"/>
        </w:rPr>
        <w:t>en</w:t>
      </w:r>
      <w:r>
        <w:rPr>
          <w:color w:val="292425"/>
          <w:spacing w:val="-6"/>
        </w:rPr>
        <w:t> </w:t>
      </w:r>
      <w:r>
        <w:rPr>
          <w:color w:val="292425"/>
        </w:rPr>
        <w:t>las</w:t>
      </w:r>
      <w:r>
        <w:rPr>
          <w:color w:val="292425"/>
          <w:spacing w:val="-6"/>
        </w:rPr>
        <w:t> </w:t>
      </w:r>
      <w:r>
        <w:rPr>
          <w:color w:val="292425"/>
        </w:rPr>
        <w:t>últimas</w:t>
      </w:r>
      <w:r>
        <w:rPr>
          <w:color w:val="292425"/>
          <w:spacing w:val="-6"/>
        </w:rPr>
        <w:t> </w:t>
      </w:r>
      <w:r>
        <w:rPr>
          <w:color w:val="292425"/>
        </w:rPr>
        <w:t>décadas</w:t>
      </w:r>
      <w:r>
        <w:rPr>
          <w:color w:val="292425"/>
          <w:spacing w:val="-6"/>
        </w:rPr>
        <w:t> </w:t>
      </w:r>
      <w:r>
        <w:rPr>
          <w:color w:val="292425"/>
        </w:rPr>
        <w:t>ha</w:t>
      </w:r>
      <w:r>
        <w:rPr>
          <w:color w:val="292425"/>
          <w:spacing w:val="-6"/>
        </w:rPr>
        <w:t> </w:t>
      </w:r>
      <w:r>
        <w:rPr>
          <w:color w:val="292425"/>
        </w:rPr>
        <w:t>sido</w:t>
      </w:r>
      <w:r>
        <w:rPr>
          <w:color w:val="292425"/>
          <w:spacing w:val="-6"/>
        </w:rPr>
        <w:t> </w:t>
      </w:r>
      <w:r>
        <w:rPr>
          <w:color w:val="292425"/>
        </w:rPr>
        <w:t>desigual:</w:t>
      </w:r>
      <w:r>
        <w:rPr>
          <w:color w:val="292425"/>
          <w:spacing w:val="-6"/>
        </w:rPr>
        <w:t> </w:t>
      </w:r>
      <w:r>
        <w:rPr>
          <w:color w:val="292425"/>
        </w:rPr>
        <w:t>aun- que se ha logrado disminuir la proporción de pobla- ción pobre e indigente, han persistido los niveles de desigualdad en el ingreso regional. La concentración del ingreso es una variable que incide directamente en los</w:t>
      </w:r>
      <w:r>
        <w:rPr>
          <w:color w:val="292425"/>
          <w:spacing w:val="-6"/>
        </w:rPr>
        <w:t> </w:t>
      </w:r>
      <w:r>
        <w:rPr>
          <w:color w:val="292425"/>
        </w:rPr>
        <w:t>plazos</w:t>
      </w:r>
      <w:r>
        <w:rPr>
          <w:color w:val="292425"/>
          <w:spacing w:val="-6"/>
        </w:rPr>
        <w:t> </w:t>
      </w:r>
      <w:r>
        <w:rPr>
          <w:color w:val="292425"/>
        </w:rPr>
        <w:t>en</w:t>
      </w:r>
      <w:r>
        <w:rPr>
          <w:color w:val="292425"/>
          <w:spacing w:val="-6"/>
        </w:rPr>
        <w:t> </w:t>
      </w:r>
      <w:r>
        <w:rPr>
          <w:color w:val="292425"/>
        </w:rPr>
        <w:t>que</w:t>
      </w:r>
      <w:r>
        <w:rPr>
          <w:color w:val="292425"/>
          <w:spacing w:val="-6"/>
        </w:rPr>
        <w:t> </w:t>
      </w:r>
      <w:r>
        <w:rPr>
          <w:color w:val="292425"/>
        </w:rPr>
        <w:t>sea</w:t>
      </w:r>
      <w:r>
        <w:rPr>
          <w:color w:val="292425"/>
          <w:spacing w:val="-6"/>
        </w:rPr>
        <w:t> </w:t>
      </w:r>
      <w:r>
        <w:rPr>
          <w:color w:val="292425"/>
        </w:rPr>
        <w:t>posible</w:t>
      </w:r>
      <w:r>
        <w:rPr>
          <w:color w:val="292425"/>
          <w:spacing w:val="-6"/>
        </w:rPr>
        <w:t> </w:t>
      </w:r>
      <w:r>
        <w:rPr>
          <w:color w:val="292425"/>
        </w:rPr>
        <w:t>superar</w:t>
      </w:r>
      <w:r>
        <w:rPr>
          <w:color w:val="292425"/>
          <w:spacing w:val="-6"/>
        </w:rPr>
        <w:t> </w:t>
      </w:r>
      <w:r>
        <w:rPr>
          <w:color w:val="292425"/>
        </w:rPr>
        <w:t>la</w:t>
      </w:r>
      <w:r>
        <w:rPr>
          <w:color w:val="292425"/>
          <w:spacing w:val="-6"/>
        </w:rPr>
        <w:t> </w:t>
      </w:r>
      <w:r>
        <w:rPr>
          <w:color w:val="292425"/>
        </w:rPr>
        <w:t>pobreza</w:t>
      </w:r>
      <w:r>
        <w:rPr>
          <w:color w:val="292425"/>
          <w:spacing w:val="-6"/>
        </w:rPr>
        <w:t> </w:t>
      </w:r>
      <w:r>
        <w:rPr>
          <w:color w:val="292425"/>
        </w:rPr>
        <w:t>(</w:t>
      </w:r>
      <w:r>
        <w:rPr>
          <w:color w:val="292425"/>
          <w:sz w:val="14"/>
        </w:rPr>
        <w:t>PNUD</w:t>
      </w:r>
      <w:r>
        <w:rPr>
          <w:color w:val="292425"/>
        </w:rPr>
        <w:t>, 1997). “La desigualdad (entendida como el grado de concentración y polarización de la distribución </w:t>
      </w:r>
      <w:r>
        <w:rPr>
          <w:color w:val="292425"/>
          <w:spacing w:val="2"/>
        </w:rPr>
        <w:t>del </w:t>
      </w:r>
      <w:r>
        <w:rPr>
          <w:color w:val="292425"/>
        </w:rPr>
        <w:t>ingreso urbano según grupos de la población), </w:t>
      </w:r>
      <w:r>
        <w:rPr>
          <w:color w:val="292425"/>
          <w:spacing w:val="2"/>
        </w:rPr>
        <w:t>aun </w:t>
      </w:r>
      <w:r>
        <w:rPr>
          <w:color w:val="292425"/>
        </w:rPr>
        <w:t>cuando constituye una problemática más amplia que la</w:t>
      </w:r>
      <w:r>
        <w:rPr>
          <w:color w:val="292425"/>
          <w:spacing w:val="-6"/>
        </w:rPr>
        <w:t> </w:t>
      </w:r>
      <w:r>
        <w:rPr>
          <w:color w:val="292425"/>
        </w:rPr>
        <w:t>pobreza,</w:t>
      </w:r>
      <w:r>
        <w:rPr>
          <w:color w:val="292425"/>
          <w:spacing w:val="-6"/>
        </w:rPr>
        <w:t> </w:t>
      </w:r>
      <w:r>
        <w:rPr>
          <w:color w:val="292425"/>
        </w:rPr>
        <w:t>constituye</w:t>
      </w:r>
      <w:r>
        <w:rPr>
          <w:color w:val="292425"/>
          <w:spacing w:val="-6"/>
        </w:rPr>
        <w:t> </w:t>
      </w:r>
      <w:r>
        <w:rPr>
          <w:color w:val="292425"/>
        </w:rPr>
        <w:t>en</w:t>
      </w:r>
      <w:r>
        <w:rPr>
          <w:color w:val="292425"/>
          <w:spacing w:val="-6"/>
        </w:rPr>
        <w:t> </w:t>
      </w:r>
      <w:r>
        <w:rPr>
          <w:color w:val="292425"/>
        </w:rPr>
        <w:t>el</w:t>
      </w:r>
      <w:r>
        <w:rPr>
          <w:color w:val="292425"/>
          <w:spacing w:val="-6"/>
        </w:rPr>
        <w:t> </w:t>
      </w:r>
      <w:r>
        <w:rPr>
          <w:color w:val="292425"/>
        </w:rPr>
        <w:t>caso</w:t>
      </w:r>
      <w:r>
        <w:rPr>
          <w:color w:val="292425"/>
          <w:spacing w:val="-6"/>
        </w:rPr>
        <w:t> </w:t>
      </w:r>
      <w:r>
        <w:rPr>
          <w:color w:val="292425"/>
        </w:rPr>
        <w:t>de</w:t>
      </w:r>
      <w:r>
        <w:rPr>
          <w:color w:val="292425"/>
          <w:spacing w:val="-6"/>
        </w:rPr>
        <w:t> </w:t>
      </w:r>
      <w:r>
        <w:rPr>
          <w:color w:val="292425"/>
        </w:rPr>
        <w:t>América</w:t>
      </w:r>
      <w:r>
        <w:rPr>
          <w:color w:val="292425"/>
          <w:spacing w:val="-6"/>
        </w:rPr>
        <w:t> </w:t>
      </w:r>
      <w:r>
        <w:rPr>
          <w:color w:val="292425"/>
        </w:rPr>
        <w:t>Latina</w:t>
      </w:r>
      <w:r>
        <w:rPr>
          <w:color w:val="292425"/>
          <w:spacing w:val="-6"/>
        </w:rPr>
        <w:t> </w:t>
      </w:r>
      <w:r>
        <w:rPr>
          <w:color w:val="292425"/>
        </w:rPr>
        <w:t>un referente complementario obligado, puesto que tiene determinantes comunes y marca, además, tanto los ni- veles de crecimiento económico y gasto social reque- ridos para la erradicación de la pobreza urbana como los plazos en que puede aventurarse el logro de dicho objetivo</w:t>
      </w:r>
      <w:r>
        <w:rPr>
          <w:color w:val="292425"/>
          <w:spacing w:val="-7"/>
        </w:rPr>
        <w:t> </w:t>
      </w:r>
      <w:r>
        <w:rPr>
          <w:color w:val="292425"/>
        </w:rPr>
        <w:t>en</w:t>
      </w:r>
      <w:r>
        <w:rPr>
          <w:color w:val="292425"/>
          <w:spacing w:val="-7"/>
        </w:rPr>
        <w:t> </w:t>
      </w:r>
      <w:r>
        <w:rPr>
          <w:color w:val="292425"/>
        </w:rPr>
        <w:t>los</w:t>
      </w:r>
      <w:r>
        <w:rPr>
          <w:color w:val="292425"/>
          <w:spacing w:val="-7"/>
        </w:rPr>
        <w:t> </w:t>
      </w:r>
      <w:r>
        <w:rPr>
          <w:color w:val="292425"/>
        </w:rPr>
        <w:t>distintos</w:t>
      </w:r>
      <w:r>
        <w:rPr>
          <w:color w:val="292425"/>
          <w:spacing w:val="-7"/>
        </w:rPr>
        <w:t> </w:t>
      </w:r>
      <w:r>
        <w:rPr>
          <w:color w:val="292425"/>
        </w:rPr>
        <w:t>países”</w:t>
      </w:r>
      <w:r>
        <w:rPr>
          <w:color w:val="292425"/>
          <w:spacing w:val="-7"/>
        </w:rPr>
        <w:t> </w:t>
      </w:r>
      <w:r>
        <w:rPr>
          <w:color w:val="292425"/>
        </w:rPr>
        <w:t>(Arriagada,</w:t>
      </w:r>
      <w:r>
        <w:rPr>
          <w:color w:val="292425"/>
          <w:spacing w:val="-7"/>
        </w:rPr>
        <w:t> </w:t>
      </w:r>
      <w:r>
        <w:rPr>
          <w:color w:val="292425"/>
        </w:rPr>
        <w:t>C.,</w:t>
      </w:r>
      <w:r>
        <w:rPr>
          <w:color w:val="292425"/>
          <w:spacing w:val="-7"/>
        </w:rPr>
        <w:t> </w:t>
      </w:r>
      <w:r>
        <w:rPr>
          <w:color w:val="292425"/>
        </w:rPr>
        <w:t>2000). Se estima que en América Latina, entre 1990 y 2002, ha aumentado la desigualdad en la distribución de </w:t>
      </w:r>
      <w:r>
        <w:rPr>
          <w:color w:val="292425"/>
          <w:spacing w:val="-2"/>
        </w:rPr>
        <w:t>los </w:t>
      </w:r>
      <w:r>
        <w:rPr>
          <w:color w:val="292425"/>
        </w:rPr>
        <w:t>ingresos</w:t>
      </w:r>
      <w:r>
        <w:rPr>
          <w:color w:val="292425"/>
          <w:spacing w:val="-15"/>
        </w:rPr>
        <w:t> </w:t>
      </w:r>
      <w:r>
        <w:rPr>
          <w:color w:val="292425"/>
        </w:rPr>
        <w:t>—medida</w:t>
      </w:r>
      <w:r>
        <w:rPr>
          <w:color w:val="292425"/>
          <w:spacing w:val="-15"/>
        </w:rPr>
        <w:t> </w:t>
      </w:r>
      <w:r>
        <w:rPr>
          <w:color w:val="292425"/>
        </w:rPr>
        <w:t>por</w:t>
      </w:r>
      <w:r>
        <w:rPr>
          <w:color w:val="292425"/>
          <w:spacing w:val="-15"/>
        </w:rPr>
        <w:t> </w:t>
      </w:r>
      <w:r>
        <w:rPr>
          <w:color w:val="292425"/>
        </w:rPr>
        <w:t>el</w:t>
      </w:r>
      <w:r>
        <w:rPr>
          <w:color w:val="292425"/>
          <w:spacing w:val="-15"/>
        </w:rPr>
        <w:t> </w:t>
      </w:r>
      <w:r>
        <w:rPr>
          <w:color w:val="292425"/>
        </w:rPr>
        <w:t>coeficiente</w:t>
      </w:r>
      <w:r>
        <w:rPr>
          <w:color w:val="292425"/>
          <w:spacing w:val="-15"/>
        </w:rPr>
        <w:t> </w:t>
      </w:r>
      <w:r>
        <w:rPr>
          <w:color w:val="292425"/>
        </w:rPr>
        <w:t>de</w:t>
      </w:r>
      <w:r>
        <w:rPr>
          <w:color w:val="292425"/>
          <w:spacing w:val="-15"/>
        </w:rPr>
        <w:t> </w:t>
      </w:r>
      <w:r>
        <w:rPr>
          <w:color w:val="292425"/>
        </w:rPr>
        <w:t>Gini—,</w:t>
      </w:r>
      <w:r>
        <w:rPr>
          <w:color w:val="292425"/>
          <w:spacing w:val="-15"/>
        </w:rPr>
        <w:t> </w:t>
      </w:r>
      <w:r>
        <w:rPr>
          <w:color w:val="292425"/>
        </w:rPr>
        <w:t>debido</w:t>
      </w:r>
    </w:p>
    <w:p>
      <w:pPr>
        <w:spacing w:after="0" w:line="249" w:lineRule="auto"/>
        <w:jc w:val="both"/>
        <w:sectPr>
          <w:type w:val="continuous"/>
          <w:pgSz w:w="11060" w:h="15300"/>
          <w:pgMar w:top="780" w:bottom="280" w:left="1020" w:right="740"/>
          <w:cols w:num="2" w:equalWidth="0">
            <w:col w:w="4454" w:space="281"/>
            <w:col w:w="4565"/>
          </w:cols>
        </w:sectPr>
      </w:pPr>
    </w:p>
    <w:p>
      <w:pPr>
        <w:pStyle w:val="BodyText"/>
      </w:pPr>
    </w:p>
    <w:p>
      <w:pPr>
        <w:spacing w:after="0"/>
        <w:sectPr>
          <w:pgSz w:w="11060" w:h="15300"/>
          <w:pgMar w:header="854" w:footer="766" w:top="1060" w:bottom="960" w:left="740" w:right="1020"/>
        </w:sectPr>
      </w:pPr>
    </w:p>
    <w:p>
      <w:pPr>
        <w:pStyle w:val="BodyText"/>
        <w:spacing w:before="11"/>
        <w:rPr>
          <w:sz w:val="16"/>
        </w:rPr>
      </w:pPr>
    </w:p>
    <w:p>
      <w:pPr>
        <w:pStyle w:val="BodyText"/>
        <w:spacing w:line="249" w:lineRule="auto"/>
        <w:ind w:left="109" w:right="1"/>
        <w:jc w:val="both"/>
      </w:pPr>
      <w:r>
        <w:rPr>
          <w:color w:val="292425"/>
        </w:rPr>
        <w:t>principalmente</w:t>
      </w:r>
      <w:r>
        <w:rPr>
          <w:color w:val="292425"/>
          <w:spacing w:val="-13"/>
        </w:rPr>
        <w:t> </w:t>
      </w:r>
      <w:r>
        <w:rPr>
          <w:color w:val="292425"/>
        </w:rPr>
        <w:t>a</w:t>
      </w:r>
      <w:r>
        <w:rPr>
          <w:color w:val="292425"/>
          <w:spacing w:val="-13"/>
        </w:rPr>
        <w:t> </w:t>
      </w:r>
      <w:r>
        <w:rPr>
          <w:color w:val="292425"/>
        </w:rPr>
        <w:t>la</w:t>
      </w:r>
      <w:r>
        <w:rPr>
          <w:color w:val="292425"/>
          <w:spacing w:val="-13"/>
        </w:rPr>
        <w:t> </w:t>
      </w:r>
      <w:r>
        <w:rPr>
          <w:color w:val="292425"/>
        </w:rPr>
        <w:t>elevada</w:t>
      </w:r>
      <w:r>
        <w:rPr>
          <w:color w:val="292425"/>
          <w:spacing w:val="-13"/>
        </w:rPr>
        <w:t> </w:t>
      </w:r>
      <w:r>
        <w:rPr>
          <w:color w:val="292425"/>
        </w:rPr>
        <w:t>proporción</w:t>
      </w:r>
      <w:r>
        <w:rPr>
          <w:color w:val="292425"/>
          <w:spacing w:val="-13"/>
        </w:rPr>
        <w:t> </w:t>
      </w:r>
      <w:r>
        <w:rPr>
          <w:color w:val="292425"/>
        </w:rPr>
        <w:t>de</w:t>
      </w:r>
      <w:r>
        <w:rPr>
          <w:color w:val="292425"/>
          <w:spacing w:val="-13"/>
        </w:rPr>
        <w:t> </w:t>
      </w:r>
      <w:r>
        <w:rPr>
          <w:color w:val="292425"/>
        </w:rPr>
        <w:t>ingresos</w:t>
      </w:r>
      <w:r>
        <w:rPr>
          <w:color w:val="292425"/>
          <w:spacing w:val="-13"/>
        </w:rPr>
        <w:t> </w:t>
      </w:r>
      <w:r>
        <w:rPr>
          <w:color w:val="292425"/>
          <w:spacing w:val="-2"/>
        </w:rPr>
        <w:t>que </w:t>
      </w:r>
      <w:r>
        <w:rPr>
          <w:color w:val="292425"/>
        </w:rPr>
        <w:t>concentra el decil de hogares de ingresos más altos (</w:t>
      </w:r>
      <w:r>
        <w:rPr>
          <w:color w:val="292425"/>
          <w:sz w:val="14"/>
        </w:rPr>
        <w:t>CEPAL</w:t>
      </w:r>
      <w:r>
        <w:rPr>
          <w:color w:val="292425"/>
        </w:rPr>
        <w:t>,</w:t>
      </w:r>
      <w:r>
        <w:rPr>
          <w:color w:val="292425"/>
          <w:spacing w:val="15"/>
        </w:rPr>
        <w:t> </w:t>
      </w:r>
      <w:r>
        <w:rPr>
          <w:color w:val="292425"/>
        </w:rPr>
        <w:t>2004b).</w:t>
      </w:r>
    </w:p>
    <w:p>
      <w:pPr>
        <w:pStyle w:val="BodyText"/>
        <w:spacing w:line="249" w:lineRule="auto" w:before="1"/>
        <w:ind w:left="109" w:right="1" w:firstLine="396"/>
        <w:jc w:val="both"/>
      </w:pPr>
      <w:r>
        <w:rPr>
          <w:color w:val="292425"/>
        </w:rPr>
        <w:t>Asimismo,</w:t>
      </w:r>
      <w:r>
        <w:rPr>
          <w:color w:val="292425"/>
          <w:spacing w:val="-8"/>
        </w:rPr>
        <w:t> </w:t>
      </w:r>
      <w:r>
        <w:rPr>
          <w:color w:val="292425"/>
        </w:rPr>
        <w:t>es</w:t>
      </w:r>
      <w:r>
        <w:rPr>
          <w:color w:val="292425"/>
          <w:spacing w:val="-8"/>
        </w:rPr>
        <w:t> </w:t>
      </w:r>
      <w:r>
        <w:rPr>
          <w:color w:val="292425"/>
        </w:rPr>
        <w:t>preciso</w:t>
      </w:r>
      <w:r>
        <w:rPr>
          <w:color w:val="292425"/>
          <w:spacing w:val="-8"/>
        </w:rPr>
        <w:t> </w:t>
      </w:r>
      <w:r>
        <w:rPr>
          <w:color w:val="292425"/>
        </w:rPr>
        <w:t>destacar</w:t>
      </w:r>
      <w:r>
        <w:rPr>
          <w:color w:val="292425"/>
          <w:spacing w:val="-8"/>
        </w:rPr>
        <w:t> </w:t>
      </w:r>
      <w:r>
        <w:rPr>
          <w:color w:val="292425"/>
        </w:rPr>
        <w:t>la</w:t>
      </w:r>
      <w:r>
        <w:rPr>
          <w:color w:val="292425"/>
          <w:spacing w:val="-8"/>
        </w:rPr>
        <w:t> </w:t>
      </w:r>
      <w:r>
        <w:rPr>
          <w:color w:val="292425"/>
        </w:rPr>
        <w:t>interrelación</w:t>
      </w:r>
      <w:r>
        <w:rPr>
          <w:color w:val="292425"/>
          <w:spacing w:val="-8"/>
        </w:rPr>
        <w:t> </w:t>
      </w:r>
      <w:r>
        <w:rPr>
          <w:color w:val="292425"/>
        </w:rPr>
        <w:t>del concepto</w:t>
      </w:r>
      <w:r>
        <w:rPr>
          <w:color w:val="292425"/>
          <w:spacing w:val="-15"/>
        </w:rPr>
        <w:t> </w:t>
      </w:r>
      <w:r>
        <w:rPr>
          <w:color w:val="292425"/>
        </w:rPr>
        <w:t>de</w:t>
      </w:r>
      <w:r>
        <w:rPr>
          <w:color w:val="292425"/>
          <w:spacing w:val="-15"/>
        </w:rPr>
        <w:t> </w:t>
      </w:r>
      <w:r>
        <w:rPr>
          <w:color w:val="292425"/>
        </w:rPr>
        <w:t>pobreza</w:t>
      </w:r>
      <w:r>
        <w:rPr>
          <w:color w:val="292425"/>
          <w:spacing w:val="-15"/>
        </w:rPr>
        <w:t> </w:t>
      </w:r>
      <w:r>
        <w:rPr>
          <w:color w:val="292425"/>
        </w:rPr>
        <w:t>con</w:t>
      </w:r>
      <w:r>
        <w:rPr>
          <w:color w:val="292425"/>
          <w:spacing w:val="-15"/>
        </w:rPr>
        <w:t> </w:t>
      </w:r>
      <w:r>
        <w:rPr>
          <w:color w:val="292425"/>
        </w:rPr>
        <w:t>los</w:t>
      </w:r>
      <w:r>
        <w:rPr>
          <w:color w:val="292425"/>
          <w:spacing w:val="-15"/>
        </w:rPr>
        <w:t> </w:t>
      </w:r>
      <w:r>
        <w:rPr>
          <w:color w:val="292425"/>
        </w:rPr>
        <w:t>de</w:t>
      </w:r>
      <w:r>
        <w:rPr>
          <w:color w:val="292425"/>
          <w:spacing w:val="-15"/>
        </w:rPr>
        <w:t> </w:t>
      </w:r>
      <w:r>
        <w:rPr>
          <w:color w:val="292425"/>
        </w:rPr>
        <w:t>distribución,</w:t>
      </w:r>
      <w:r>
        <w:rPr>
          <w:color w:val="292425"/>
          <w:spacing w:val="-15"/>
        </w:rPr>
        <w:t> </w:t>
      </w:r>
      <w:r>
        <w:rPr>
          <w:color w:val="292425"/>
        </w:rPr>
        <w:t>exclusión, vulnerabilidad, discriminación y marginalidad, por ci- tar algunos. Cuando el concepto de pobreza se define por sus dimensiones más amplias, los conceptos de exclusión y desigualdad tienden a ser incluidos en él, aun cuando es posible diferenciarlos analíticamente. Sin embargo, la distinción es importante puesto que el enfoque escogido definirá políticas y programas dife- rentes para enfrentar el fenómeno (cuadro </w:t>
      </w:r>
      <w:r>
        <w:rPr>
          <w:color w:val="292425"/>
          <w:spacing w:val="40"/>
        </w:rPr>
        <w:t> </w:t>
      </w:r>
      <w:r>
        <w:rPr>
          <w:color w:val="292425"/>
        </w:rPr>
        <w:t>1).</w:t>
      </w:r>
    </w:p>
    <w:p>
      <w:pPr>
        <w:pStyle w:val="BodyText"/>
        <w:spacing w:line="249" w:lineRule="auto" w:before="1"/>
        <w:ind w:left="109" w:firstLine="396"/>
        <w:jc w:val="both"/>
      </w:pPr>
      <w:r>
        <w:rPr>
          <w:color w:val="292425"/>
        </w:rPr>
        <w:t>En esta línea y desde un enfoque de género cabe citar las siete desigualdades específicas por </w:t>
      </w:r>
      <w:r>
        <w:rPr>
          <w:color w:val="292425"/>
          <w:spacing w:val="2"/>
        </w:rPr>
        <w:t>género </w:t>
      </w:r>
      <w:r>
        <w:rPr>
          <w:color w:val="292425"/>
        </w:rPr>
        <w:t>mencionadas por Amartya Sen: i) desigualdad en la mortalidad, referida a que en ciertas partes del mundo (el norte de África, Asia incluida China y el sudeste asiático)</w:t>
      </w:r>
      <w:r>
        <w:rPr>
          <w:color w:val="292425"/>
          <w:spacing w:val="-8"/>
        </w:rPr>
        <w:t> </w:t>
      </w:r>
      <w:r>
        <w:rPr>
          <w:color w:val="292425"/>
        </w:rPr>
        <w:t>hay</w:t>
      </w:r>
      <w:r>
        <w:rPr>
          <w:color w:val="292425"/>
          <w:spacing w:val="-8"/>
        </w:rPr>
        <w:t> </w:t>
      </w:r>
      <w:r>
        <w:rPr>
          <w:color w:val="292425"/>
        </w:rPr>
        <w:t>un</w:t>
      </w:r>
      <w:r>
        <w:rPr>
          <w:color w:val="292425"/>
          <w:spacing w:val="-8"/>
        </w:rPr>
        <w:t> </w:t>
      </w:r>
      <w:r>
        <w:rPr>
          <w:color w:val="292425"/>
        </w:rPr>
        <w:t>índice</w:t>
      </w:r>
      <w:r>
        <w:rPr>
          <w:color w:val="292425"/>
          <w:spacing w:val="-8"/>
        </w:rPr>
        <w:t> </w:t>
      </w:r>
      <w:r>
        <w:rPr>
          <w:color w:val="292425"/>
        </w:rPr>
        <w:t>desproporcionadamente</w:t>
      </w:r>
      <w:r>
        <w:rPr>
          <w:color w:val="292425"/>
          <w:spacing w:val="-8"/>
        </w:rPr>
        <w:t> </w:t>
      </w:r>
      <w:r>
        <w:rPr>
          <w:color w:val="292425"/>
        </w:rPr>
        <w:t>alto</w:t>
      </w:r>
      <w:r>
        <w:rPr>
          <w:color w:val="292425"/>
          <w:spacing w:val="-8"/>
        </w:rPr>
        <w:t> </w:t>
      </w:r>
      <w:r>
        <w:rPr>
          <w:color w:val="292425"/>
        </w:rPr>
        <w:t>de mortalidad femenina; ii) desigualdad en la  </w:t>
      </w:r>
      <w:r>
        <w:rPr>
          <w:color w:val="292425"/>
          <w:spacing w:val="20"/>
        </w:rPr>
        <w:t> </w:t>
      </w:r>
      <w:r>
        <w:rPr>
          <w:color w:val="292425"/>
        </w:rPr>
        <w:t>natalidad,</w:t>
      </w:r>
    </w:p>
    <w:p>
      <w:pPr>
        <w:pStyle w:val="BodyText"/>
      </w:pPr>
    </w:p>
    <w:p>
      <w:pPr>
        <w:pStyle w:val="BodyText"/>
        <w:spacing w:before="7"/>
      </w:pPr>
    </w:p>
    <w:p>
      <w:pPr>
        <w:spacing w:before="0"/>
        <w:ind w:left="112" w:right="0" w:firstLine="0"/>
        <w:jc w:val="both"/>
        <w:rPr>
          <w:sz w:val="12"/>
        </w:rPr>
      </w:pPr>
      <w:r>
        <w:rPr>
          <w:color w:val="292425"/>
          <w:sz w:val="12"/>
        </w:rPr>
        <w:t>CUADRO 1</w:t>
      </w:r>
    </w:p>
    <w:p>
      <w:pPr>
        <w:spacing w:before="4"/>
        <w:ind w:left="961" w:right="210" w:firstLine="0"/>
        <w:jc w:val="left"/>
        <w:rPr>
          <w:rFonts w:ascii="Arial"/>
          <w:b/>
          <w:sz w:val="16"/>
        </w:rPr>
      </w:pPr>
      <w:r>
        <w:rPr>
          <w:rFonts w:ascii="Arial"/>
          <w:b/>
          <w:color w:val="292425"/>
          <w:sz w:val="16"/>
        </w:rPr>
        <w:t>Conceptos y dimensiones relacionados con la pobreza</w:t>
      </w:r>
    </w:p>
    <w:p>
      <w:pPr>
        <w:pStyle w:val="BodyText"/>
        <w:spacing w:before="11"/>
        <w:rPr>
          <w:rFonts w:ascii="Arial"/>
          <w:b/>
          <w:sz w:val="16"/>
        </w:rPr>
      </w:pPr>
      <w:r>
        <w:rPr/>
        <w:br w:type="column"/>
      </w:r>
      <w:r>
        <w:rPr>
          <w:rFonts w:ascii="Arial"/>
          <w:b/>
          <w:sz w:val="16"/>
        </w:rPr>
      </w:r>
    </w:p>
    <w:p>
      <w:pPr>
        <w:pStyle w:val="BodyText"/>
        <w:spacing w:line="249" w:lineRule="auto"/>
        <w:ind w:left="109" w:right="113"/>
        <w:jc w:val="both"/>
      </w:pPr>
      <w:r>
        <w:rPr>
          <w:color w:val="292425"/>
        </w:rPr>
        <w:t>cuando</w:t>
      </w:r>
      <w:r>
        <w:rPr>
          <w:color w:val="292425"/>
          <w:spacing w:val="-12"/>
        </w:rPr>
        <w:t> </w:t>
      </w:r>
      <w:r>
        <w:rPr>
          <w:color w:val="292425"/>
        </w:rPr>
        <w:t>los</w:t>
      </w:r>
      <w:r>
        <w:rPr>
          <w:color w:val="292425"/>
          <w:spacing w:val="-12"/>
        </w:rPr>
        <w:t> </w:t>
      </w:r>
      <w:r>
        <w:rPr>
          <w:color w:val="292425"/>
        </w:rPr>
        <w:t>padres</w:t>
      </w:r>
      <w:r>
        <w:rPr>
          <w:color w:val="292425"/>
          <w:spacing w:val="-12"/>
        </w:rPr>
        <w:t> </w:t>
      </w:r>
      <w:r>
        <w:rPr>
          <w:color w:val="292425"/>
        </w:rPr>
        <w:t>prefieren</w:t>
      </w:r>
      <w:r>
        <w:rPr>
          <w:color w:val="292425"/>
          <w:spacing w:val="-12"/>
        </w:rPr>
        <w:t> </w:t>
      </w:r>
      <w:r>
        <w:rPr>
          <w:color w:val="292425"/>
        </w:rPr>
        <w:t>hijos</w:t>
      </w:r>
      <w:r>
        <w:rPr>
          <w:color w:val="292425"/>
          <w:spacing w:val="-12"/>
        </w:rPr>
        <w:t> </w:t>
      </w:r>
      <w:r>
        <w:rPr>
          <w:color w:val="292425"/>
        </w:rPr>
        <w:t>varones</w:t>
      </w:r>
      <w:r>
        <w:rPr>
          <w:color w:val="292425"/>
          <w:spacing w:val="-12"/>
        </w:rPr>
        <w:t> </w:t>
      </w:r>
      <w:r>
        <w:rPr>
          <w:color w:val="292425"/>
        </w:rPr>
        <w:t>y</w:t>
      </w:r>
      <w:r>
        <w:rPr>
          <w:color w:val="292425"/>
          <w:spacing w:val="-12"/>
        </w:rPr>
        <w:t> </w:t>
      </w:r>
      <w:r>
        <w:rPr>
          <w:color w:val="292425"/>
        </w:rPr>
        <w:t>se</w:t>
      </w:r>
      <w:r>
        <w:rPr>
          <w:color w:val="292425"/>
          <w:spacing w:val="-12"/>
        </w:rPr>
        <w:t> </w:t>
      </w:r>
      <w:r>
        <w:rPr>
          <w:color w:val="292425"/>
        </w:rPr>
        <w:t>efectúan abortos selectivos de fetos de sexo femenino; iii) des- </w:t>
      </w:r>
      <w:r>
        <w:rPr>
          <w:color w:val="292425"/>
          <w:spacing w:val="5"/>
        </w:rPr>
        <w:t>igualdad </w:t>
      </w:r>
      <w:r>
        <w:rPr>
          <w:color w:val="292425"/>
          <w:spacing w:val="3"/>
        </w:rPr>
        <w:t>de </w:t>
      </w:r>
      <w:r>
        <w:rPr>
          <w:color w:val="292425"/>
          <w:spacing w:val="5"/>
        </w:rPr>
        <w:t>oportunidades básicas (prohibición </w:t>
      </w:r>
      <w:r>
        <w:rPr>
          <w:color w:val="292425"/>
        </w:rPr>
        <w:t>o inequidad de acceso a la educación y salud básicas, al desarrollo de talentos personales o a funciones socia- les en la comunidad, entre otras); iv) desigualdad de oportunidades especiales (dificultades o prohibiciones de</w:t>
      </w:r>
      <w:r>
        <w:rPr>
          <w:color w:val="292425"/>
          <w:spacing w:val="-12"/>
        </w:rPr>
        <w:t> </w:t>
      </w:r>
      <w:r>
        <w:rPr>
          <w:color w:val="292425"/>
        </w:rPr>
        <w:t>acceso</w:t>
      </w:r>
      <w:r>
        <w:rPr>
          <w:color w:val="292425"/>
          <w:spacing w:val="-12"/>
        </w:rPr>
        <w:t> </w:t>
      </w:r>
      <w:r>
        <w:rPr>
          <w:color w:val="292425"/>
        </w:rPr>
        <w:t>a</w:t>
      </w:r>
      <w:r>
        <w:rPr>
          <w:color w:val="292425"/>
          <w:spacing w:val="-12"/>
        </w:rPr>
        <w:t> </w:t>
      </w:r>
      <w:r>
        <w:rPr>
          <w:color w:val="292425"/>
        </w:rPr>
        <w:t>la</w:t>
      </w:r>
      <w:r>
        <w:rPr>
          <w:color w:val="292425"/>
          <w:spacing w:val="-12"/>
        </w:rPr>
        <w:t> </w:t>
      </w:r>
      <w:r>
        <w:rPr>
          <w:color w:val="292425"/>
        </w:rPr>
        <w:t>educación</w:t>
      </w:r>
      <w:r>
        <w:rPr>
          <w:color w:val="292425"/>
          <w:spacing w:val="-12"/>
        </w:rPr>
        <w:t> </w:t>
      </w:r>
      <w:r>
        <w:rPr>
          <w:color w:val="292425"/>
        </w:rPr>
        <w:t>superior);</w:t>
      </w:r>
      <w:r>
        <w:rPr>
          <w:color w:val="292425"/>
          <w:spacing w:val="-12"/>
        </w:rPr>
        <w:t> </w:t>
      </w:r>
      <w:r>
        <w:rPr>
          <w:color w:val="292425"/>
        </w:rPr>
        <w:t>v)</w:t>
      </w:r>
      <w:r>
        <w:rPr>
          <w:color w:val="292425"/>
          <w:spacing w:val="-12"/>
        </w:rPr>
        <w:t> </w:t>
      </w:r>
      <w:r>
        <w:rPr>
          <w:color w:val="292425"/>
        </w:rPr>
        <w:t>desigualdad</w:t>
      </w:r>
      <w:r>
        <w:rPr>
          <w:color w:val="292425"/>
          <w:spacing w:val="-12"/>
        </w:rPr>
        <w:t> </w:t>
      </w:r>
      <w:r>
        <w:rPr>
          <w:color w:val="292425"/>
        </w:rPr>
        <w:t>pro- fesional en el acceso al mercado de trabajo y a pues- tos de nivel superior; vi) desigualdad en el acceso a la propiedad de bienes y tierras, y vii) desigualdad en el hogar, reflejada en la división del trabajo por género, donde las mujeres tienen a su cargo el trabajo domés- tico de manera exclusiva (Sen, 2002). Asimismo, en  el análisis de la pobreza no se puede ignorar el patrón </w:t>
      </w:r>
      <w:r>
        <w:rPr>
          <w:color w:val="292425"/>
          <w:spacing w:val="4"/>
        </w:rPr>
        <w:t>medio </w:t>
      </w:r>
      <w:r>
        <w:rPr>
          <w:color w:val="292425"/>
          <w:spacing w:val="2"/>
        </w:rPr>
        <w:t>de </w:t>
      </w:r>
      <w:r>
        <w:rPr>
          <w:color w:val="292425"/>
          <w:spacing w:val="4"/>
        </w:rPr>
        <w:t>bienestar </w:t>
      </w:r>
      <w:r>
        <w:rPr>
          <w:color w:val="292425"/>
          <w:spacing w:val="2"/>
        </w:rPr>
        <w:t>de la </w:t>
      </w:r>
      <w:r>
        <w:rPr>
          <w:color w:val="292425"/>
          <w:spacing w:val="4"/>
        </w:rPr>
        <w:t>sociedad porque </w:t>
      </w:r>
      <w:r>
        <w:rPr>
          <w:color w:val="292425"/>
          <w:spacing w:val="2"/>
        </w:rPr>
        <w:t>es </w:t>
      </w:r>
      <w:r>
        <w:rPr>
          <w:color w:val="292425"/>
          <w:spacing w:val="5"/>
        </w:rPr>
        <w:t>este </w:t>
      </w:r>
      <w:r>
        <w:rPr>
          <w:color w:val="292425"/>
        </w:rPr>
        <w:t>estándar el que establece las condiciones de integra- ción, sin las cuales no hay </w:t>
      </w:r>
      <w:r>
        <w:rPr>
          <w:color w:val="292425"/>
          <w:spacing w:val="33"/>
        </w:rPr>
        <w:t> </w:t>
      </w:r>
      <w:r>
        <w:rPr>
          <w:color w:val="292425"/>
        </w:rPr>
        <w:t>ciudadanía.</w:t>
      </w:r>
    </w:p>
    <w:p>
      <w:pPr>
        <w:pStyle w:val="BodyText"/>
        <w:spacing w:line="249" w:lineRule="auto" w:before="1"/>
        <w:ind w:left="109" w:right="117" w:firstLine="398"/>
        <w:jc w:val="both"/>
      </w:pPr>
      <w:r>
        <w:rPr>
          <w:color w:val="292425"/>
        </w:rPr>
        <w:t>El</w:t>
      </w:r>
      <w:r>
        <w:rPr>
          <w:color w:val="292425"/>
          <w:spacing w:val="-6"/>
        </w:rPr>
        <w:t> </w:t>
      </w:r>
      <w:r>
        <w:rPr>
          <w:color w:val="292425"/>
        </w:rPr>
        <w:t>concepto</w:t>
      </w:r>
      <w:r>
        <w:rPr>
          <w:color w:val="292425"/>
          <w:spacing w:val="-6"/>
        </w:rPr>
        <w:t> </w:t>
      </w:r>
      <w:r>
        <w:rPr>
          <w:color w:val="292425"/>
        </w:rPr>
        <w:t>de</w:t>
      </w:r>
      <w:r>
        <w:rPr>
          <w:color w:val="292425"/>
          <w:spacing w:val="-6"/>
        </w:rPr>
        <w:t> </w:t>
      </w:r>
      <w:r>
        <w:rPr>
          <w:color w:val="292425"/>
        </w:rPr>
        <w:t>marginalidad</w:t>
      </w:r>
      <w:r>
        <w:rPr>
          <w:color w:val="292425"/>
          <w:spacing w:val="-6"/>
        </w:rPr>
        <w:t> </w:t>
      </w:r>
      <w:r>
        <w:rPr>
          <w:color w:val="292425"/>
        </w:rPr>
        <w:t>surgió</w:t>
      </w:r>
      <w:r>
        <w:rPr>
          <w:color w:val="292425"/>
          <w:spacing w:val="-6"/>
        </w:rPr>
        <w:t> </w:t>
      </w:r>
      <w:r>
        <w:rPr>
          <w:color w:val="292425"/>
        </w:rPr>
        <w:t>en</w:t>
      </w:r>
      <w:r>
        <w:rPr>
          <w:color w:val="292425"/>
          <w:spacing w:val="-6"/>
        </w:rPr>
        <w:t> </w:t>
      </w:r>
      <w:r>
        <w:rPr>
          <w:color w:val="292425"/>
        </w:rPr>
        <w:t>el</w:t>
      </w:r>
      <w:r>
        <w:rPr>
          <w:color w:val="292425"/>
          <w:spacing w:val="-6"/>
        </w:rPr>
        <w:t> </w:t>
      </w:r>
      <w:r>
        <w:rPr>
          <w:color w:val="292425"/>
        </w:rPr>
        <w:t>decenio de 1960 en América Latina para denotar a los grupos poblacionales</w:t>
      </w:r>
      <w:r>
        <w:rPr>
          <w:color w:val="292425"/>
          <w:spacing w:val="-7"/>
        </w:rPr>
        <w:t> </w:t>
      </w:r>
      <w:r>
        <w:rPr>
          <w:color w:val="292425"/>
        </w:rPr>
        <w:t>que</w:t>
      </w:r>
      <w:r>
        <w:rPr>
          <w:color w:val="292425"/>
          <w:spacing w:val="-7"/>
        </w:rPr>
        <w:t> </w:t>
      </w:r>
      <w:r>
        <w:rPr>
          <w:color w:val="292425"/>
        </w:rPr>
        <w:t>migran</w:t>
      </w:r>
      <w:r>
        <w:rPr>
          <w:color w:val="292425"/>
          <w:spacing w:val="-7"/>
        </w:rPr>
        <w:t> </w:t>
      </w:r>
      <w:r>
        <w:rPr>
          <w:color w:val="292425"/>
        </w:rPr>
        <w:t>del</w:t>
      </w:r>
      <w:r>
        <w:rPr>
          <w:color w:val="292425"/>
          <w:spacing w:val="-7"/>
        </w:rPr>
        <w:t> </w:t>
      </w:r>
      <w:r>
        <w:rPr>
          <w:color w:val="292425"/>
        </w:rPr>
        <w:t>campo</w:t>
      </w:r>
      <w:r>
        <w:rPr>
          <w:color w:val="292425"/>
          <w:spacing w:val="-7"/>
        </w:rPr>
        <w:t> </w:t>
      </w:r>
      <w:r>
        <w:rPr>
          <w:color w:val="292425"/>
        </w:rPr>
        <w:t>y</w:t>
      </w:r>
      <w:r>
        <w:rPr>
          <w:color w:val="292425"/>
          <w:spacing w:val="-7"/>
        </w:rPr>
        <w:t> </w:t>
      </w:r>
      <w:r>
        <w:rPr>
          <w:color w:val="292425"/>
        </w:rPr>
        <w:t>rodean</w:t>
      </w:r>
      <w:r>
        <w:rPr>
          <w:color w:val="292425"/>
          <w:spacing w:val="-7"/>
        </w:rPr>
        <w:t> </w:t>
      </w:r>
      <w:r>
        <w:rPr>
          <w:color w:val="292425"/>
        </w:rPr>
        <w:t>las</w:t>
      </w:r>
      <w:r>
        <w:rPr>
          <w:color w:val="292425"/>
          <w:spacing w:val="-7"/>
        </w:rPr>
        <w:t> </w:t>
      </w:r>
      <w:r>
        <w:rPr>
          <w:color w:val="292425"/>
        </w:rPr>
        <w:t>prin- cipales</w:t>
      </w:r>
      <w:r>
        <w:rPr>
          <w:color w:val="292425"/>
          <w:spacing w:val="-16"/>
        </w:rPr>
        <w:t> </w:t>
      </w:r>
      <w:r>
        <w:rPr>
          <w:color w:val="292425"/>
        </w:rPr>
        <w:t>metrópolis</w:t>
      </w:r>
      <w:r>
        <w:rPr>
          <w:color w:val="292425"/>
          <w:spacing w:val="-16"/>
        </w:rPr>
        <w:t> </w:t>
      </w:r>
      <w:r>
        <w:rPr>
          <w:color w:val="292425"/>
        </w:rPr>
        <w:t>latinoamericanas</w:t>
      </w:r>
      <w:r>
        <w:rPr>
          <w:color w:val="292425"/>
          <w:spacing w:val="-16"/>
        </w:rPr>
        <w:t> </w:t>
      </w:r>
      <w:r>
        <w:rPr>
          <w:color w:val="292425"/>
        </w:rPr>
        <w:t>con</w:t>
      </w:r>
      <w:r>
        <w:rPr>
          <w:color w:val="292425"/>
          <w:spacing w:val="-16"/>
        </w:rPr>
        <w:t> </w:t>
      </w:r>
      <w:r>
        <w:rPr>
          <w:color w:val="292425"/>
        </w:rPr>
        <w:t>un</w:t>
      </w:r>
      <w:r>
        <w:rPr>
          <w:color w:val="292425"/>
          <w:spacing w:val="-16"/>
        </w:rPr>
        <w:t> </w:t>
      </w:r>
      <w:r>
        <w:rPr>
          <w:color w:val="292425"/>
        </w:rPr>
        <w:t>cinturón</w:t>
      </w:r>
      <w:r>
        <w:rPr>
          <w:color w:val="292425"/>
          <w:spacing w:val="-16"/>
        </w:rPr>
        <w:t> </w:t>
      </w:r>
      <w:r>
        <w:rPr>
          <w:color w:val="292425"/>
        </w:rPr>
        <w:t>de pobreza. Según Nun y Marín (1968), la marginalidad se</w:t>
      </w:r>
      <w:r>
        <w:rPr>
          <w:color w:val="292425"/>
          <w:spacing w:val="-7"/>
        </w:rPr>
        <w:t> </w:t>
      </w:r>
      <w:r>
        <w:rPr>
          <w:color w:val="292425"/>
        </w:rPr>
        <w:t>define</w:t>
      </w:r>
      <w:r>
        <w:rPr>
          <w:color w:val="292425"/>
          <w:spacing w:val="-7"/>
        </w:rPr>
        <w:t> </w:t>
      </w:r>
      <w:r>
        <w:rPr>
          <w:color w:val="292425"/>
        </w:rPr>
        <w:t>como</w:t>
      </w:r>
      <w:r>
        <w:rPr>
          <w:color w:val="292425"/>
          <w:spacing w:val="-7"/>
        </w:rPr>
        <w:t> </w:t>
      </w:r>
      <w:r>
        <w:rPr>
          <w:color w:val="292425"/>
        </w:rPr>
        <w:t>un</w:t>
      </w:r>
      <w:r>
        <w:rPr>
          <w:color w:val="292425"/>
          <w:spacing w:val="-7"/>
        </w:rPr>
        <w:t> </w:t>
      </w:r>
      <w:r>
        <w:rPr>
          <w:color w:val="292425"/>
        </w:rPr>
        <w:t>proceso</w:t>
      </w:r>
      <w:r>
        <w:rPr>
          <w:color w:val="292425"/>
          <w:spacing w:val="-7"/>
        </w:rPr>
        <w:t> </w:t>
      </w:r>
      <w:r>
        <w:rPr>
          <w:color w:val="292425"/>
        </w:rPr>
        <w:t>estructural</w:t>
      </w:r>
      <w:r>
        <w:rPr>
          <w:color w:val="292425"/>
          <w:spacing w:val="-7"/>
        </w:rPr>
        <w:t> </w:t>
      </w:r>
      <w:r>
        <w:rPr>
          <w:color w:val="292425"/>
        </w:rPr>
        <w:t>de</w:t>
      </w:r>
      <w:r>
        <w:rPr>
          <w:color w:val="292425"/>
          <w:spacing w:val="-7"/>
        </w:rPr>
        <w:t> </w:t>
      </w:r>
      <w:r>
        <w:rPr>
          <w:color w:val="292425"/>
        </w:rPr>
        <w:t>formación</w:t>
      </w:r>
      <w:r>
        <w:rPr>
          <w:color w:val="292425"/>
          <w:spacing w:val="-7"/>
        </w:rPr>
        <w:t> </w:t>
      </w:r>
      <w:r>
        <w:rPr>
          <w:color w:val="292425"/>
        </w:rPr>
        <w:t>de</w:t>
      </w:r>
    </w:p>
    <w:p>
      <w:pPr>
        <w:spacing w:after="0" w:line="249" w:lineRule="auto"/>
        <w:jc w:val="both"/>
        <w:sectPr>
          <w:type w:val="continuous"/>
          <w:pgSz w:w="11060" w:h="15300"/>
          <w:pgMar w:top="780" w:bottom="280" w:left="740" w:right="1020"/>
          <w:cols w:num="2" w:equalWidth="0">
            <w:col w:w="4450" w:space="283"/>
            <w:col w:w="4567"/>
          </w:cols>
        </w:sectPr>
      </w:pPr>
    </w:p>
    <w:p>
      <w:pPr>
        <w:pStyle w:val="BodyText"/>
        <w:tabs>
          <w:tab w:pos="4446" w:val="left" w:leader="none"/>
          <w:tab w:pos="4842" w:val="left" w:leader="none"/>
        </w:tabs>
        <w:spacing w:line="216" w:lineRule="exact"/>
        <w:ind w:left="109"/>
      </w:pPr>
      <w:r>
        <w:rPr>
          <w:color w:val="292425"/>
          <w:u w:val="single" w:color="292425"/>
        </w:rPr>
        <w:t> </w:t>
        <w:tab/>
      </w:r>
      <w:r>
        <w:rPr>
          <w:color w:val="292425"/>
        </w:rPr>
        <w:tab/>
        <w:t>proletariado, de nuevos pobres, y de constitución   </w:t>
      </w:r>
      <w:r>
        <w:rPr>
          <w:color w:val="292425"/>
          <w:spacing w:val="25"/>
        </w:rPr>
        <w:t> </w:t>
      </w:r>
      <w:r>
        <w:rPr>
          <w:color w:val="292425"/>
        </w:rPr>
        <w:t>de</w:t>
      </w:r>
    </w:p>
    <w:p>
      <w:pPr>
        <w:spacing w:after="0" w:line="216" w:lineRule="exact"/>
        <w:sectPr>
          <w:type w:val="continuous"/>
          <w:pgSz w:w="11060" w:h="15300"/>
          <w:pgMar w:top="780" w:bottom="280" w:left="740" w:right="1020"/>
        </w:sectPr>
      </w:pPr>
    </w:p>
    <w:p>
      <w:pPr>
        <w:tabs>
          <w:tab w:pos="2384" w:val="left" w:leader="none"/>
        </w:tabs>
        <w:spacing w:before="23"/>
        <w:ind w:left="109" w:right="137" w:firstLine="0"/>
        <w:jc w:val="left"/>
        <w:rPr>
          <w:sz w:val="16"/>
        </w:rPr>
      </w:pPr>
      <w:r>
        <w:rPr/>
        <w:pict>
          <v:line style="position:absolute;mso-position-horizontal-relative:page;mso-position-vertical-relative:paragraph;z-index:1312" from="42.485001pt,14.618744pt" to="259.325001pt,14.618744pt" stroked="true" strokeweight=".24pt" strokecolor="#292425">
            <w10:wrap type="none"/>
          </v:line>
        </w:pict>
      </w:r>
      <w:r>
        <w:rPr>
          <w:color w:val="292425"/>
          <w:sz w:val="16"/>
        </w:rPr>
        <w:t>Conceptos</w:t>
        <w:tab/>
        <w:t>Dimensiones</w:t>
      </w:r>
    </w:p>
    <w:p>
      <w:pPr>
        <w:pStyle w:val="BodyText"/>
        <w:spacing w:before="3"/>
        <w:rPr>
          <w:sz w:val="15"/>
        </w:rPr>
      </w:pPr>
    </w:p>
    <w:p>
      <w:pPr>
        <w:tabs>
          <w:tab w:pos="1357" w:val="left" w:leader="none"/>
        </w:tabs>
        <w:spacing w:line="178" w:lineRule="exact" w:before="0"/>
        <w:ind w:left="109" w:right="137" w:firstLine="0"/>
        <w:jc w:val="left"/>
        <w:rPr>
          <w:sz w:val="16"/>
        </w:rPr>
      </w:pPr>
      <w:r>
        <w:rPr>
          <w:color w:val="292425"/>
          <w:sz w:val="16"/>
        </w:rPr>
        <w:t>Marginalidad</w:t>
        <w:tab/>
        <w:t>Contexto geográfico y </w:t>
      </w:r>
      <w:r>
        <w:rPr>
          <w:color w:val="292425"/>
          <w:spacing w:val="8"/>
          <w:sz w:val="16"/>
        </w:rPr>
        <w:t> </w:t>
      </w:r>
      <w:r>
        <w:rPr>
          <w:color w:val="292425"/>
          <w:sz w:val="16"/>
        </w:rPr>
        <w:t>ecológico</w:t>
      </w:r>
    </w:p>
    <w:p>
      <w:pPr>
        <w:spacing w:line="176" w:lineRule="exact" w:before="3"/>
        <w:ind w:left="1357" w:right="137" w:firstLine="0"/>
        <w:jc w:val="left"/>
        <w:rPr>
          <w:sz w:val="16"/>
        </w:rPr>
      </w:pPr>
      <w:r>
        <w:rPr>
          <w:color w:val="292425"/>
          <w:sz w:val="16"/>
        </w:rPr>
        <w:t>Marginalidad económica, laboral y educativa Contingente de reserva de mano de   obra</w:t>
      </w:r>
    </w:p>
    <w:p>
      <w:pPr>
        <w:pStyle w:val="BodyText"/>
        <w:spacing w:before="2"/>
        <w:rPr>
          <w:sz w:val="14"/>
        </w:rPr>
      </w:pPr>
    </w:p>
    <w:p>
      <w:pPr>
        <w:tabs>
          <w:tab w:pos="1357" w:val="left" w:leader="none"/>
        </w:tabs>
        <w:spacing w:line="178" w:lineRule="exact" w:before="0"/>
        <w:ind w:left="109" w:right="137" w:firstLine="0"/>
        <w:jc w:val="left"/>
        <w:rPr>
          <w:sz w:val="16"/>
        </w:rPr>
      </w:pPr>
      <w:r>
        <w:rPr>
          <w:color w:val="292425"/>
          <w:sz w:val="16"/>
        </w:rPr>
        <w:t>Vulnerabilidad</w:t>
        <w:tab/>
        <w:t>Inseguridad y riesgos frente a las  </w:t>
      </w:r>
      <w:r>
        <w:rPr>
          <w:color w:val="292425"/>
          <w:spacing w:val="15"/>
          <w:sz w:val="16"/>
        </w:rPr>
        <w:t> </w:t>
      </w:r>
      <w:r>
        <w:rPr>
          <w:color w:val="292425"/>
          <w:sz w:val="16"/>
        </w:rPr>
        <w:t>crisis</w:t>
      </w:r>
    </w:p>
    <w:p>
      <w:pPr>
        <w:spacing w:line="228" w:lineRule="auto" w:before="2"/>
        <w:ind w:left="1357" w:right="978" w:firstLine="0"/>
        <w:jc w:val="left"/>
        <w:rPr>
          <w:sz w:val="16"/>
        </w:rPr>
      </w:pPr>
      <w:r>
        <w:rPr>
          <w:color w:val="292425"/>
          <w:sz w:val="16"/>
        </w:rPr>
        <w:t>Incapacidad de respuesta Inhabilidad de adaptación Grupos objetivo y sus  activos</w:t>
      </w:r>
    </w:p>
    <w:p>
      <w:pPr>
        <w:pStyle w:val="BodyText"/>
        <w:spacing w:before="4"/>
        <w:rPr>
          <w:sz w:val="14"/>
        </w:rPr>
      </w:pPr>
    </w:p>
    <w:p>
      <w:pPr>
        <w:tabs>
          <w:tab w:pos="1357" w:val="left" w:leader="none"/>
        </w:tabs>
        <w:spacing w:line="180" w:lineRule="exact" w:before="0"/>
        <w:ind w:left="109" w:right="137" w:firstLine="0"/>
        <w:jc w:val="left"/>
        <w:rPr>
          <w:sz w:val="16"/>
        </w:rPr>
      </w:pPr>
      <w:r>
        <w:rPr>
          <w:color w:val="292425"/>
          <w:sz w:val="16"/>
        </w:rPr>
        <w:t>Desigualdad</w:t>
        <w:tab/>
        <w:t>Dotación de recursos </w:t>
      </w:r>
      <w:r>
        <w:rPr>
          <w:color w:val="292425"/>
          <w:spacing w:val="8"/>
          <w:sz w:val="16"/>
        </w:rPr>
        <w:t> </w:t>
      </w:r>
      <w:r>
        <w:rPr>
          <w:color w:val="292425"/>
          <w:sz w:val="16"/>
        </w:rPr>
        <w:t>desiguales</w:t>
      </w:r>
    </w:p>
    <w:p>
      <w:pPr>
        <w:spacing w:line="174" w:lineRule="exact" w:before="0"/>
        <w:ind w:left="1357" w:right="137" w:firstLine="0"/>
        <w:jc w:val="left"/>
        <w:rPr>
          <w:sz w:val="16"/>
        </w:rPr>
      </w:pPr>
      <w:r>
        <w:rPr>
          <w:color w:val="292425"/>
          <w:sz w:val="16"/>
        </w:rPr>
        <w:t>Justicia y equidad</w:t>
      </w:r>
    </w:p>
    <w:p>
      <w:pPr>
        <w:spacing w:line="172" w:lineRule="exact" w:before="6"/>
        <w:ind w:left="1357" w:right="137" w:firstLine="0"/>
        <w:jc w:val="left"/>
        <w:rPr>
          <w:sz w:val="16"/>
        </w:rPr>
      </w:pPr>
      <w:r>
        <w:rPr>
          <w:color w:val="292425"/>
          <w:sz w:val="16"/>
        </w:rPr>
        <w:t>Reglas y normas de distribución de los recursos</w:t>
      </w:r>
    </w:p>
    <w:p>
      <w:pPr>
        <w:pStyle w:val="BodyText"/>
        <w:rPr>
          <w:sz w:val="15"/>
        </w:rPr>
      </w:pPr>
    </w:p>
    <w:p>
      <w:pPr>
        <w:tabs>
          <w:tab w:pos="1357" w:val="left" w:leader="none"/>
        </w:tabs>
        <w:spacing w:line="176" w:lineRule="exact" w:before="0"/>
        <w:ind w:left="1357" w:right="137" w:hanging="1248"/>
        <w:jc w:val="left"/>
        <w:rPr>
          <w:sz w:val="16"/>
        </w:rPr>
      </w:pPr>
      <w:r>
        <w:rPr>
          <w:color w:val="292425"/>
          <w:sz w:val="16"/>
        </w:rPr>
        <w:t>Exclusión</w:t>
        <w:tab/>
        <w:t>Quiebre de vínculos sociales, </w:t>
      </w:r>
      <w:r>
        <w:rPr>
          <w:color w:val="292425"/>
          <w:spacing w:val="24"/>
          <w:sz w:val="16"/>
        </w:rPr>
        <w:t> </w:t>
      </w:r>
      <w:r>
        <w:rPr>
          <w:color w:val="292425"/>
          <w:sz w:val="16"/>
        </w:rPr>
        <w:t>comunitarios</w:t>
      </w:r>
      <w:r>
        <w:rPr>
          <w:color w:val="292425"/>
          <w:spacing w:val="16"/>
          <w:sz w:val="16"/>
        </w:rPr>
        <w:t> </w:t>
      </w:r>
      <w:r>
        <w:rPr>
          <w:color w:val="292425"/>
          <w:sz w:val="16"/>
        </w:rPr>
        <w:t>e individuales con el </w:t>
      </w:r>
      <w:r>
        <w:rPr>
          <w:color w:val="292425"/>
          <w:spacing w:val="5"/>
          <w:sz w:val="16"/>
        </w:rPr>
        <w:t> </w:t>
      </w:r>
      <w:r>
        <w:rPr>
          <w:color w:val="292425"/>
          <w:sz w:val="16"/>
        </w:rPr>
        <w:t>sistema</w:t>
      </w:r>
    </w:p>
    <w:p>
      <w:pPr>
        <w:spacing w:line="172" w:lineRule="exact" w:before="2"/>
        <w:ind w:left="1357" w:right="137" w:firstLine="0"/>
        <w:jc w:val="left"/>
        <w:rPr>
          <w:sz w:val="16"/>
        </w:rPr>
      </w:pPr>
      <w:r>
        <w:rPr>
          <w:color w:val="292425"/>
          <w:sz w:val="16"/>
        </w:rPr>
        <w:t>Énfasis en los procesos y su causalidad múltiple</w:t>
      </w:r>
    </w:p>
    <w:p>
      <w:pPr>
        <w:spacing w:line="176" w:lineRule="exact" w:before="2"/>
        <w:ind w:left="1357" w:right="137" w:firstLine="0"/>
        <w:jc w:val="left"/>
        <w:rPr>
          <w:sz w:val="16"/>
        </w:rPr>
      </w:pPr>
      <w:r>
        <w:rPr>
          <w:color w:val="292425"/>
          <w:sz w:val="16"/>
        </w:rPr>
        <w:t>Interrelación de aspectos de la pobreza Dimensión relacional</w:t>
      </w:r>
    </w:p>
    <w:p>
      <w:pPr>
        <w:spacing w:line="175" w:lineRule="exact" w:before="0"/>
        <w:ind w:left="1357" w:right="137" w:firstLine="0"/>
        <w:jc w:val="left"/>
        <w:rPr>
          <w:sz w:val="16"/>
        </w:rPr>
      </w:pPr>
      <w:r>
        <w:rPr>
          <w:color w:val="292425"/>
          <w:sz w:val="16"/>
        </w:rPr>
        <w:t>Institucionalidad</w:t>
      </w:r>
    </w:p>
    <w:p>
      <w:pPr>
        <w:pStyle w:val="BodyText"/>
        <w:spacing w:before="4"/>
        <w:rPr>
          <w:sz w:val="15"/>
        </w:rPr>
      </w:pPr>
    </w:p>
    <w:p>
      <w:pPr>
        <w:tabs>
          <w:tab w:pos="1357" w:val="left" w:leader="none"/>
        </w:tabs>
        <w:spacing w:line="176" w:lineRule="exact" w:before="1"/>
        <w:ind w:left="109" w:right="552" w:firstLine="0"/>
        <w:jc w:val="left"/>
        <w:rPr>
          <w:sz w:val="16"/>
        </w:rPr>
      </w:pPr>
      <w:r>
        <w:rPr>
          <w:color w:val="292425"/>
          <w:sz w:val="16"/>
        </w:rPr>
        <w:t>Discriminación</w:t>
        <w:tab/>
        <w:t>Mecanismos implícitos o </w:t>
      </w:r>
      <w:r>
        <w:rPr>
          <w:color w:val="292425"/>
          <w:spacing w:val="8"/>
          <w:sz w:val="16"/>
        </w:rPr>
        <w:t> </w:t>
      </w:r>
      <w:r>
        <w:rPr>
          <w:color w:val="292425"/>
          <w:sz w:val="16"/>
        </w:rPr>
        <w:t>explícitos</w:t>
      </w:r>
      <w:r>
        <w:rPr>
          <w:color w:val="292425"/>
          <w:spacing w:val="16"/>
          <w:sz w:val="16"/>
        </w:rPr>
        <w:t> </w:t>
      </w:r>
      <w:r>
        <w:rPr>
          <w:color w:val="292425"/>
          <w:sz w:val="16"/>
        </w:rPr>
        <w:t>de de</w:t>
      </w:r>
      <w:r>
        <w:rPr>
          <w:color w:val="292425"/>
          <w:spacing w:val="16"/>
          <w:sz w:val="16"/>
        </w:rPr>
        <w:t> </w:t>
      </w:r>
      <w:r>
        <w:rPr>
          <w:color w:val="292425"/>
          <w:sz w:val="16"/>
        </w:rPr>
        <w:t>género,</w:t>
        <w:tab/>
        <w:t>discriminación por</w:t>
      </w:r>
      <w:r>
        <w:rPr>
          <w:color w:val="292425"/>
          <w:spacing w:val="32"/>
          <w:sz w:val="16"/>
        </w:rPr>
        <w:t> </w:t>
      </w:r>
      <w:r>
        <w:rPr>
          <w:color w:val="292425"/>
          <w:sz w:val="16"/>
        </w:rPr>
        <w:t>sexo/etnia</w:t>
      </w:r>
    </w:p>
    <w:p>
      <w:pPr>
        <w:tabs>
          <w:tab w:pos="1357" w:val="left" w:leader="none"/>
        </w:tabs>
        <w:spacing w:line="171" w:lineRule="exact" w:before="0"/>
        <w:ind w:left="109" w:right="137" w:firstLine="0"/>
        <w:jc w:val="left"/>
        <w:rPr>
          <w:sz w:val="16"/>
        </w:rPr>
      </w:pPr>
      <w:r>
        <w:rPr>
          <w:color w:val="292425"/>
          <w:sz w:val="16"/>
        </w:rPr>
        <w:t>de etnia</w:t>
      </w:r>
      <w:r>
        <w:rPr>
          <w:color w:val="292425"/>
          <w:spacing w:val="30"/>
          <w:sz w:val="16"/>
        </w:rPr>
        <w:t> </w:t>
      </w:r>
      <w:r>
        <w:rPr>
          <w:color w:val="292425"/>
          <w:sz w:val="16"/>
        </w:rPr>
        <w:t>y</w:t>
      </w:r>
      <w:r>
        <w:rPr>
          <w:color w:val="292425"/>
          <w:spacing w:val="15"/>
          <w:sz w:val="16"/>
        </w:rPr>
        <w:t> </w:t>
      </w:r>
      <w:r>
        <w:rPr>
          <w:color w:val="292425"/>
          <w:sz w:val="16"/>
        </w:rPr>
        <w:t>raza</w:t>
        <w:tab/>
        <w:t>Atribución cultural de la desigualdad </w:t>
      </w:r>
      <w:r>
        <w:rPr>
          <w:color w:val="292425"/>
          <w:spacing w:val="35"/>
          <w:sz w:val="16"/>
        </w:rPr>
        <w:t> </w:t>
      </w:r>
      <w:r>
        <w:rPr>
          <w:color w:val="292425"/>
          <w:sz w:val="16"/>
        </w:rPr>
        <w:t>de</w:t>
      </w:r>
    </w:p>
    <w:p>
      <w:pPr>
        <w:spacing w:line="175" w:lineRule="exact" w:before="0"/>
        <w:ind w:left="1357" w:right="137" w:firstLine="0"/>
        <w:jc w:val="left"/>
        <w:rPr>
          <w:sz w:val="16"/>
        </w:rPr>
      </w:pPr>
      <w:r>
        <w:rPr>
          <w:color w:val="292425"/>
          <w:sz w:val="16"/>
        </w:rPr>
        <w:t>género/etnia</w:t>
      </w:r>
    </w:p>
    <w:p>
      <w:pPr>
        <w:spacing w:line="228" w:lineRule="auto" w:before="4"/>
        <w:ind w:left="1357" w:right="552" w:firstLine="0"/>
        <w:jc w:val="left"/>
        <w:rPr>
          <w:sz w:val="16"/>
        </w:rPr>
      </w:pPr>
      <w:r>
        <w:rPr>
          <w:color w:val="292425"/>
          <w:sz w:val="16"/>
        </w:rPr>
        <w:t>Diferente asignación de recursos Construcción cultural que justifica la discriminación</w:t>
      </w:r>
    </w:p>
    <w:p>
      <w:pPr>
        <w:spacing w:line="172" w:lineRule="exact" w:before="7"/>
        <w:ind w:left="1357" w:right="0" w:firstLine="0"/>
        <w:jc w:val="left"/>
        <w:rPr>
          <w:sz w:val="16"/>
        </w:rPr>
      </w:pPr>
      <w:r>
        <w:rPr/>
        <w:pict>
          <v:line style="position:absolute;mso-position-horizontal-relative:page;mso-position-vertical-relative:paragraph;z-index:1336" from="42.485001pt,23.070002pt" to="259.325001pt,23.070002pt" stroked="true" strokeweight=".24pt" strokecolor="#292425">
            <w10:wrap type="none"/>
          </v:line>
        </w:pict>
      </w:r>
      <w:r>
        <w:rPr>
          <w:color w:val="292425"/>
          <w:sz w:val="16"/>
        </w:rPr>
        <w:t>División discriminatoria del trabajo doméstico, social y comunitario</w:t>
      </w:r>
    </w:p>
    <w:p>
      <w:pPr>
        <w:pStyle w:val="BodyText"/>
        <w:spacing w:before="6"/>
      </w:pPr>
    </w:p>
    <w:p>
      <w:pPr>
        <w:spacing w:before="0"/>
        <w:ind w:left="109" w:right="137" w:firstLine="0"/>
        <w:jc w:val="left"/>
        <w:rPr>
          <w:sz w:val="16"/>
        </w:rPr>
      </w:pPr>
      <w:r>
        <w:rPr>
          <w:i/>
          <w:color w:val="292425"/>
          <w:sz w:val="16"/>
        </w:rPr>
        <w:t>Fuente</w:t>
      </w:r>
      <w:r>
        <w:rPr>
          <w:color w:val="292425"/>
          <w:sz w:val="16"/>
        </w:rPr>
        <w:t>: Elaboración de la  autora.</w:t>
      </w:r>
    </w:p>
    <w:p>
      <w:pPr>
        <w:pStyle w:val="BodyText"/>
        <w:spacing w:line="249" w:lineRule="auto" w:before="10"/>
        <w:ind w:left="109" w:right="116"/>
        <w:jc w:val="both"/>
      </w:pPr>
      <w:r>
        <w:rPr/>
        <w:br w:type="column"/>
      </w:r>
      <w:r>
        <w:rPr>
          <w:color w:val="292425"/>
        </w:rPr>
        <w:t>clases sociales. La población marginal pasó a ser ca- racterizada como carente de infraestructura, de opor- tunidades</w:t>
      </w:r>
      <w:r>
        <w:rPr>
          <w:color w:val="292425"/>
          <w:spacing w:val="-18"/>
        </w:rPr>
        <w:t> </w:t>
      </w:r>
      <w:r>
        <w:rPr>
          <w:color w:val="292425"/>
        </w:rPr>
        <w:t>educacionales</w:t>
      </w:r>
      <w:r>
        <w:rPr>
          <w:color w:val="292425"/>
          <w:spacing w:val="-18"/>
        </w:rPr>
        <w:t> </w:t>
      </w:r>
      <w:r>
        <w:rPr>
          <w:color w:val="292425"/>
        </w:rPr>
        <w:t>y</w:t>
      </w:r>
      <w:r>
        <w:rPr>
          <w:color w:val="292425"/>
          <w:spacing w:val="-18"/>
        </w:rPr>
        <w:t> </w:t>
      </w:r>
      <w:r>
        <w:rPr>
          <w:color w:val="292425"/>
        </w:rPr>
        <w:t>de</w:t>
      </w:r>
      <w:r>
        <w:rPr>
          <w:color w:val="292425"/>
          <w:spacing w:val="-18"/>
        </w:rPr>
        <w:t> </w:t>
      </w:r>
      <w:r>
        <w:rPr>
          <w:color w:val="292425"/>
        </w:rPr>
        <w:t>empleo,</w:t>
      </w:r>
      <w:r>
        <w:rPr>
          <w:color w:val="292425"/>
          <w:spacing w:val="-18"/>
        </w:rPr>
        <w:t> </w:t>
      </w:r>
      <w:r>
        <w:rPr>
          <w:color w:val="292425"/>
        </w:rPr>
        <w:t>constituyendo</w:t>
      </w:r>
      <w:r>
        <w:rPr>
          <w:color w:val="292425"/>
          <w:spacing w:val="-18"/>
        </w:rPr>
        <w:t> </w:t>
      </w:r>
      <w:r>
        <w:rPr>
          <w:color w:val="292425"/>
        </w:rPr>
        <w:t>un ejército de reserva de mano de obra, funcional para la economía porque su presión por puestos de trabajo tendería a hacer bajar los salarios de los  </w:t>
      </w:r>
      <w:r>
        <w:rPr>
          <w:color w:val="292425"/>
          <w:spacing w:val="20"/>
        </w:rPr>
        <w:t> </w:t>
      </w:r>
      <w:r>
        <w:rPr>
          <w:color w:val="292425"/>
        </w:rPr>
        <w:t>obreros.</w:t>
      </w:r>
    </w:p>
    <w:p>
      <w:pPr>
        <w:pStyle w:val="BodyText"/>
        <w:spacing w:line="249" w:lineRule="auto" w:before="1"/>
        <w:ind w:left="109" w:right="116" w:firstLine="398"/>
        <w:jc w:val="both"/>
      </w:pPr>
      <w:r>
        <w:rPr>
          <w:color w:val="292425"/>
        </w:rPr>
        <w:t>La noción de vulnerabilidad se relaciona con dos dimensiones: una externa y objetiva, que se refiere a los</w:t>
      </w:r>
      <w:r>
        <w:rPr>
          <w:color w:val="292425"/>
          <w:spacing w:val="-6"/>
        </w:rPr>
        <w:t> </w:t>
      </w:r>
      <w:r>
        <w:rPr>
          <w:color w:val="292425"/>
        </w:rPr>
        <w:t>riesgos</w:t>
      </w:r>
      <w:r>
        <w:rPr>
          <w:color w:val="292425"/>
          <w:spacing w:val="-6"/>
        </w:rPr>
        <w:t> </w:t>
      </w:r>
      <w:r>
        <w:rPr>
          <w:color w:val="292425"/>
        </w:rPr>
        <w:t>externos</w:t>
      </w:r>
      <w:r>
        <w:rPr>
          <w:color w:val="292425"/>
          <w:spacing w:val="-6"/>
        </w:rPr>
        <w:t> </w:t>
      </w:r>
      <w:r>
        <w:rPr>
          <w:color w:val="292425"/>
        </w:rPr>
        <w:t>a</w:t>
      </w:r>
      <w:r>
        <w:rPr>
          <w:color w:val="292425"/>
          <w:spacing w:val="-6"/>
        </w:rPr>
        <w:t> </w:t>
      </w:r>
      <w:r>
        <w:rPr>
          <w:color w:val="292425"/>
        </w:rPr>
        <w:t>los</w:t>
      </w:r>
      <w:r>
        <w:rPr>
          <w:color w:val="292425"/>
          <w:spacing w:val="-6"/>
        </w:rPr>
        <w:t> </w:t>
      </w:r>
      <w:r>
        <w:rPr>
          <w:color w:val="292425"/>
        </w:rPr>
        <w:t>que</w:t>
      </w:r>
      <w:r>
        <w:rPr>
          <w:color w:val="292425"/>
          <w:spacing w:val="-6"/>
        </w:rPr>
        <w:t> </w:t>
      </w:r>
      <w:r>
        <w:rPr>
          <w:color w:val="292425"/>
        </w:rPr>
        <w:t>puede</w:t>
      </w:r>
      <w:r>
        <w:rPr>
          <w:color w:val="292425"/>
          <w:spacing w:val="-6"/>
        </w:rPr>
        <w:t> </w:t>
      </w:r>
      <w:r>
        <w:rPr>
          <w:color w:val="292425"/>
        </w:rPr>
        <w:t>estar</w:t>
      </w:r>
      <w:r>
        <w:rPr>
          <w:color w:val="292425"/>
          <w:spacing w:val="-6"/>
        </w:rPr>
        <w:t> </w:t>
      </w:r>
      <w:r>
        <w:rPr>
          <w:color w:val="292425"/>
        </w:rPr>
        <w:t>expuesta</w:t>
      </w:r>
      <w:r>
        <w:rPr>
          <w:color w:val="292425"/>
          <w:spacing w:val="-6"/>
        </w:rPr>
        <w:t> </w:t>
      </w:r>
      <w:r>
        <w:rPr>
          <w:color w:val="292425"/>
        </w:rPr>
        <w:t>una persona, familia o grupo (mayor inestabilidad de los ingresos familiares, aumento de la precariedad en el mercado</w:t>
      </w:r>
      <w:r>
        <w:rPr>
          <w:color w:val="292425"/>
          <w:spacing w:val="-7"/>
        </w:rPr>
        <w:t> </w:t>
      </w:r>
      <w:r>
        <w:rPr>
          <w:color w:val="292425"/>
        </w:rPr>
        <w:t>de</w:t>
      </w:r>
      <w:r>
        <w:rPr>
          <w:color w:val="292425"/>
          <w:spacing w:val="-7"/>
        </w:rPr>
        <w:t> </w:t>
      </w:r>
      <w:r>
        <w:rPr>
          <w:color w:val="292425"/>
        </w:rPr>
        <w:t>trabajo</w:t>
      </w:r>
      <w:r>
        <w:rPr>
          <w:color w:val="292425"/>
          <w:spacing w:val="-7"/>
        </w:rPr>
        <w:t> </w:t>
      </w:r>
      <w:r>
        <w:rPr>
          <w:color w:val="292425"/>
        </w:rPr>
        <w:t>reflejado</w:t>
      </w:r>
      <w:r>
        <w:rPr>
          <w:color w:val="292425"/>
          <w:spacing w:val="-7"/>
        </w:rPr>
        <w:t> </w:t>
      </w:r>
      <w:r>
        <w:rPr>
          <w:color w:val="292425"/>
        </w:rPr>
        <w:t>en</w:t>
      </w:r>
      <w:r>
        <w:rPr>
          <w:color w:val="292425"/>
          <w:spacing w:val="-7"/>
        </w:rPr>
        <w:t> </w:t>
      </w:r>
      <w:r>
        <w:rPr>
          <w:color w:val="292425"/>
        </w:rPr>
        <w:t>porcentajes</w:t>
      </w:r>
      <w:r>
        <w:rPr>
          <w:color w:val="292425"/>
          <w:spacing w:val="-7"/>
        </w:rPr>
        <w:t> </w:t>
      </w:r>
      <w:r>
        <w:rPr>
          <w:color w:val="292425"/>
        </w:rPr>
        <w:t>crecientes de personas empleadas con contratos no permanentes, a tiempo parcial, sin contratos y sin seguridad social); y otra dimensión interna y subjetiva, que se refiere a la falta de recursos para enfrentar esos riesgos sin su- frir ciertas pérdidas. Este enfoque integra tres dimen- siones centrales: los activos (físicos, financieros, de capital humano y social) que poseen individuos y co- munidades; las estrategias de uso de esos activos, y el conjunto de oportunidades que ofrecen los mercados, el Estado y la sociedad (Moser, </w:t>
      </w:r>
      <w:r>
        <w:rPr>
          <w:color w:val="292425"/>
          <w:spacing w:val="40"/>
        </w:rPr>
        <w:t> </w:t>
      </w:r>
      <w:r>
        <w:rPr>
          <w:color w:val="292425"/>
        </w:rPr>
        <w:t>1996).</w:t>
      </w:r>
    </w:p>
    <w:p>
      <w:pPr>
        <w:pStyle w:val="BodyText"/>
        <w:spacing w:line="249" w:lineRule="auto" w:before="1"/>
        <w:ind w:left="109" w:right="115" w:firstLine="398"/>
        <w:jc w:val="both"/>
      </w:pPr>
      <w:r>
        <w:rPr>
          <w:color w:val="292425"/>
        </w:rPr>
        <w:t>El</w:t>
      </w:r>
      <w:r>
        <w:rPr>
          <w:color w:val="292425"/>
          <w:spacing w:val="-11"/>
        </w:rPr>
        <w:t> </w:t>
      </w:r>
      <w:r>
        <w:rPr>
          <w:color w:val="292425"/>
        </w:rPr>
        <w:t>concepto</w:t>
      </w:r>
      <w:r>
        <w:rPr>
          <w:color w:val="292425"/>
          <w:spacing w:val="-11"/>
        </w:rPr>
        <w:t> </w:t>
      </w:r>
      <w:r>
        <w:rPr>
          <w:color w:val="292425"/>
        </w:rPr>
        <w:t>de</w:t>
      </w:r>
      <w:r>
        <w:rPr>
          <w:color w:val="292425"/>
          <w:spacing w:val="-11"/>
        </w:rPr>
        <w:t> </w:t>
      </w:r>
      <w:r>
        <w:rPr>
          <w:color w:val="292425"/>
        </w:rPr>
        <w:t>exclusión</w:t>
      </w:r>
      <w:r>
        <w:rPr>
          <w:color w:val="292425"/>
          <w:spacing w:val="-11"/>
        </w:rPr>
        <w:t> </w:t>
      </w:r>
      <w:r>
        <w:rPr>
          <w:color w:val="292425"/>
        </w:rPr>
        <w:t>social,</w:t>
      </w:r>
      <w:r>
        <w:rPr>
          <w:color w:val="292425"/>
          <w:spacing w:val="-11"/>
        </w:rPr>
        <w:t> </w:t>
      </w:r>
      <w:r>
        <w:rPr>
          <w:color w:val="292425"/>
        </w:rPr>
        <w:t>si</w:t>
      </w:r>
      <w:r>
        <w:rPr>
          <w:color w:val="292425"/>
          <w:spacing w:val="-11"/>
        </w:rPr>
        <w:t> </w:t>
      </w:r>
      <w:r>
        <w:rPr>
          <w:color w:val="292425"/>
        </w:rPr>
        <w:t>bien</w:t>
      </w:r>
      <w:r>
        <w:rPr>
          <w:color w:val="292425"/>
          <w:spacing w:val="-11"/>
        </w:rPr>
        <w:t> </w:t>
      </w:r>
      <w:r>
        <w:rPr>
          <w:color w:val="292425"/>
        </w:rPr>
        <w:t>surgió</w:t>
      </w:r>
      <w:r>
        <w:rPr>
          <w:color w:val="292425"/>
          <w:spacing w:val="-11"/>
        </w:rPr>
        <w:t> </w:t>
      </w:r>
      <w:r>
        <w:rPr>
          <w:color w:val="292425"/>
          <w:spacing w:val="-2"/>
        </w:rPr>
        <w:t>del </w:t>
      </w:r>
      <w:r>
        <w:rPr>
          <w:color w:val="292425"/>
        </w:rPr>
        <w:t>debate europeo, tiene amplia aplicación en la región latinoamericana y específicamente frente a las nuevas situaciones de pobreza y exclusión provocadas por</w:t>
      </w:r>
      <w:r>
        <w:rPr>
          <w:color w:val="292425"/>
          <w:spacing w:val="7"/>
        </w:rPr>
        <w:t> </w:t>
      </w:r>
      <w:r>
        <w:rPr>
          <w:color w:val="292425"/>
        </w:rPr>
        <w:t>las</w:t>
      </w:r>
    </w:p>
    <w:p>
      <w:pPr>
        <w:spacing w:after="0" w:line="249" w:lineRule="auto"/>
        <w:jc w:val="both"/>
        <w:sectPr>
          <w:type w:val="continuous"/>
          <w:pgSz w:w="11060" w:h="15300"/>
          <w:pgMar w:top="780" w:bottom="280" w:left="740" w:right="1020"/>
          <w:cols w:num="2" w:equalWidth="0">
            <w:col w:w="4439" w:space="293"/>
            <w:col w:w="4568"/>
          </w:cols>
        </w:sectPr>
      </w:pPr>
    </w:p>
    <w:p>
      <w:pPr>
        <w:pStyle w:val="BodyText"/>
      </w:pPr>
    </w:p>
    <w:p>
      <w:pPr>
        <w:spacing w:after="0"/>
        <w:sectPr>
          <w:pgSz w:w="11060" w:h="15300"/>
          <w:pgMar w:header="854" w:footer="761" w:top="1060" w:bottom="960" w:left="1020" w:right="740"/>
        </w:sectPr>
      </w:pPr>
    </w:p>
    <w:p>
      <w:pPr>
        <w:pStyle w:val="BodyText"/>
        <w:spacing w:before="6"/>
        <w:rPr>
          <w:sz w:val="16"/>
        </w:rPr>
      </w:pPr>
    </w:p>
    <w:p>
      <w:pPr>
        <w:pStyle w:val="BodyText"/>
        <w:spacing w:line="249" w:lineRule="auto"/>
        <w:ind w:left="112"/>
        <w:jc w:val="both"/>
      </w:pPr>
      <w:r>
        <w:rPr>
          <w:color w:val="292425"/>
        </w:rPr>
        <w:t>crisis. La exclusión social se refiere a dos dimensio- nes: la falta de lazos sociales que vinculen al indivi- duo con la familia, la comunidad y más globalmente con la sociedad, y la carencia de derechos básicos de ciudadanía.</w:t>
      </w:r>
      <w:r>
        <w:rPr>
          <w:color w:val="292425"/>
          <w:spacing w:val="-13"/>
        </w:rPr>
        <w:t> </w:t>
      </w:r>
      <w:r>
        <w:rPr>
          <w:color w:val="292425"/>
        </w:rPr>
        <w:t>Lo</w:t>
      </w:r>
      <w:r>
        <w:rPr>
          <w:color w:val="292425"/>
          <w:spacing w:val="-13"/>
        </w:rPr>
        <w:t> </w:t>
      </w:r>
      <w:r>
        <w:rPr>
          <w:color w:val="292425"/>
        </w:rPr>
        <w:t>que</w:t>
      </w:r>
      <w:r>
        <w:rPr>
          <w:color w:val="292425"/>
          <w:spacing w:val="-13"/>
        </w:rPr>
        <w:t> </w:t>
      </w:r>
      <w:r>
        <w:rPr>
          <w:color w:val="292425"/>
        </w:rPr>
        <w:t>diferencia</w:t>
      </w:r>
      <w:r>
        <w:rPr>
          <w:color w:val="292425"/>
          <w:spacing w:val="-13"/>
        </w:rPr>
        <w:t> </w:t>
      </w:r>
      <w:r>
        <w:rPr>
          <w:color w:val="292425"/>
        </w:rPr>
        <w:t>el</w:t>
      </w:r>
      <w:r>
        <w:rPr>
          <w:color w:val="292425"/>
          <w:spacing w:val="-13"/>
        </w:rPr>
        <w:t> </w:t>
      </w:r>
      <w:r>
        <w:rPr>
          <w:color w:val="292425"/>
        </w:rPr>
        <w:t>concepto</w:t>
      </w:r>
      <w:r>
        <w:rPr>
          <w:color w:val="292425"/>
          <w:spacing w:val="-13"/>
        </w:rPr>
        <w:t> </w:t>
      </w:r>
      <w:r>
        <w:rPr>
          <w:color w:val="292425"/>
        </w:rPr>
        <w:t>de</w:t>
      </w:r>
      <w:r>
        <w:rPr>
          <w:color w:val="292425"/>
          <w:spacing w:val="-13"/>
        </w:rPr>
        <w:t> </w:t>
      </w:r>
      <w:r>
        <w:rPr>
          <w:color w:val="292425"/>
        </w:rPr>
        <w:t>exclusión social del de pobreza es que el primero se refiere a   las relaciones entre aspectos de la pobreza. Los ele- mentos de proceso que están incorporados en el de- bate sobre la exclusión son interesantes de considerar en la medida en que se relacionan los diversos meca- </w:t>
      </w:r>
      <w:r>
        <w:rPr>
          <w:color w:val="292425"/>
          <w:spacing w:val="10"/>
        </w:rPr>
        <w:t>nismos </w:t>
      </w:r>
      <w:r>
        <w:rPr>
          <w:color w:val="292425"/>
        </w:rPr>
        <w:t>y </w:t>
      </w:r>
      <w:r>
        <w:rPr>
          <w:color w:val="292425"/>
          <w:spacing w:val="10"/>
        </w:rPr>
        <w:t>tipos </w:t>
      </w:r>
      <w:r>
        <w:rPr>
          <w:color w:val="292425"/>
          <w:spacing w:val="6"/>
        </w:rPr>
        <w:t>de</w:t>
      </w:r>
      <w:r>
        <w:rPr>
          <w:color w:val="292425"/>
          <w:spacing w:val="62"/>
        </w:rPr>
        <w:t> </w:t>
      </w:r>
      <w:r>
        <w:rPr>
          <w:color w:val="292425"/>
          <w:spacing w:val="11"/>
        </w:rPr>
        <w:t>exclusiones: </w:t>
      </w:r>
      <w:r>
        <w:rPr>
          <w:color w:val="292425"/>
          <w:spacing w:val="6"/>
        </w:rPr>
        <w:t>de</w:t>
      </w:r>
      <w:r>
        <w:rPr>
          <w:color w:val="292425"/>
          <w:spacing w:val="62"/>
        </w:rPr>
        <w:t> </w:t>
      </w:r>
      <w:r>
        <w:rPr>
          <w:color w:val="292425"/>
          <w:spacing w:val="13"/>
        </w:rPr>
        <w:t>carácter </w:t>
      </w:r>
      <w:r>
        <w:rPr>
          <w:color w:val="292425"/>
        </w:rPr>
        <w:t>institucional,</w:t>
      </w:r>
      <w:r>
        <w:rPr>
          <w:color w:val="292425"/>
          <w:spacing w:val="-14"/>
        </w:rPr>
        <w:t> </w:t>
      </w:r>
      <w:r>
        <w:rPr>
          <w:color w:val="292425"/>
        </w:rPr>
        <w:t>social,</w:t>
      </w:r>
      <w:r>
        <w:rPr>
          <w:color w:val="292425"/>
          <w:spacing w:val="-14"/>
        </w:rPr>
        <w:t> </w:t>
      </w:r>
      <w:r>
        <w:rPr>
          <w:color w:val="292425"/>
        </w:rPr>
        <w:t>cultural</w:t>
      </w:r>
      <w:r>
        <w:rPr>
          <w:color w:val="292425"/>
          <w:spacing w:val="-14"/>
        </w:rPr>
        <w:t> </w:t>
      </w:r>
      <w:r>
        <w:rPr>
          <w:color w:val="292425"/>
        </w:rPr>
        <w:t>y</w:t>
      </w:r>
      <w:r>
        <w:rPr>
          <w:color w:val="292425"/>
          <w:spacing w:val="-14"/>
        </w:rPr>
        <w:t> </w:t>
      </w:r>
      <w:r>
        <w:rPr>
          <w:color w:val="292425"/>
        </w:rPr>
        <w:t>territorial.</w:t>
      </w:r>
      <w:r>
        <w:rPr>
          <w:color w:val="292425"/>
          <w:spacing w:val="-14"/>
        </w:rPr>
        <w:t> </w:t>
      </w:r>
      <w:r>
        <w:rPr>
          <w:color w:val="292425"/>
        </w:rPr>
        <w:t>Los</w:t>
      </w:r>
      <w:r>
        <w:rPr>
          <w:color w:val="292425"/>
          <w:spacing w:val="-14"/>
        </w:rPr>
        <w:t> </w:t>
      </w:r>
      <w:r>
        <w:rPr>
          <w:color w:val="292425"/>
        </w:rPr>
        <w:t>lazos</w:t>
      </w:r>
      <w:r>
        <w:rPr>
          <w:color w:val="292425"/>
          <w:spacing w:val="-14"/>
        </w:rPr>
        <w:t> </w:t>
      </w:r>
      <w:r>
        <w:rPr>
          <w:color w:val="292425"/>
          <w:spacing w:val="-2"/>
        </w:rPr>
        <w:t>que </w:t>
      </w:r>
      <w:r>
        <w:rPr>
          <w:color w:val="292425"/>
        </w:rPr>
        <w:t>unen al individuo con la sociedad pueden ser catalo- gados en tres niveles: los de tipo funcional, que per- miten la integración del individuo al funcionamiento del sistema (mercado de trabajo, instituciones de se- </w:t>
      </w:r>
      <w:r>
        <w:rPr>
          <w:color w:val="292425"/>
          <w:spacing w:val="2"/>
        </w:rPr>
        <w:t>guridad social, legalidad vigente, etc.); </w:t>
      </w:r>
      <w:r>
        <w:rPr>
          <w:color w:val="292425"/>
        </w:rPr>
        <w:t>los de </w:t>
      </w:r>
      <w:r>
        <w:rPr>
          <w:color w:val="292425"/>
          <w:spacing w:val="3"/>
        </w:rPr>
        <w:t>tipo </w:t>
      </w:r>
      <w:r>
        <w:rPr>
          <w:color w:val="292425"/>
        </w:rPr>
        <w:t>social, que incorporan al individuo en grupos y redes sociales (familia, grupos primarios, sindicatos, etc.),   y los de tipo cultural, que posibilitan que los indivi- duos se integren a las pautas de conducta y entendi- miento de la sociedad (participación en las normas y </w:t>
      </w:r>
      <w:r>
        <w:rPr>
          <w:color w:val="292425"/>
          <w:spacing w:val="4"/>
        </w:rPr>
        <w:t>creencias socialmente aceptadas). También </w:t>
      </w:r>
      <w:r>
        <w:rPr>
          <w:color w:val="292425"/>
          <w:spacing w:val="5"/>
        </w:rPr>
        <w:t>puede </w:t>
      </w:r>
      <w:r>
        <w:rPr>
          <w:color w:val="292425"/>
        </w:rPr>
        <w:t>existir exclusión espacial, vinculada al territorio y la ubicación</w:t>
      </w:r>
      <w:r>
        <w:rPr>
          <w:color w:val="292425"/>
          <w:spacing w:val="34"/>
        </w:rPr>
        <w:t> </w:t>
      </w:r>
      <w:r>
        <w:rPr>
          <w:color w:val="292425"/>
        </w:rPr>
        <w:t>geográfica.</w:t>
      </w:r>
    </w:p>
    <w:p>
      <w:pPr>
        <w:pStyle w:val="BodyText"/>
        <w:spacing w:line="249" w:lineRule="auto" w:before="1"/>
        <w:ind w:left="112" w:right="10" w:firstLine="398"/>
        <w:jc w:val="both"/>
      </w:pPr>
      <w:r>
        <w:rPr>
          <w:color w:val="292425"/>
        </w:rPr>
        <w:t>La discriminación por motivos de género y etnia parte con la atribución a las personas de ciertas carac- terísticas de personalidad y comportamiento en razón de su sexo o del color de su piel o de otros rasgos fí- sicos. Se basa en el esencialismo, al relacionar el sexo y los rasgos físicos externos de las personas con ca- racterísticas socialmente construidas que segregan a estos grupos.</w:t>
      </w:r>
    </w:p>
    <w:p>
      <w:pPr>
        <w:pStyle w:val="BodyText"/>
        <w:spacing w:line="249" w:lineRule="auto" w:before="1"/>
        <w:ind w:left="112" w:right="10" w:firstLine="398"/>
        <w:jc w:val="both"/>
      </w:pPr>
      <w:r>
        <w:rPr>
          <w:color w:val="292425"/>
        </w:rPr>
        <w:t>En términos analíticos y para los efectos de ela- borar una adecuada política antipobreza es necesario distinguir entre:</w:t>
      </w:r>
    </w:p>
    <w:p>
      <w:pPr>
        <w:pStyle w:val="ListParagraph"/>
        <w:numPr>
          <w:ilvl w:val="0"/>
          <w:numId w:val="3"/>
        </w:numPr>
        <w:tabs>
          <w:tab w:pos="511" w:val="left" w:leader="none"/>
        </w:tabs>
        <w:spacing w:line="249" w:lineRule="auto" w:before="1" w:after="0"/>
        <w:ind w:left="508" w:right="9" w:hanging="396"/>
        <w:jc w:val="both"/>
        <w:rPr>
          <w:sz w:val="20"/>
        </w:rPr>
      </w:pPr>
      <w:r>
        <w:rPr>
          <w:color w:val="292425"/>
          <w:sz w:val="20"/>
        </w:rPr>
        <w:t>Factores de diferenciación de la pobreza, como etnia, género y generaciones, nivel educativo y ocupacional alcanzado y zona de residencia, en- tre</w:t>
      </w:r>
      <w:r>
        <w:rPr>
          <w:color w:val="292425"/>
          <w:spacing w:val="15"/>
          <w:sz w:val="20"/>
        </w:rPr>
        <w:t> </w:t>
      </w:r>
      <w:r>
        <w:rPr>
          <w:color w:val="292425"/>
          <w:sz w:val="20"/>
        </w:rPr>
        <w:t>otros.</w:t>
      </w:r>
    </w:p>
    <w:p>
      <w:pPr>
        <w:pStyle w:val="ListParagraph"/>
        <w:numPr>
          <w:ilvl w:val="0"/>
          <w:numId w:val="3"/>
        </w:numPr>
        <w:tabs>
          <w:tab w:pos="511" w:val="left" w:leader="none"/>
        </w:tabs>
        <w:spacing w:line="249" w:lineRule="auto" w:before="1" w:after="0"/>
        <w:ind w:left="508" w:right="10" w:hanging="396"/>
        <w:jc w:val="both"/>
        <w:rPr>
          <w:sz w:val="20"/>
        </w:rPr>
      </w:pPr>
      <w:r>
        <w:rPr>
          <w:color w:val="292425"/>
          <w:sz w:val="20"/>
        </w:rPr>
        <w:t>Factores de reproducción de las causas de la po- breza</w:t>
      </w:r>
      <w:r>
        <w:rPr>
          <w:color w:val="292425"/>
          <w:spacing w:val="-9"/>
          <w:sz w:val="20"/>
        </w:rPr>
        <w:t> </w:t>
      </w:r>
      <w:r>
        <w:rPr>
          <w:color w:val="292425"/>
          <w:sz w:val="20"/>
        </w:rPr>
        <w:t>(transmisión</w:t>
      </w:r>
      <w:r>
        <w:rPr>
          <w:color w:val="292425"/>
          <w:spacing w:val="-9"/>
          <w:sz w:val="20"/>
        </w:rPr>
        <w:t> </w:t>
      </w:r>
      <w:r>
        <w:rPr>
          <w:color w:val="292425"/>
          <w:sz w:val="20"/>
        </w:rPr>
        <w:t>intergeneracional)</w:t>
      </w:r>
      <w:r>
        <w:rPr>
          <w:color w:val="292425"/>
          <w:spacing w:val="-9"/>
          <w:sz w:val="20"/>
        </w:rPr>
        <w:t> </w:t>
      </w:r>
      <w:r>
        <w:rPr>
          <w:color w:val="292425"/>
          <w:sz w:val="20"/>
        </w:rPr>
        <w:t>que</w:t>
      </w:r>
      <w:r>
        <w:rPr>
          <w:color w:val="292425"/>
          <w:spacing w:val="-9"/>
          <w:sz w:val="20"/>
        </w:rPr>
        <w:t> </w:t>
      </w:r>
      <w:r>
        <w:rPr>
          <w:color w:val="292425"/>
          <w:sz w:val="20"/>
        </w:rPr>
        <w:t>se</w:t>
      </w:r>
      <w:r>
        <w:rPr>
          <w:color w:val="292425"/>
          <w:spacing w:val="-9"/>
          <w:sz w:val="20"/>
        </w:rPr>
        <w:t> </w:t>
      </w:r>
      <w:r>
        <w:rPr>
          <w:color w:val="292425"/>
          <w:sz w:val="20"/>
        </w:rPr>
        <w:t>rela- cionan</w:t>
      </w:r>
      <w:r>
        <w:rPr>
          <w:color w:val="292425"/>
          <w:spacing w:val="-10"/>
          <w:sz w:val="20"/>
        </w:rPr>
        <w:t> </w:t>
      </w:r>
      <w:r>
        <w:rPr>
          <w:color w:val="292425"/>
          <w:sz w:val="20"/>
        </w:rPr>
        <w:t>con</w:t>
      </w:r>
      <w:r>
        <w:rPr>
          <w:color w:val="292425"/>
          <w:spacing w:val="-10"/>
          <w:sz w:val="20"/>
        </w:rPr>
        <w:t> </w:t>
      </w:r>
      <w:r>
        <w:rPr>
          <w:color w:val="292425"/>
          <w:sz w:val="20"/>
        </w:rPr>
        <w:t>el</w:t>
      </w:r>
      <w:r>
        <w:rPr>
          <w:color w:val="292425"/>
          <w:spacing w:val="-10"/>
          <w:sz w:val="20"/>
        </w:rPr>
        <w:t> </w:t>
      </w:r>
      <w:r>
        <w:rPr>
          <w:color w:val="292425"/>
          <w:sz w:val="20"/>
        </w:rPr>
        <w:t>ciclo</w:t>
      </w:r>
      <w:r>
        <w:rPr>
          <w:color w:val="292425"/>
          <w:spacing w:val="-10"/>
          <w:sz w:val="20"/>
        </w:rPr>
        <w:t> </w:t>
      </w:r>
      <w:r>
        <w:rPr>
          <w:color w:val="292425"/>
          <w:sz w:val="20"/>
        </w:rPr>
        <w:t>de</w:t>
      </w:r>
      <w:r>
        <w:rPr>
          <w:color w:val="292425"/>
          <w:spacing w:val="-10"/>
          <w:sz w:val="20"/>
        </w:rPr>
        <w:t> </w:t>
      </w:r>
      <w:r>
        <w:rPr>
          <w:color w:val="292425"/>
          <w:sz w:val="20"/>
        </w:rPr>
        <w:t>vida</w:t>
      </w:r>
      <w:r>
        <w:rPr>
          <w:color w:val="292425"/>
          <w:spacing w:val="-10"/>
          <w:sz w:val="20"/>
        </w:rPr>
        <w:t> </w:t>
      </w:r>
      <w:r>
        <w:rPr>
          <w:color w:val="292425"/>
          <w:sz w:val="20"/>
        </w:rPr>
        <w:t>de</w:t>
      </w:r>
      <w:r>
        <w:rPr>
          <w:color w:val="292425"/>
          <w:spacing w:val="-10"/>
          <w:sz w:val="20"/>
        </w:rPr>
        <w:t> </w:t>
      </w:r>
      <w:r>
        <w:rPr>
          <w:color w:val="292425"/>
          <w:sz w:val="20"/>
        </w:rPr>
        <w:t>la</w:t>
      </w:r>
      <w:r>
        <w:rPr>
          <w:color w:val="292425"/>
          <w:spacing w:val="-10"/>
          <w:sz w:val="20"/>
        </w:rPr>
        <w:t> </w:t>
      </w:r>
      <w:r>
        <w:rPr>
          <w:color w:val="292425"/>
          <w:sz w:val="20"/>
        </w:rPr>
        <w:t>persona</w:t>
      </w:r>
      <w:r>
        <w:rPr>
          <w:color w:val="292425"/>
          <w:spacing w:val="-10"/>
          <w:sz w:val="20"/>
        </w:rPr>
        <w:t> </w:t>
      </w:r>
      <w:r>
        <w:rPr>
          <w:color w:val="292425"/>
          <w:sz w:val="20"/>
        </w:rPr>
        <w:t>y</w:t>
      </w:r>
      <w:r>
        <w:rPr>
          <w:color w:val="292425"/>
          <w:spacing w:val="-10"/>
          <w:sz w:val="20"/>
        </w:rPr>
        <w:t> </w:t>
      </w:r>
      <w:r>
        <w:rPr>
          <w:color w:val="292425"/>
          <w:sz w:val="20"/>
        </w:rPr>
        <w:t>el</w:t>
      </w:r>
      <w:r>
        <w:rPr>
          <w:color w:val="292425"/>
          <w:spacing w:val="-10"/>
          <w:sz w:val="20"/>
        </w:rPr>
        <w:t> </w:t>
      </w:r>
      <w:r>
        <w:rPr>
          <w:color w:val="292425"/>
          <w:sz w:val="20"/>
        </w:rPr>
        <w:t>ciclo de vida de la familia y con el acceso a la propie- dad, al patrimonio y a los recursos económicos sociales y</w:t>
      </w:r>
      <w:r>
        <w:rPr>
          <w:color w:val="292425"/>
          <w:spacing w:val="30"/>
          <w:sz w:val="20"/>
        </w:rPr>
        <w:t> </w:t>
      </w:r>
      <w:r>
        <w:rPr>
          <w:color w:val="292425"/>
          <w:sz w:val="20"/>
        </w:rPr>
        <w:t>simbólicos.</w:t>
      </w:r>
    </w:p>
    <w:p>
      <w:pPr>
        <w:pStyle w:val="ListParagraph"/>
        <w:numPr>
          <w:ilvl w:val="0"/>
          <w:numId w:val="3"/>
        </w:numPr>
        <w:tabs>
          <w:tab w:pos="511" w:val="left" w:leader="none"/>
        </w:tabs>
        <w:spacing w:line="249" w:lineRule="auto" w:before="1" w:after="0"/>
        <w:ind w:left="508" w:right="10" w:hanging="396"/>
        <w:jc w:val="both"/>
        <w:rPr>
          <w:sz w:val="20"/>
        </w:rPr>
      </w:pPr>
      <w:r>
        <w:rPr>
          <w:color w:val="292425"/>
          <w:sz w:val="20"/>
        </w:rPr>
        <w:t>Consecuencias de la pobreza en lo que se refiere a </w:t>
      </w:r>
      <w:r>
        <w:rPr>
          <w:color w:val="292425"/>
          <w:spacing w:val="2"/>
          <w:sz w:val="20"/>
        </w:rPr>
        <w:t>pérdida </w:t>
      </w:r>
      <w:r>
        <w:rPr>
          <w:color w:val="292425"/>
          <w:sz w:val="20"/>
        </w:rPr>
        <w:t>de </w:t>
      </w:r>
      <w:r>
        <w:rPr>
          <w:color w:val="292425"/>
          <w:spacing w:val="2"/>
          <w:sz w:val="20"/>
        </w:rPr>
        <w:t>oportunidades </w:t>
      </w:r>
      <w:r>
        <w:rPr>
          <w:color w:val="292425"/>
          <w:sz w:val="20"/>
        </w:rPr>
        <w:t>y de </w:t>
      </w:r>
      <w:r>
        <w:rPr>
          <w:color w:val="292425"/>
          <w:spacing w:val="2"/>
          <w:sz w:val="20"/>
        </w:rPr>
        <w:t>bienestar </w:t>
      </w:r>
      <w:r>
        <w:rPr>
          <w:color w:val="292425"/>
          <w:sz w:val="20"/>
        </w:rPr>
        <w:t>y a reforzamiento de la</w:t>
      </w:r>
      <w:r>
        <w:rPr>
          <w:color w:val="292425"/>
          <w:spacing w:val="45"/>
          <w:sz w:val="20"/>
        </w:rPr>
        <w:t> </w:t>
      </w:r>
      <w:r>
        <w:rPr>
          <w:color w:val="292425"/>
          <w:sz w:val="20"/>
        </w:rPr>
        <w:t>desigualdad.</w:t>
      </w:r>
    </w:p>
    <w:p>
      <w:pPr>
        <w:pStyle w:val="BodyText"/>
        <w:spacing w:line="249" w:lineRule="auto" w:before="1"/>
        <w:ind w:left="112" w:right="10" w:firstLine="398"/>
        <w:jc w:val="both"/>
      </w:pPr>
      <w:r>
        <w:rPr>
          <w:color w:val="292425"/>
        </w:rPr>
        <w:t>El carácter multidimensional de la pobreza obli- ga a que al enfocarla se tome en cuenta la   diversidad</w:t>
      </w:r>
    </w:p>
    <w:p>
      <w:pPr>
        <w:pStyle w:val="BodyText"/>
        <w:spacing w:before="6"/>
        <w:rPr>
          <w:sz w:val="16"/>
        </w:rPr>
      </w:pPr>
      <w:r>
        <w:rPr/>
        <w:br w:type="column"/>
      </w:r>
      <w:r>
        <w:rPr>
          <w:sz w:val="16"/>
        </w:rPr>
      </w:r>
    </w:p>
    <w:p>
      <w:pPr>
        <w:pStyle w:val="BodyText"/>
        <w:spacing w:line="249" w:lineRule="auto"/>
        <w:ind w:left="112" w:right="112"/>
        <w:jc w:val="both"/>
      </w:pPr>
      <w:r>
        <w:rPr>
          <w:color w:val="292425"/>
        </w:rPr>
        <w:t>de las causas que generan privación, mientras que la heterogeneidad</w:t>
      </w:r>
      <w:r>
        <w:rPr>
          <w:color w:val="292425"/>
          <w:spacing w:val="-14"/>
        </w:rPr>
        <w:t> </w:t>
      </w:r>
      <w:r>
        <w:rPr>
          <w:color w:val="292425"/>
        </w:rPr>
        <w:t>de</w:t>
      </w:r>
      <w:r>
        <w:rPr>
          <w:color w:val="292425"/>
          <w:spacing w:val="-14"/>
        </w:rPr>
        <w:t> </w:t>
      </w:r>
      <w:r>
        <w:rPr>
          <w:color w:val="292425"/>
        </w:rPr>
        <w:t>la</w:t>
      </w:r>
      <w:r>
        <w:rPr>
          <w:color w:val="292425"/>
          <w:spacing w:val="-14"/>
        </w:rPr>
        <w:t> </w:t>
      </w:r>
      <w:r>
        <w:rPr>
          <w:color w:val="292425"/>
        </w:rPr>
        <w:t>pobreza</w:t>
      </w:r>
      <w:r>
        <w:rPr>
          <w:color w:val="292425"/>
          <w:spacing w:val="-14"/>
        </w:rPr>
        <w:t> </w:t>
      </w:r>
      <w:r>
        <w:rPr>
          <w:color w:val="292425"/>
        </w:rPr>
        <w:t>destaca</w:t>
      </w:r>
      <w:r>
        <w:rPr>
          <w:color w:val="292425"/>
          <w:spacing w:val="-14"/>
        </w:rPr>
        <w:t> </w:t>
      </w:r>
      <w:r>
        <w:rPr>
          <w:color w:val="292425"/>
        </w:rPr>
        <w:t>la</w:t>
      </w:r>
      <w:r>
        <w:rPr>
          <w:color w:val="292425"/>
          <w:spacing w:val="-14"/>
        </w:rPr>
        <w:t> </w:t>
      </w:r>
      <w:r>
        <w:rPr>
          <w:color w:val="292425"/>
        </w:rPr>
        <w:t>importancia</w:t>
      </w:r>
      <w:r>
        <w:rPr>
          <w:color w:val="292425"/>
          <w:spacing w:val="-14"/>
        </w:rPr>
        <w:t> </w:t>
      </w:r>
      <w:r>
        <w:rPr>
          <w:color w:val="292425"/>
        </w:rPr>
        <w:t>de reconocer las diferentes manifestaciones de ella. En esta perspectiva, para formular las políticas sociales destinadas</w:t>
      </w:r>
      <w:r>
        <w:rPr>
          <w:color w:val="292425"/>
          <w:spacing w:val="-8"/>
        </w:rPr>
        <w:t> </w:t>
      </w:r>
      <w:r>
        <w:rPr>
          <w:color w:val="292425"/>
        </w:rPr>
        <w:t>a</w:t>
      </w:r>
      <w:r>
        <w:rPr>
          <w:color w:val="292425"/>
          <w:spacing w:val="-8"/>
        </w:rPr>
        <w:t> </w:t>
      </w:r>
      <w:r>
        <w:rPr>
          <w:color w:val="292425"/>
        </w:rPr>
        <w:t>combatirla</w:t>
      </w:r>
      <w:r>
        <w:rPr>
          <w:color w:val="292425"/>
          <w:spacing w:val="-8"/>
        </w:rPr>
        <w:t> </w:t>
      </w:r>
      <w:r>
        <w:rPr>
          <w:color w:val="292425"/>
        </w:rPr>
        <w:t>es</w:t>
      </w:r>
      <w:r>
        <w:rPr>
          <w:color w:val="292425"/>
          <w:spacing w:val="-8"/>
        </w:rPr>
        <w:t> </w:t>
      </w:r>
      <w:r>
        <w:rPr>
          <w:color w:val="292425"/>
        </w:rPr>
        <w:t>esencial</w:t>
      </w:r>
      <w:r>
        <w:rPr>
          <w:color w:val="292425"/>
          <w:spacing w:val="-8"/>
        </w:rPr>
        <w:t> </w:t>
      </w:r>
      <w:r>
        <w:rPr>
          <w:color w:val="292425"/>
        </w:rPr>
        <w:t>identificar</w:t>
      </w:r>
      <w:r>
        <w:rPr>
          <w:color w:val="292425"/>
          <w:spacing w:val="-8"/>
        </w:rPr>
        <w:t> </w:t>
      </w:r>
      <w:r>
        <w:rPr>
          <w:color w:val="292425"/>
        </w:rPr>
        <w:t>las</w:t>
      </w:r>
      <w:r>
        <w:rPr>
          <w:color w:val="292425"/>
          <w:spacing w:val="-8"/>
        </w:rPr>
        <w:t> </w:t>
      </w:r>
      <w:r>
        <w:rPr>
          <w:color w:val="292425"/>
        </w:rPr>
        <w:t>prin- cipales fuentes de la pobreza y la heterogeneidad de sus manifestaciones en distintos grupos o </w:t>
      </w:r>
      <w:r>
        <w:rPr>
          <w:color w:val="292425"/>
          <w:spacing w:val="33"/>
        </w:rPr>
        <w:t> </w:t>
      </w:r>
      <w:r>
        <w:rPr>
          <w:color w:val="292425"/>
        </w:rPr>
        <w:t>países.</w:t>
      </w:r>
    </w:p>
    <w:p>
      <w:pPr>
        <w:pStyle w:val="BodyText"/>
        <w:spacing w:before="6"/>
        <w:rPr>
          <w:sz w:val="22"/>
        </w:rPr>
      </w:pPr>
    </w:p>
    <w:p>
      <w:pPr>
        <w:pStyle w:val="ListParagraph"/>
        <w:numPr>
          <w:ilvl w:val="0"/>
          <w:numId w:val="2"/>
        </w:numPr>
        <w:tabs>
          <w:tab w:pos="508" w:val="left" w:leader="none"/>
          <w:tab w:pos="509" w:val="left" w:leader="none"/>
        </w:tabs>
        <w:spacing w:line="278" w:lineRule="auto" w:before="0" w:after="0"/>
        <w:ind w:left="508" w:right="113" w:hanging="396"/>
        <w:jc w:val="left"/>
        <w:rPr>
          <w:rFonts w:ascii="Arial" w:hAnsi="Arial"/>
          <w:b/>
          <w:sz w:val="18"/>
        </w:rPr>
      </w:pPr>
      <w:r>
        <w:rPr>
          <w:rFonts w:ascii="Arial" w:hAnsi="Arial"/>
          <w:b/>
          <w:color w:val="292425"/>
          <w:sz w:val="18"/>
        </w:rPr>
        <w:t>La pobreza como proceso y no como un esta- do de</w:t>
      </w:r>
      <w:r>
        <w:rPr>
          <w:rFonts w:ascii="Arial" w:hAnsi="Arial"/>
          <w:b/>
          <w:color w:val="292425"/>
          <w:spacing w:val="20"/>
          <w:sz w:val="18"/>
        </w:rPr>
        <w:t> </w:t>
      </w:r>
      <w:r>
        <w:rPr>
          <w:rFonts w:ascii="Arial" w:hAnsi="Arial"/>
          <w:b/>
          <w:color w:val="292425"/>
          <w:sz w:val="18"/>
        </w:rPr>
        <w:t>situación</w:t>
      </w:r>
    </w:p>
    <w:p>
      <w:pPr>
        <w:pStyle w:val="BodyText"/>
        <w:spacing w:before="4"/>
        <w:rPr>
          <w:rFonts w:ascii="Arial"/>
          <w:b/>
          <w:sz w:val="19"/>
        </w:rPr>
      </w:pPr>
    </w:p>
    <w:p>
      <w:pPr>
        <w:pStyle w:val="BodyText"/>
        <w:spacing w:line="249" w:lineRule="auto"/>
        <w:ind w:left="112" w:right="111"/>
        <w:jc w:val="both"/>
      </w:pPr>
      <w:r>
        <w:rPr>
          <w:color w:val="292425"/>
        </w:rPr>
        <w:t>Un elemento que suele olvidarse en los análisis de la pobreza y especialmente en las políticas sociales dise- ñadas para erradicarla, es que la pobreza es un estado de situación que en ciertos casos se mantiene en el tiempo</w:t>
      </w:r>
      <w:r>
        <w:rPr>
          <w:color w:val="292425"/>
          <w:spacing w:val="-8"/>
        </w:rPr>
        <w:t> </w:t>
      </w:r>
      <w:r>
        <w:rPr>
          <w:color w:val="292425"/>
        </w:rPr>
        <w:t>(pobreza</w:t>
      </w:r>
      <w:r>
        <w:rPr>
          <w:color w:val="292425"/>
          <w:spacing w:val="-8"/>
        </w:rPr>
        <w:t> </w:t>
      </w:r>
      <w:r>
        <w:rPr>
          <w:color w:val="292425"/>
        </w:rPr>
        <w:t>estructural,</w:t>
      </w:r>
      <w:r>
        <w:rPr>
          <w:color w:val="292425"/>
          <w:spacing w:val="-8"/>
        </w:rPr>
        <w:t> </w:t>
      </w:r>
      <w:r>
        <w:rPr>
          <w:color w:val="292425"/>
        </w:rPr>
        <w:t>pobreza</w:t>
      </w:r>
      <w:r>
        <w:rPr>
          <w:color w:val="292425"/>
          <w:spacing w:val="-8"/>
        </w:rPr>
        <w:t> </w:t>
      </w:r>
      <w:r>
        <w:rPr>
          <w:color w:val="292425"/>
        </w:rPr>
        <w:t>dura)</w:t>
      </w:r>
      <w:r>
        <w:rPr>
          <w:color w:val="292425"/>
          <w:spacing w:val="-8"/>
        </w:rPr>
        <w:t> </w:t>
      </w:r>
      <w:r>
        <w:rPr>
          <w:color w:val="292425"/>
        </w:rPr>
        <w:t>pero</w:t>
      </w:r>
      <w:r>
        <w:rPr>
          <w:color w:val="292425"/>
          <w:spacing w:val="-8"/>
        </w:rPr>
        <w:t> </w:t>
      </w:r>
      <w:r>
        <w:rPr>
          <w:color w:val="292425"/>
        </w:rPr>
        <w:t>que</w:t>
      </w:r>
      <w:r>
        <w:rPr>
          <w:color w:val="292425"/>
          <w:spacing w:val="-8"/>
        </w:rPr>
        <w:t> </w:t>
      </w:r>
      <w:r>
        <w:rPr>
          <w:color w:val="292425"/>
        </w:rPr>
        <w:t>en muchos otros varía. En los análisis tiende a vérsela como una situación estática en el tiempo. Sin embar- go, la situación de pobreza puede alterarse en poco tiempo, especialmente en relación con el desempleo/ empleo, así como con los impactos de crisis económi- cas que pueden traducirse, entre otras cosas, en deva- luación</w:t>
      </w:r>
      <w:r>
        <w:rPr>
          <w:color w:val="292425"/>
          <w:spacing w:val="-6"/>
        </w:rPr>
        <w:t> </w:t>
      </w:r>
      <w:r>
        <w:rPr>
          <w:color w:val="292425"/>
        </w:rPr>
        <w:t>de</w:t>
      </w:r>
      <w:r>
        <w:rPr>
          <w:color w:val="292425"/>
          <w:spacing w:val="-6"/>
        </w:rPr>
        <w:t> </w:t>
      </w:r>
      <w:r>
        <w:rPr>
          <w:color w:val="292425"/>
        </w:rPr>
        <w:t>la</w:t>
      </w:r>
      <w:r>
        <w:rPr>
          <w:color w:val="292425"/>
          <w:spacing w:val="-6"/>
        </w:rPr>
        <w:t> </w:t>
      </w:r>
      <w:r>
        <w:rPr>
          <w:color w:val="292425"/>
        </w:rPr>
        <w:t>moneda</w:t>
      </w:r>
      <w:r>
        <w:rPr>
          <w:color w:val="292425"/>
          <w:spacing w:val="-6"/>
        </w:rPr>
        <w:t> </w:t>
      </w:r>
      <w:r>
        <w:rPr>
          <w:color w:val="292425"/>
        </w:rPr>
        <w:t>nacional.</w:t>
      </w:r>
      <w:r>
        <w:rPr>
          <w:color w:val="292425"/>
          <w:spacing w:val="-6"/>
        </w:rPr>
        <w:t> </w:t>
      </w:r>
      <w:r>
        <w:rPr>
          <w:color w:val="292425"/>
        </w:rPr>
        <w:t>La</w:t>
      </w:r>
      <w:r>
        <w:rPr>
          <w:color w:val="292425"/>
          <w:spacing w:val="-6"/>
        </w:rPr>
        <w:t> </w:t>
      </w:r>
      <w:r>
        <w:rPr>
          <w:color w:val="292425"/>
        </w:rPr>
        <w:t>precariedad</w:t>
      </w:r>
      <w:r>
        <w:rPr>
          <w:color w:val="292425"/>
          <w:spacing w:val="-6"/>
        </w:rPr>
        <w:t> </w:t>
      </w:r>
      <w:r>
        <w:rPr>
          <w:color w:val="292425"/>
        </w:rPr>
        <w:t>perma- nente</w:t>
      </w:r>
      <w:r>
        <w:rPr>
          <w:color w:val="292425"/>
          <w:spacing w:val="-13"/>
        </w:rPr>
        <w:t> </w:t>
      </w:r>
      <w:r>
        <w:rPr>
          <w:color w:val="292425"/>
        </w:rPr>
        <w:t>de</w:t>
      </w:r>
      <w:r>
        <w:rPr>
          <w:color w:val="292425"/>
          <w:spacing w:val="-13"/>
        </w:rPr>
        <w:t> </w:t>
      </w:r>
      <w:r>
        <w:rPr>
          <w:color w:val="292425"/>
        </w:rPr>
        <w:t>la</w:t>
      </w:r>
      <w:r>
        <w:rPr>
          <w:color w:val="292425"/>
          <w:spacing w:val="-13"/>
        </w:rPr>
        <w:t> </w:t>
      </w:r>
      <w:r>
        <w:rPr>
          <w:color w:val="292425"/>
        </w:rPr>
        <w:t>situación</w:t>
      </w:r>
      <w:r>
        <w:rPr>
          <w:color w:val="292425"/>
          <w:spacing w:val="-13"/>
        </w:rPr>
        <w:t> </w:t>
      </w:r>
      <w:r>
        <w:rPr>
          <w:color w:val="292425"/>
        </w:rPr>
        <w:t>de</w:t>
      </w:r>
      <w:r>
        <w:rPr>
          <w:color w:val="292425"/>
          <w:spacing w:val="-13"/>
        </w:rPr>
        <w:t> </w:t>
      </w:r>
      <w:r>
        <w:rPr>
          <w:color w:val="292425"/>
        </w:rPr>
        <w:t>algunas</w:t>
      </w:r>
      <w:r>
        <w:rPr>
          <w:color w:val="292425"/>
          <w:spacing w:val="-13"/>
        </w:rPr>
        <w:t> </w:t>
      </w:r>
      <w:r>
        <w:rPr>
          <w:color w:val="292425"/>
        </w:rPr>
        <w:t>personas,</w:t>
      </w:r>
      <w:r>
        <w:rPr>
          <w:color w:val="292425"/>
          <w:spacing w:val="-13"/>
        </w:rPr>
        <w:t> </w:t>
      </w:r>
      <w:r>
        <w:rPr>
          <w:color w:val="292425"/>
          <w:spacing w:val="-2"/>
        </w:rPr>
        <w:t>especialmen- </w:t>
      </w:r>
      <w:r>
        <w:rPr>
          <w:color w:val="292425"/>
        </w:rPr>
        <w:t>te de aquéllas con menor educación y calificación, junto</w:t>
      </w:r>
      <w:r>
        <w:rPr>
          <w:color w:val="292425"/>
          <w:spacing w:val="-7"/>
        </w:rPr>
        <w:t> </w:t>
      </w:r>
      <w:r>
        <w:rPr>
          <w:color w:val="292425"/>
        </w:rPr>
        <w:t>con</w:t>
      </w:r>
      <w:r>
        <w:rPr>
          <w:color w:val="292425"/>
          <w:spacing w:val="-7"/>
        </w:rPr>
        <w:t> </w:t>
      </w:r>
      <w:r>
        <w:rPr>
          <w:color w:val="292425"/>
        </w:rPr>
        <w:t>nuevas</w:t>
      </w:r>
      <w:r>
        <w:rPr>
          <w:color w:val="292425"/>
          <w:spacing w:val="-7"/>
        </w:rPr>
        <w:t> </w:t>
      </w:r>
      <w:r>
        <w:rPr>
          <w:color w:val="292425"/>
        </w:rPr>
        <w:t>formas</w:t>
      </w:r>
      <w:r>
        <w:rPr>
          <w:color w:val="292425"/>
          <w:spacing w:val="-7"/>
        </w:rPr>
        <w:t> </w:t>
      </w:r>
      <w:r>
        <w:rPr>
          <w:color w:val="292425"/>
        </w:rPr>
        <w:t>laborales</w:t>
      </w:r>
      <w:r>
        <w:rPr>
          <w:color w:val="292425"/>
          <w:spacing w:val="-7"/>
        </w:rPr>
        <w:t> </w:t>
      </w:r>
      <w:r>
        <w:rPr>
          <w:color w:val="292425"/>
        </w:rPr>
        <w:t>que</w:t>
      </w:r>
      <w:r>
        <w:rPr>
          <w:color w:val="292425"/>
          <w:spacing w:val="-7"/>
        </w:rPr>
        <w:t> </w:t>
      </w:r>
      <w:r>
        <w:rPr>
          <w:color w:val="292425"/>
        </w:rPr>
        <w:t>significan</w:t>
      </w:r>
      <w:r>
        <w:rPr>
          <w:color w:val="292425"/>
          <w:spacing w:val="-7"/>
        </w:rPr>
        <w:t> </w:t>
      </w:r>
      <w:r>
        <w:rPr>
          <w:color w:val="292425"/>
        </w:rPr>
        <w:t>ines- tabilidad y alta rotación en los puestos de trabajo, au- menta la vulnerabilidad ante quiebres de ingresos por desempleo. Asimismo, hay otros procesos de quiebres de ingreso que se enlazan con problemas de salud, de vejez, de disminución del ingreso debido a jubilación y retiro del mercado de trabajo, y de separación y di- vorcio, especialmente en el caso de mujeres cónyuges que carecen de ingresos </w:t>
      </w:r>
      <w:r>
        <w:rPr>
          <w:color w:val="292425"/>
          <w:spacing w:val="5"/>
        </w:rPr>
        <w:t> </w:t>
      </w:r>
      <w:r>
        <w:rPr>
          <w:color w:val="292425"/>
        </w:rPr>
        <w:t>propios.</w:t>
      </w:r>
    </w:p>
    <w:p>
      <w:pPr>
        <w:pStyle w:val="BodyText"/>
        <w:spacing w:line="249" w:lineRule="auto" w:before="1"/>
        <w:ind w:left="112" w:right="110" w:firstLine="396"/>
        <w:jc w:val="both"/>
      </w:pPr>
      <w:r>
        <w:rPr>
          <w:color w:val="292425"/>
          <w:spacing w:val="3"/>
        </w:rPr>
        <w:t>Vemos </w:t>
      </w:r>
      <w:r>
        <w:rPr>
          <w:color w:val="292425"/>
          <w:spacing w:val="2"/>
        </w:rPr>
        <w:t>así que </w:t>
      </w:r>
      <w:r>
        <w:rPr>
          <w:color w:val="292425"/>
          <w:spacing w:val="3"/>
        </w:rPr>
        <w:t>comprender </w:t>
      </w:r>
      <w:r>
        <w:rPr>
          <w:color w:val="292425"/>
        </w:rPr>
        <w:t>la </w:t>
      </w:r>
      <w:r>
        <w:rPr>
          <w:color w:val="292425"/>
          <w:spacing w:val="3"/>
        </w:rPr>
        <w:t>dinámica </w:t>
      </w:r>
      <w:r>
        <w:rPr>
          <w:color w:val="292425"/>
        </w:rPr>
        <w:t>de </w:t>
      </w:r>
      <w:r>
        <w:rPr>
          <w:color w:val="292425"/>
          <w:spacing w:val="4"/>
        </w:rPr>
        <w:t>la </w:t>
      </w:r>
      <w:r>
        <w:rPr>
          <w:color w:val="292425"/>
        </w:rPr>
        <w:t>pobreza</w:t>
      </w:r>
      <w:r>
        <w:rPr>
          <w:color w:val="292425"/>
          <w:spacing w:val="-9"/>
        </w:rPr>
        <w:t> </w:t>
      </w:r>
      <w:r>
        <w:rPr>
          <w:color w:val="292425"/>
        </w:rPr>
        <w:t>tiene</w:t>
      </w:r>
      <w:r>
        <w:rPr>
          <w:color w:val="292425"/>
          <w:spacing w:val="-9"/>
        </w:rPr>
        <w:t> </w:t>
      </w:r>
      <w:r>
        <w:rPr>
          <w:color w:val="292425"/>
        </w:rPr>
        <w:t>importancia</w:t>
      </w:r>
      <w:r>
        <w:rPr>
          <w:color w:val="292425"/>
          <w:spacing w:val="-9"/>
        </w:rPr>
        <w:t> </w:t>
      </w:r>
      <w:r>
        <w:rPr>
          <w:color w:val="292425"/>
        </w:rPr>
        <w:t>crucial</w:t>
      </w:r>
      <w:r>
        <w:rPr>
          <w:color w:val="292425"/>
          <w:spacing w:val="-9"/>
        </w:rPr>
        <w:t> </w:t>
      </w:r>
      <w:r>
        <w:rPr>
          <w:color w:val="292425"/>
        </w:rPr>
        <w:t>para</w:t>
      </w:r>
      <w:r>
        <w:rPr>
          <w:color w:val="292425"/>
          <w:spacing w:val="-9"/>
        </w:rPr>
        <w:t> </w:t>
      </w:r>
      <w:r>
        <w:rPr>
          <w:color w:val="292425"/>
        </w:rPr>
        <w:t>establecer</w:t>
      </w:r>
      <w:r>
        <w:rPr>
          <w:color w:val="292425"/>
          <w:spacing w:val="-9"/>
        </w:rPr>
        <w:t> </w:t>
      </w:r>
      <w:r>
        <w:rPr>
          <w:color w:val="292425"/>
        </w:rPr>
        <w:t>quie- nes entre los pobres pueden salir de ella, y quienes están</w:t>
      </w:r>
      <w:r>
        <w:rPr>
          <w:color w:val="292425"/>
          <w:spacing w:val="-5"/>
        </w:rPr>
        <w:t> </w:t>
      </w:r>
      <w:r>
        <w:rPr>
          <w:color w:val="292425"/>
        </w:rPr>
        <w:t>más</w:t>
      </w:r>
      <w:r>
        <w:rPr>
          <w:color w:val="292425"/>
          <w:spacing w:val="-5"/>
        </w:rPr>
        <w:t> </w:t>
      </w:r>
      <w:r>
        <w:rPr>
          <w:color w:val="292425"/>
        </w:rPr>
        <w:t>propensos</w:t>
      </w:r>
      <w:r>
        <w:rPr>
          <w:color w:val="292425"/>
          <w:spacing w:val="-5"/>
        </w:rPr>
        <w:t> </w:t>
      </w:r>
      <w:r>
        <w:rPr>
          <w:color w:val="292425"/>
        </w:rPr>
        <w:t>a</w:t>
      </w:r>
      <w:r>
        <w:rPr>
          <w:color w:val="292425"/>
          <w:spacing w:val="-5"/>
        </w:rPr>
        <w:t> </w:t>
      </w:r>
      <w:r>
        <w:rPr>
          <w:color w:val="292425"/>
        </w:rPr>
        <w:t>caer</w:t>
      </w:r>
      <w:r>
        <w:rPr>
          <w:color w:val="292425"/>
          <w:spacing w:val="-5"/>
        </w:rPr>
        <w:t> </w:t>
      </w:r>
      <w:r>
        <w:rPr>
          <w:color w:val="292425"/>
        </w:rPr>
        <w:t>en</w:t>
      </w:r>
      <w:r>
        <w:rPr>
          <w:color w:val="292425"/>
          <w:spacing w:val="-5"/>
        </w:rPr>
        <w:t> </w:t>
      </w:r>
      <w:r>
        <w:rPr>
          <w:color w:val="292425"/>
        </w:rPr>
        <w:t>ella</w:t>
      </w:r>
      <w:r>
        <w:rPr>
          <w:color w:val="292425"/>
          <w:spacing w:val="-5"/>
        </w:rPr>
        <w:t> </w:t>
      </w:r>
      <w:r>
        <w:rPr>
          <w:color w:val="292425"/>
        </w:rPr>
        <w:t>debido</w:t>
      </w:r>
      <w:r>
        <w:rPr>
          <w:color w:val="292425"/>
          <w:spacing w:val="-5"/>
        </w:rPr>
        <w:t> </w:t>
      </w:r>
      <w:r>
        <w:rPr>
          <w:color w:val="292425"/>
        </w:rPr>
        <w:t>a</w:t>
      </w:r>
      <w:r>
        <w:rPr>
          <w:color w:val="292425"/>
          <w:spacing w:val="-5"/>
        </w:rPr>
        <w:t> </w:t>
      </w:r>
      <w:r>
        <w:rPr>
          <w:color w:val="292425"/>
        </w:rPr>
        <w:t>problemas de salud, desempleo, divorcio y/o ausencia de pareja, entre otros</w:t>
      </w:r>
      <w:r>
        <w:rPr>
          <w:color w:val="292425"/>
          <w:spacing w:val="27"/>
        </w:rPr>
        <w:t> </w:t>
      </w:r>
      <w:r>
        <w:rPr>
          <w:color w:val="292425"/>
        </w:rPr>
        <w:t>factores.</w:t>
      </w:r>
    </w:p>
    <w:p>
      <w:pPr>
        <w:pStyle w:val="BodyText"/>
        <w:spacing w:line="249" w:lineRule="auto" w:before="1"/>
        <w:ind w:left="112" w:right="110" w:firstLine="396"/>
        <w:jc w:val="both"/>
      </w:pPr>
      <w:r>
        <w:rPr>
          <w:color w:val="292425"/>
        </w:rPr>
        <w:t>Las contribuciones realizadas desde el análisis</w:t>
      </w:r>
      <w:r>
        <w:rPr>
          <w:color w:val="292425"/>
          <w:spacing w:val="-15"/>
        </w:rPr>
        <w:t> </w:t>
      </w:r>
      <w:r>
        <w:rPr>
          <w:color w:val="292425"/>
        </w:rPr>
        <w:t>de género para comprender mejor la pobreza apuntan a</w:t>
      </w:r>
      <w:r>
        <w:rPr>
          <w:color w:val="292425"/>
          <w:spacing w:val="-31"/>
        </w:rPr>
        <w:t> </w:t>
      </w:r>
      <w:r>
        <w:rPr>
          <w:color w:val="292425"/>
        </w:rPr>
        <w:t>lo siguiente: i) ponen de relieve la heterogeneidad de la pobreza</w:t>
      </w:r>
      <w:r>
        <w:rPr>
          <w:color w:val="292425"/>
          <w:spacing w:val="-12"/>
        </w:rPr>
        <w:t> </w:t>
      </w:r>
      <w:r>
        <w:rPr>
          <w:color w:val="292425"/>
        </w:rPr>
        <w:t>y,</w:t>
      </w:r>
      <w:r>
        <w:rPr>
          <w:color w:val="292425"/>
          <w:spacing w:val="-12"/>
        </w:rPr>
        <w:t> </w:t>
      </w:r>
      <w:r>
        <w:rPr>
          <w:color w:val="292425"/>
        </w:rPr>
        <w:t>por</w:t>
      </w:r>
      <w:r>
        <w:rPr>
          <w:color w:val="292425"/>
          <w:spacing w:val="-12"/>
        </w:rPr>
        <w:t> </w:t>
      </w:r>
      <w:r>
        <w:rPr>
          <w:color w:val="292425"/>
        </w:rPr>
        <w:t>lo</w:t>
      </w:r>
      <w:r>
        <w:rPr>
          <w:color w:val="292425"/>
          <w:spacing w:val="-12"/>
        </w:rPr>
        <w:t> </w:t>
      </w:r>
      <w:r>
        <w:rPr>
          <w:color w:val="292425"/>
        </w:rPr>
        <w:t>tanto,</w:t>
      </w:r>
      <w:r>
        <w:rPr>
          <w:color w:val="292425"/>
          <w:spacing w:val="-12"/>
        </w:rPr>
        <w:t> </w:t>
      </w:r>
      <w:r>
        <w:rPr>
          <w:color w:val="292425"/>
        </w:rPr>
        <w:t>ayudan</w:t>
      </w:r>
      <w:r>
        <w:rPr>
          <w:color w:val="292425"/>
          <w:spacing w:val="-12"/>
        </w:rPr>
        <w:t> </w:t>
      </w:r>
      <w:r>
        <w:rPr>
          <w:color w:val="292425"/>
        </w:rPr>
        <w:t>a</w:t>
      </w:r>
      <w:r>
        <w:rPr>
          <w:color w:val="292425"/>
          <w:spacing w:val="-12"/>
        </w:rPr>
        <w:t> </w:t>
      </w:r>
      <w:r>
        <w:rPr>
          <w:color w:val="292425"/>
        </w:rPr>
        <w:t>comprenderla</w:t>
      </w:r>
      <w:r>
        <w:rPr>
          <w:color w:val="292425"/>
          <w:spacing w:val="-12"/>
        </w:rPr>
        <w:t> </w:t>
      </w:r>
      <w:r>
        <w:rPr>
          <w:color w:val="292425"/>
        </w:rPr>
        <w:t>mejor</w:t>
      </w:r>
      <w:r>
        <w:rPr>
          <w:color w:val="292425"/>
          <w:spacing w:val="-12"/>
        </w:rPr>
        <w:t> </w:t>
      </w:r>
      <w:r>
        <w:rPr>
          <w:color w:val="292425"/>
        </w:rPr>
        <w:t>y a</w:t>
      </w:r>
      <w:r>
        <w:rPr>
          <w:color w:val="292425"/>
          <w:spacing w:val="-7"/>
        </w:rPr>
        <w:t> </w:t>
      </w:r>
      <w:r>
        <w:rPr>
          <w:color w:val="292425"/>
        </w:rPr>
        <w:t>ajustar</w:t>
      </w:r>
      <w:r>
        <w:rPr>
          <w:color w:val="292425"/>
          <w:spacing w:val="-7"/>
        </w:rPr>
        <w:t> </w:t>
      </w:r>
      <w:r>
        <w:rPr>
          <w:color w:val="292425"/>
        </w:rPr>
        <w:t>más</w:t>
      </w:r>
      <w:r>
        <w:rPr>
          <w:color w:val="292425"/>
          <w:spacing w:val="-7"/>
        </w:rPr>
        <w:t> </w:t>
      </w:r>
      <w:r>
        <w:rPr>
          <w:color w:val="292425"/>
        </w:rPr>
        <w:t>las</w:t>
      </w:r>
      <w:r>
        <w:rPr>
          <w:color w:val="292425"/>
          <w:spacing w:val="-7"/>
        </w:rPr>
        <w:t> </w:t>
      </w:r>
      <w:r>
        <w:rPr>
          <w:color w:val="292425"/>
        </w:rPr>
        <w:t>políticas</w:t>
      </w:r>
      <w:r>
        <w:rPr>
          <w:color w:val="292425"/>
          <w:spacing w:val="-7"/>
        </w:rPr>
        <w:t> </w:t>
      </w:r>
      <w:r>
        <w:rPr>
          <w:color w:val="292425"/>
        </w:rPr>
        <w:t>para</w:t>
      </w:r>
      <w:r>
        <w:rPr>
          <w:color w:val="292425"/>
          <w:spacing w:val="-7"/>
        </w:rPr>
        <w:t> </w:t>
      </w:r>
      <w:r>
        <w:rPr>
          <w:color w:val="292425"/>
        </w:rPr>
        <w:t>erradicarla;</w:t>
      </w:r>
      <w:r>
        <w:rPr>
          <w:color w:val="292425"/>
          <w:spacing w:val="-7"/>
        </w:rPr>
        <w:t> </w:t>
      </w:r>
      <w:r>
        <w:rPr>
          <w:color w:val="292425"/>
        </w:rPr>
        <w:t>ii)</w:t>
      </w:r>
      <w:r>
        <w:rPr>
          <w:color w:val="292425"/>
          <w:spacing w:val="-7"/>
        </w:rPr>
        <w:t> </w:t>
      </w:r>
      <w:r>
        <w:rPr>
          <w:color w:val="292425"/>
        </w:rPr>
        <w:t>permiten una nueva mirada que relaciona el comportamiento de hombres y mujeres; iii) mejoran el análisis del </w:t>
      </w:r>
      <w:r>
        <w:rPr>
          <w:color w:val="292425"/>
          <w:spacing w:val="-2"/>
        </w:rPr>
        <w:t>hogar, </w:t>
      </w:r>
      <w:r>
        <w:rPr>
          <w:color w:val="292425"/>
        </w:rPr>
        <w:t>destacando en especial las asimetrías de poder, tanto de </w:t>
      </w:r>
      <w:r>
        <w:rPr>
          <w:color w:val="292425"/>
          <w:spacing w:val="2"/>
        </w:rPr>
        <w:t>género como generacionales, </w:t>
      </w:r>
      <w:r>
        <w:rPr>
          <w:color w:val="292425"/>
        </w:rPr>
        <w:t>en su </w:t>
      </w:r>
      <w:r>
        <w:rPr>
          <w:color w:val="292425"/>
          <w:spacing w:val="2"/>
        </w:rPr>
        <w:t>interior; </w:t>
      </w:r>
      <w:r>
        <w:rPr>
          <w:color w:val="292425"/>
          <w:spacing w:val="3"/>
        </w:rPr>
        <w:t>iv) </w:t>
      </w:r>
      <w:r>
        <w:rPr>
          <w:color w:val="292425"/>
        </w:rPr>
        <w:t>aportan</w:t>
      </w:r>
      <w:r>
        <w:rPr>
          <w:color w:val="292425"/>
          <w:spacing w:val="-8"/>
        </w:rPr>
        <w:t> </w:t>
      </w:r>
      <w:r>
        <w:rPr>
          <w:color w:val="292425"/>
        </w:rPr>
        <w:t>una</w:t>
      </w:r>
      <w:r>
        <w:rPr>
          <w:color w:val="292425"/>
          <w:spacing w:val="-8"/>
        </w:rPr>
        <w:t> </w:t>
      </w:r>
      <w:r>
        <w:rPr>
          <w:color w:val="292425"/>
        </w:rPr>
        <w:t>perspectiva</w:t>
      </w:r>
      <w:r>
        <w:rPr>
          <w:color w:val="292425"/>
          <w:spacing w:val="-8"/>
        </w:rPr>
        <w:t> </w:t>
      </w:r>
      <w:r>
        <w:rPr>
          <w:color w:val="292425"/>
        </w:rPr>
        <w:t>multidimensional</w:t>
      </w:r>
      <w:r>
        <w:rPr>
          <w:color w:val="292425"/>
          <w:spacing w:val="-8"/>
        </w:rPr>
        <w:t> </w:t>
      </w:r>
      <w:r>
        <w:rPr>
          <w:color w:val="292425"/>
        </w:rPr>
        <w:t>de</w:t>
      </w:r>
      <w:r>
        <w:rPr>
          <w:color w:val="292425"/>
          <w:spacing w:val="-8"/>
        </w:rPr>
        <w:t> </w:t>
      </w:r>
      <w:r>
        <w:rPr>
          <w:color w:val="292425"/>
        </w:rPr>
        <w:t>la</w:t>
      </w:r>
      <w:r>
        <w:rPr>
          <w:color w:val="292425"/>
          <w:spacing w:val="-8"/>
        </w:rPr>
        <w:t> </w:t>
      </w:r>
      <w:r>
        <w:rPr>
          <w:color w:val="292425"/>
        </w:rPr>
        <w:t>pobre- za, con el análisis de los múltiples roles</w:t>
      </w:r>
      <w:r>
        <w:rPr>
          <w:color w:val="292425"/>
          <w:spacing w:val="-32"/>
        </w:rPr>
        <w:t> </w:t>
      </w:r>
      <w:r>
        <w:rPr>
          <w:color w:val="292425"/>
          <w:spacing w:val="-2"/>
        </w:rPr>
        <w:t>desempeñados</w:t>
      </w:r>
    </w:p>
    <w:p>
      <w:pPr>
        <w:spacing w:after="0" w:line="249" w:lineRule="auto"/>
        <w:jc w:val="both"/>
        <w:sectPr>
          <w:type w:val="continuous"/>
          <w:pgSz w:w="11060" w:h="15300"/>
          <w:pgMar w:top="780" w:bottom="280" w:left="1020" w:right="740"/>
          <w:cols w:num="2" w:equalWidth="0">
            <w:col w:w="4464" w:space="272"/>
            <w:col w:w="4564"/>
          </w:cols>
        </w:sectPr>
      </w:pPr>
    </w:p>
    <w:p>
      <w:pPr>
        <w:pStyle w:val="BodyText"/>
      </w:pPr>
    </w:p>
    <w:p>
      <w:pPr>
        <w:spacing w:after="0"/>
        <w:sectPr>
          <w:pgSz w:w="11060" w:h="15300"/>
          <w:pgMar w:header="854" w:footer="766" w:top="1060" w:bottom="960" w:left="740" w:right="1020"/>
        </w:sectPr>
      </w:pPr>
    </w:p>
    <w:p>
      <w:pPr>
        <w:pStyle w:val="BodyText"/>
        <w:spacing w:before="11"/>
        <w:rPr>
          <w:sz w:val="16"/>
        </w:rPr>
      </w:pPr>
    </w:p>
    <w:p>
      <w:pPr>
        <w:pStyle w:val="BodyText"/>
        <w:spacing w:line="249" w:lineRule="auto"/>
        <w:ind w:left="109"/>
        <w:jc w:val="both"/>
      </w:pPr>
      <w:r>
        <w:rPr>
          <w:color w:val="292425"/>
        </w:rPr>
        <w:t>por</w:t>
      </w:r>
      <w:r>
        <w:rPr>
          <w:color w:val="292425"/>
          <w:spacing w:val="-10"/>
        </w:rPr>
        <w:t> </w:t>
      </w:r>
      <w:r>
        <w:rPr>
          <w:color w:val="292425"/>
        </w:rPr>
        <w:t>hombres</w:t>
      </w:r>
      <w:r>
        <w:rPr>
          <w:color w:val="292425"/>
          <w:spacing w:val="-7"/>
        </w:rPr>
        <w:t> </w:t>
      </w:r>
      <w:r>
        <w:rPr>
          <w:color w:val="292425"/>
        </w:rPr>
        <w:t>y</w:t>
      </w:r>
      <w:r>
        <w:rPr>
          <w:color w:val="292425"/>
          <w:spacing w:val="-7"/>
        </w:rPr>
        <w:t> </w:t>
      </w:r>
      <w:r>
        <w:rPr>
          <w:color w:val="292425"/>
        </w:rPr>
        <w:t>mujeres;</w:t>
      </w:r>
      <w:r>
        <w:rPr>
          <w:color w:val="292425"/>
          <w:spacing w:val="-7"/>
        </w:rPr>
        <w:t> </w:t>
      </w:r>
      <w:r>
        <w:rPr>
          <w:color w:val="292425"/>
        </w:rPr>
        <w:t>v)</w:t>
      </w:r>
      <w:r>
        <w:rPr>
          <w:color w:val="292425"/>
          <w:spacing w:val="-7"/>
        </w:rPr>
        <w:t> </w:t>
      </w:r>
      <w:r>
        <w:rPr>
          <w:color w:val="292425"/>
        </w:rPr>
        <w:t>permiten</w:t>
      </w:r>
      <w:r>
        <w:rPr>
          <w:color w:val="292425"/>
          <w:spacing w:val="-7"/>
        </w:rPr>
        <w:t> </w:t>
      </w:r>
      <w:r>
        <w:rPr>
          <w:color w:val="292425"/>
        </w:rPr>
        <w:t>apreciar</w:t>
      </w:r>
      <w:r>
        <w:rPr>
          <w:color w:val="292425"/>
          <w:spacing w:val="-7"/>
        </w:rPr>
        <w:t> </w:t>
      </w:r>
      <w:r>
        <w:rPr>
          <w:color w:val="292425"/>
        </w:rPr>
        <w:t>otras</w:t>
      </w:r>
      <w:r>
        <w:rPr>
          <w:color w:val="292425"/>
          <w:spacing w:val="-7"/>
        </w:rPr>
        <w:t> </w:t>
      </w:r>
      <w:r>
        <w:rPr>
          <w:color w:val="292425"/>
        </w:rPr>
        <w:t>dis- </w:t>
      </w:r>
      <w:r>
        <w:rPr>
          <w:color w:val="292425"/>
          <w:spacing w:val="2"/>
        </w:rPr>
        <w:t>criminaciones </w:t>
      </w:r>
      <w:r>
        <w:rPr>
          <w:color w:val="292425"/>
        </w:rPr>
        <w:t>que se </w:t>
      </w:r>
      <w:r>
        <w:rPr>
          <w:color w:val="292425"/>
          <w:spacing w:val="2"/>
        </w:rPr>
        <w:t>combinan </w:t>
      </w:r>
      <w:r>
        <w:rPr>
          <w:color w:val="292425"/>
        </w:rPr>
        <w:t>con las de </w:t>
      </w:r>
      <w:r>
        <w:rPr>
          <w:color w:val="292425"/>
          <w:spacing w:val="3"/>
        </w:rPr>
        <w:t>género, </w:t>
      </w:r>
      <w:r>
        <w:rPr>
          <w:color w:val="292425"/>
        </w:rPr>
        <w:t>como</w:t>
      </w:r>
      <w:r>
        <w:rPr>
          <w:color w:val="292425"/>
          <w:spacing w:val="23"/>
        </w:rPr>
        <w:t> </w:t>
      </w:r>
      <w:r>
        <w:rPr>
          <w:color w:val="292425"/>
        </w:rPr>
        <w:t>las</w:t>
      </w:r>
      <w:r>
        <w:rPr>
          <w:color w:val="292425"/>
          <w:spacing w:val="23"/>
        </w:rPr>
        <w:t> </w:t>
      </w:r>
      <w:r>
        <w:rPr>
          <w:color w:val="292425"/>
        </w:rPr>
        <w:t>vinculadas</w:t>
      </w:r>
      <w:r>
        <w:rPr>
          <w:color w:val="292425"/>
          <w:spacing w:val="23"/>
        </w:rPr>
        <w:t> </w:t>
      </w:r>
      <w:r>
        <w:rPr>
          <w:color w:val="292425"/>
        </w:rPr>
        <w:t>a</w:t>
      </w:r>
      <w:r>
        <w:rPr>
          <w:color w:val="292425"/>
          <w:spacing w:val="23"/>
        </w:rPr>
        <w:t> </w:t>
      </w:r>
      <w:r>
        <w:rPr>
          <w:color w:val="292425"/>
        </w:rPr>
        <w:t>edad</w:t>
      </w:r>
      <w:r>
        <w:rPr>
          <w:color w:val="292425"/>
          <w:spacing w:val="23"/>
        </w:rPr>
        <w:t> </w:t>
      </w:r>
      <w:r>
        <w:rPr>
          <w:color w:val="292425"/>
        </w:rPr>
        <w:t>y</w:t>
      </w:r>
      <w:r>
        <w:rPr>
          <w:color w:val="292425"/>
          <w:spacing w:val="23"/>
        </w:rPr>
        <w:t> </w:t>
      </w:r>
      <w:r>
        <w:rPr>
          <w:color w:val="292425"/>
        </w:rPr>
        <w:t>etnia;</w:t>
      </w:r>
      <w:r>
        <w:rPr>
          <w:color w:val="292425"/>
          <w:spacing w:val="23"/>
        </w:rPr>
        <w:t> </w:t>
      </w:r>
      <w:r>
        <w:rPr>
          <w:color w:val="292425"/>
        </w:rPr>
        <w:t>vi)</w:t>
      </w:r>
      <w:r>
        <w:rPr>
          <w:color w:val="292425"/>
          <w:spacing w:val="23"/>
        </w:rPr>
        <w:t> </w:t>
      </w:r>
      <w:r>
        <w:rPr>
          <w:color w:val="292425"/>
        </w:rPr>
        <w:t>agregan</w:t>
      </w:r>
      <w:r>
        <w:rPr>
          <w:color w:val="292425"/>
          <w:spacing w:val="23"/>
        </w:rPr>
        <w:t> </w:t>
      </w:r>
      <w:r>
        <w:rPr>
          <w:color w:val="292425"/>
        </w:rPr>
        <w:t>una</w:t>
      </w:r>
    </w:p>
    <w:p>
      <w:pPr>
        <w:pStyle w:val="BodyText"/>
        <w:spacing w:before="11"/>
        <w:rPr>
          <w:sz w:val="16"/>
        </w:rPr>
      </w:pPr>
      <w:r>
        <w:rPr/>
        <w:br w:type="column"/>
      </w:r>
      <w:r>
        <w:rPr>
          <w:sz w:val="16"/>
        </w:rPr>
      </w:r>
    </w:p>
    <w:p>
      <w:pPr>
        <w:pStyle w:val="BodyText"/>
        <w:spacing w:line="249" w:lineRule="auto"/>
        <w:ind w:left="109" w:right="119"/>
        <w:jc w:val="both"/>
      </w:pPr>
      <w:r>
        <w:rPr>
          <w:color w:val="292425"/>
        </w:rPr>
        <w:t>visión</w:t>
      </w:r>
      <w:r>
        <w:rPr>
          <w:color w:val="292425"/>
          <w:spacing w:val="-7"/>
        </w:rPr>
        <w:t> </w:t>
      </w:r>
      <w:r>
        <w:rPr>
          <w:color w:val="292425"/>
        </w:rPr>
        <w:t>dinámica</w:t>
      </w:r>
      <w:r>
        <w:rPr>
          <w:color w:val="292425"/>
          <w:spacing w:val="-7"/>
        </w:rPr>
        <w:t> </w:t>
      </w:r>
      <w:r>
        <w:rPr>
          <w:color w:val="292425"/>
        </w:rPr>
        <w:t>del</w:t>
      </w:r>
      <w:r>
        <w:rPr>
          <w:color w:val="292425"/>
          <w:spacing w:val="-7"/>
        </w:rPr>
        <w:t> </w:t>
      </w:r>
      <w:r>
        <w:rPr>
          <w:color w:val="292425"/>
        </w:rPr>
        <w:t>fenómeno</w:t>
      </w:r>
      <w:r>
        <w:rPr>
          <w:color w:val="292425"/>
          <w:spacing w:val="-7"/>
        </w:rPr>
        <w:t> </w:t>
      </w:r>
      <w:r>
        <w:rPr>
          <w:color w:val="292425"/>
        </w:rPr>
        <w:t>de</w:t>
      </w:r>
      <w:r>
        <w:rPr>
          <w:color w:val="292425"/>
          <w:spacing w:val="-7"/>
        </w:rPr>
        <w:t> </w:t>
      </w:r>
      <w:r>
        <w:rPr>
          <w:color w:val="292425"/>
        </w:rPr>
        <w:t>la</w:t>
      </w:r>
      <w:r>
        <w:rPr>
          <w:color w:val="292425"/>
          <w:spacing w:val="-7"/>
        </w:rPr>
        <w:t> </w:t>
      </w:r>
      <w:r>
        <w:rPr>
          <w:color w:val="292425"/>
        </w:rPr>
        <w:t>pobreza</w:t>
      </w:r>
      <w:r>
        <w:rPr>
          <w:color w:val="292425"/>
          <w:spacing w:val="-7"/>
        </w:rPr>
        <w:t> </w:t>
      </w:r>
      <w:r>
        <w:rPr>
          <w:color w:val="292425"/>
        </w:rPr>
        <w:t>al</w:t>
      </w:r>
      <w:r>
        <w:rPr>
          <w:color w:val="292425"/>
          <w:spacing w:val="-7"/>
        </w:rPr>
        <w:t> </w:t>
      </w:r>
      <w:r>
        <w:rPr>
          <w:color w:val="292425"/>
        </w:rPr>
        <w:t>mostrar sus</w:t>
      </w:r>
      <w:r>
        <w:rPr>
          <w:color w:val="292425"/>
          <w:spacing w:val="-7"/>
        </w:rPr>
        <w:t> </w:t>
      </w:r>
      <w:r>
        <w:rPr>
          <w:color w:val="292425"/>
        </w:rPr>
        <w:t>cambios</w:t>
      </w:r>
      <w:r>
        <w:rPr>
          <w:color w:val="292425"/>
          <w:spacing w:val="-7"/>
        </w:rPr>
        <w:t> </w:t>
      </w:r>
      <w:r>
        <w:rPr>
          <w:color w:val="292425"/>
        </w:rPr>
        <w:t>en</w:t>
      </w:r>
      <w:r>
        <w:rPr>
          <w:color w:val="292425"/>
          <w:spacing w:val="-7"/>
        </w:rPr>
        <w:t> </w:t>
      </w:r>
      <w:r>
        <w:rPr>
          <w:color w:val="292425"/>
        </w:rPr>
        <w:t>el</w:t>
      </w:r>
      <w:r>
        <w:rPr>
          <w:color w:val="292425"/>
          <w:spacing w:val="-7"/>
        </w:rPr>
        <w:t> </w:t>
      </w:r>
      <w:r>
        <w:rPr>
          <w:color w:val="292425"/>
        </w:rPr>
        <w:t>tiempo,</w:t>
      </w:r>
      <w:r>
        <w:rPr>
          <w:color w:val="292425"/>
          <w:spacing w:val="-3"/>
        </w:rPr>
        <w:t> </w:t>
      </w:r>
      <w:r>
        <w:rPr>
          <w:color w:val="292425"/>
        </w:rPr>
        <w:t>y</w:t>
      </w:r>
      <w:r>
        <w:rPr>
          <w:color w:val="292425"/>
          <w:spacing w:val="-7"/>
        </w:rPr>
        <w:t> </w:t>
      </w:r>
      <w:r>
        <w:rPr>
          <w:color w:val="292425"/>
        </w:rPr>
        <w:t>vii)</w:t>
      </w:r>
      <w:r>
        <w:rPr>
          <w:color w:val="292425"/>
          <w:spacing w:val="-7"/>
        </w:rPr>
        <w:t> </w:t>
      </w:r>
      <w:r>
        <w:rPr>
          <w:color w:val="292425"/>
        </w:rPr>
        <w:t>distinguen</w:t>
      </w:r>
      <w:r>
        <w:rPr>
          <w:color w:val="292425"/>
          <w:spacing w:val="-7"/>
        </w:rPr>
        <w:t> </w:t>
      </w:r>
      <w:r>
        <w:rPr>
          <w:color w:val="292425"/>
        </w:rPr>
        <w:t>entre</w:t>
      </w:r>
      <w:r>
        <w:rPr>
          <w:color w:val="292425"/>
          <w:spacing w:val="-7"/>
        </w:rPr>
        <w:t> </w:t>
      </w:r>
      <w:r>
        <w:rPr>
          <w:color w:val="292425"/>
          <w:spacing w:val="-2"/>
        </w:rPr>
        <w:t>diver- </w:t>
      </w:r>
      <w:r>
        <w:rPr>
          <w:color w:val="292425"/>
        </w:rPr>
        <w:t>sas estrategias para salir de la pobreza por</w:t>
      </w:r>
      <w:r>
        <w:rPr>
          <w:color w:val="292425"/>
          <w:spacing w:val="8"/>
        </w:rPr>
        <w:t> </w:t>
      </w:r>
      <w:r>
        <w:rPr>
          <w:color w:val="292425"/>
        </w:rPr>
        <w:t>género.</w:t>
      </w:r>
    </w:p>
    <w:p>
      <w:pPr>
        <w:spacing w:after="0" w:line="249" w:lineRule="auto"/>
        <w:jc w:val="both"/>
        <w:sectPr>
          <w:type w:val="continuous"/>
          <w:pgSz w:w="11060" w:h="15300"/>
          <w:pgMar w:top="780" w:bottom="280" w:left="740" w:right="1020"/>
          <w:cols w:num="2" w:equalWidth="0">
            <w:col w:w="4450" w:space="282"/>
            <w:col w:w="4568"/>
          </w:cols>
        </w:sectPr>
      </w:pPr>
    </w:p>
    <w:p>
      <w:pPr>
        <w:pStyle w:val="BodyText"/>
      </w:pPr>
    </w:p>
    <w:p>
      <w:pPr>
        <w:pStyle w:val="Heading1"/>
        <w:spacing w:before="179"/>
      </w:pPr>
      <w:r>
        <w:rPr>
          <w:color w:val="292425"/>
        </w:rPr>
        <w:t>III</w:t>
      </w:r>
    </w:p>
    <w:p>
      <w:pPr>
        <w:pStyle w:val="Heading2"/>
      </w:pPr>
      <w:r>
        <w:rPr>
          <w:color w:val="292425"/>
        </w:rPr>
        <w:t>Las políticas ante la  pobreza</w:t>
      </w:r>
    </w:p>
    <w:p>
      <w:pPr>
        <w:pStyle w:val="BodyText"/>
        <w:rPr>
          <w:rFonts w:ascii="Arial"/>
          <w:b/>
        </w:rPr>
      </w:pPr>
    </w:p>
    <w:p>
      <w:pPr>
        <w:spacing w:after="0"/>
        <w:rPr>
          <w:rFonts w:ascii="Arial"/>
        </w:rPr>
        <w:sectPr>
          <w:type w:val="continuous"/>
          <w:pgSz w:w="11060" w:h="15300"/>
          <w:pgMar w:top="780" w:bottom="280" w:left="740" w:right="1020"/>
        </w:sectPr>
      </w:pPr>
    </w:p>
    <w:p>
      <w:pPr>
        <w:pStyle w:val="BodyText"/>
        <w:rPr>
          <w:rFonts w:ascii="Arial"/>
          <w:b/>
          <w:sz w:val="17"/>
        </w:rPr>
      </w:pPr>
    </w:p>
    <w:p>
      <w:pPr>
        <w:pStyle w:val="BodyText"/>
        <w:spacing w:line="252" w:lineRule="auto"/>
        <w:ind w:left="109"/>
        <w:jc w:val="both"/>
      </w:pPr>
      <w:r>
        <w:rPr>
          <w:color w:val="292425"/>
        </w:rPr>
        <w:t>La evolución y reformas del Estado en América Lati- na durante el decenio de 1990 desembocaron en una reducción de su tamaño y de sus funciones. Esto se debió al incremento de los procesos de privatización de empresas públicas; cambios en las funciones esta- tales, al perder el Estado el papel de productor de bie- nes y servicios; creciente descentralización de los ser- vicios y también de los recursos; aparición de nuevos actores</w:t>
      </w:r>
      <w:r>
        <w:rPr>
          <w:color w:val="292425"/>
          <w:spacing w:val="-7"/>
        </w:rPr>
        <w:t> </w:t>
      </w:r>
      <w:r>
        <w:rPr>
          <w:color w:val="292425"/>
        </w:rPr>
        <w:t>en</w:t>
      </w:r>
      <w:r>
        <w:rPr>
          <w:color w:val="292425"/>
          <w:spacing w:val="-7"/>
        </w:rPr>
        <w:t> </w:t>
      </w:r>
      <w:r>
        <w:rPr>
          <w:color w:val="292425"/>
        </w:rPr>
        <w:t>las</w:t>
      </w:r>
      <w:r>
        <w:rPr>
          <w:color w:val="292425"/>
          <w:spacing w:val="-7"/>
        </w:rPr>
        <w:t> </w:t>
      </w:r>
      <w:r>
        <w:rPr>
          <w:color w:val="292425"/>
        </w:rPr>
        <w:t>políticas</w:t>
      </w:r>
      <w:r>
        <w:rPr>
          <w:color w:val="292425"/>
          <w:spacing w:val="-7"/>
        </w:rPr>
        <w:t> </w:t>
      </w:r>
      <w:r>
        <w:rPr>
          <w:color w:val="292425"/>
        </w:rPr>
        <w:t>públicas</w:t>
      </w:r>
      <w:r>
        <w:rPr>
          <w:color w:val="292425"/>
          <w:spacing w:val="-7"/>
        </w:rPr>
        <w:t> </w:t>
      </w:r>
      <w:r>
        <w:rPr>
          <w:color w:val="292425"/>
        </w:rPr>
        <w:t>no</w:t>
      </w:r>
      <w:r>
        <w:rPr>
          <w:color w:val="292425"/>
          <w:spacing w:val="-7"/>
        </w:rPr>
        <w:t> </w:t>
      </w:r>
      <w:r>
        <w:rPr>
          <w:color w:val="292425"/>
        </w:rPr>
        <w:t>estatales,</w:t>
      </w:r>
      <w:r>
        <w:rPr>
          <w:color w:val="292425"/>
          <w:spacing w:val="-7"/>
        </w:rPr>
        <w:t> </w:t>
      </w:r>
      <w:r>
        <w:rPr>
          <w:color w:val="292425"/>
        </w:rPr>
        <w:t>donde</w:t>
      </w:r>
      <w:r>
        <w:rPr>
          <w:color w:val="292425"/>
          <w:spacing w:val="-7"/>
        </w:rPr>
        <w:t> </w:t>
      </w:r>
      <w:r>
        <w:rPr>
          <w:color w:val="292425"/>
        </w:rPr>
        <w:t>los </w:t>
      </w:r>
      <w:r>
        <w:rPr>
          <w:color w:val="292425"/>
          <w:spacing w:val="-3"/>
        </w:rPr>
        <w:t>organismos </w:t>
      </w:r>
      <w:r>
        <w:rPr>
          <w:color w:val="292425"/>
        </w:rPr>
        <w:t>no </w:t>
      </w:r>
      <w:r>
        <w:rPr>
          <w:color w:val="292425"/>
          <w:spacing w:val="-3"/>
        </w:rPr>
        <w:t>gubernamentales adquieren presencia en </w:t>
      </w:r>
      <w:r>
        <w:rPr>
          <w:color w:val="292425"/>
        </w:rPr>
        <w:t>la entrega de servicios públicos y promueven la parti- cipación</w:t>
      </w:r>
      <w:r>
        <w:rPr>
          <w:color w:val="292425"/>
          <w:spacing w:val="-7"/>
        </w:rPr>
        <w:t> </w:t>
      </w:r>
      <w:r>
        <w:rPr>
          <w:color w:val="292425"/>
        </w:rPr>
        <w:t>y</w:t>
      </w:r>
      <w:r>
        <w:rPr>
          <w:color w:val="292425"/>
          <w:spacing w:val="-7"/>
        </w:rPr>
        <w:t> </w:t>
      </w:r>
      <w:r>
        <w:rPr>
          <w:color w:val="292425"/>
        </w:rPr>
        <w:t>el</w:t>
      </w:r>
      <w:r>
        <w:rPr>
          <w:color w:val="292425"/>
          <w:spacing w:val="-7"/>
        </w:rPr>
        <w:t> </w:t>
      </w:r>
      <w:r>
        <w:rPr>
          <w:color w:val="292425"/>
        </w:rPr>
        <w:t>control</w:t>
      </w:r>
      <w:r>
        <w:rPr>
          <w:color w:val="292425"/>
          <w:spacing w:val="-7"/>
        </w:rPr>
        <w:t> </w:t>
      </w:r>
      <w:r>
        <w:rPr>
          <w:color w:val="292425"/>
        </w:rPr>
        <w:t>comunitarios.</w:t>
      </w:r>
      <w:r>
        <w:rPr>
          <w:color w:val="292425"/>
          <w:spacing w:val="-7"/>
        </w:rPr>
        <w:t> </w:t>
      </w:r>
      <w:r>
        <w:rPr>
          <w:color w:val="292425"/>
        </w:rPr>
        <w:t>En</w:t>
      </w:r>
      <w:r>
        <w:rPr>
          <w:color w:val="292425"/>
          <w:spacing w:val="-7"/>
        </w:rPr>
        <w:t> </w:t>
      </w:r>
      <w:r>
        <w:rPr>
          <w:color w:val="292425"/>
        </w:rPr>
        <w:t>ese</w:t>
      </w:r>
      <w:r>
        <w:rPr>
          <w:color w:val="292425"/>
          <w:spacing w:val="-7"/>
        </w:rPr>
        <w:t> </w:t>
      </w:r>
      <w:r>
        <w:rPr>
          <w:color w:val="292425"/>
        </w:rPr>
        <w:t>marco,</w:t>
      </w:r>
      <w:r>
        <w:rPr>
          <w:color w:val="292425"/>
          <w:spacing w:val="-7"/>
        </w:rPr>
        <w:t> </w:t>
      </w:r>
      <w:r>
        <w:rPr>
          <w:color w:val="292425"/>
        </w:rPr>
        <w:t>tam- bién cambiaron los enfoques orientados a superar la pobreza, lo que se tradujo en más recursos, nuevas instituciones y programas, modalidades de gestión de </w:t>
      </w:r>
      <w:r>
        <w:rPr>
          <w:color w:val="292425"/>
          <w:spacing w:val="4"/>
        </w:rPr>
        <w:t>las </w:t>
      </w:r>
      <w:r>
        <w:rPr>
          <w:color w:val="292425"/>
          <w:spacing w:val="5"/>
        </w:rPr>
        <w:t>políticas </w:t>
      </w:r>
      <w:r>
        <w:rPr>
          <w:color w:val="292425"/>
        </w:rPr>
        <w:t>y </w:t>
      </w:r>
      <w:r>
        <w:rPr>
          <w:color w:val="292425"/>
          <w:spacing w:val="5"/>
        </w:rPr>
        <w:t>programas </w:t>
      </w:r>
      <w:r>
        <w:rPr>
          <w:color w:val="292425"/>
          <w:spacing w:val="4"/>
        </w:rPr>
        <w:t>más </w:t>
      </w:r>
      <w:r>
        <w:rPr>
          <w:color w:val="292425"/>
          <w:spacing w:val="5"/>
        </w:rPr>
        <w:t>descentralizados </w:t>
      </w:r>
      <w:r>
        <w:rPr>
          <w:color w:val="292425"/>
        </w:rPr>
        <w:t>y participativos y con mayor injerencia de la sociedad civil, y la aplicación de nuevos instrumentos de asig- </w:t>
      </w:r>
      <w:r>
        <w:rPr>
          <w:color w:val="292425"/>
          <w:spacing w:val="2"/>
        </w:rPr>
        <w:t>nación </w:t>
      </w:r>
      <w:r>
        <w:rPr>
          <w:color w:val="292425"/>
        </w:rPr>
        <w:t>de </w:t>
      </w:r>
      <w:r>
        <w:rPr>
          <w:color w:val="292425"/>
          <w:spacing w:val="2"/>
        </w:rPr>
        <w:t>recursos (Raczynski, 2003). </w:t>
      </w:r>
      <w:r>
        <w:rPr>
          <w:color w:val="292425"/>
        </w:rPr>
        <w:t>En </w:t>
      </w:r>
      <w:r>
        <w:rPr>
          <w:color w:val="292425"/>
          <w:spacing w:val="3"/>
        </w:rPr>
        <w:t>síntesis, </w:t>
      </w:r>
      <w:r>
        <w:rPr>
          <w:color w:val="292425"/>
        </w:rPr>
        <w:t>hacia la década del 2000, junto con un aumento en los niveles de pobreza de la población, aparecen nuevas formas</w:t>
      </w:r>
      <w:r>
        <w:rPr>
          <w:color w:val="292425"/>
          <w:spacing w:val="-7"/>
        </w:rPr>
        <w:t> </w:t>
      </w:r>
      <w:r>
        <w:rPr>
          <w:color w:val="292425"/>
        </w:rPr>
        <w:t>de</w:t>
      </w:r>
      <w:r>
        <w:rPr>
          <w:color w:val="292425"/>
          <w:spacing w:val="-7"/>
        </w:rPr>
        <w:t> </w:t>
      </w:r>
      <w:r>
        <w:rPr>
          <w:color w:val="292425"/>
        </w:rPr>
        <w:t>gestión</w:t>
      </w:r>
      <w:r>
        <w:rPr>
          <w:color w:val="292425"/>
          <w:spacing w:val="-7"/>
        </w:rPr>
        <w:t> </w:t>
      </w:r>
      <w:r>
        <w:rPr>
          <w:color w:val="292425"/>
        </w:rPr>
        <w:t>pública</w:t>
      </w:r>
      <w:r>
        <w:rPr>
          <w:color w:val="292425"/>
          <w:spacing w:val="-7"/>
        </w:rPr>
        <w:t> </w:t>
      </w:r>
      <w:r>
        <w:rPr>
          <w:color w:val="292425"/>
        </w:rPr>
        <w:t>que</w:t>
      </w:r>
      <w:r>
        <w:rPr>
          <w:color w:val="292425"/>
          <w:spacing w:val="-7"/>
        </w:rPr>
        <w:t> </w:t>
      </w:r>
      <w:r>
        <w:rPr>
          <w:color w:val="292425"/>
        </w:rPr>
        <w:t>reorientan</w:t>
      </w:r>
      <w:r>
        <w:rPr>
          <w:color w:val="292425"/>
          <w:spacing w:val="-7"/>
        </w:rPr>
        <w:t> </w:t>
      </w:r>
      <w:r>
        <w:rPr>
          <w:color w:val="292425"/>
        </w:rPr>
        <w:t>los</w:t>
      </w:r>
      <w:r>
        <w:rPr>
          <w:color w:val="292425"/>
          <w:spacing w:val="-7"/>
        </w:rPr>
        <w:t> </w:t>
      </w:r>
      <w:r>
        <w:rPr>
          <w:color w:val="292425"/>
        </w:rPr>
        <w:t>esfuerzos estatales hacia programas encaminados a disminuir la pobreza, en especial la extrema </w:t>
      </w:r>
      <w:r>
        <w:rPr>
          <w:color w:val="292425"/>
          <w:spacing w:val="25"/>
        </w:rPr>
        <w:t> </w:t>
      </w:r>
      <w:r>
        <w:rPr>
          <w:color w:val="292425"/>
        </w:rPr>
        <w:t>pobreza.</w:t>
      </w:r>
    </w:p>
    <w:p>
      <w:pPr>
        <w:pStyle w:val="BodyText"/>
        <w:spacing w:line="252" w:lineRule="auto" w:before="1"/>
        <w:ind w:left="109" w:firstLine="396"/>
        <w:jc w:val="both"/>
      </w:pPr>
      <w:r>
        <w:rPr>
          <w:color w:val="292425"/>
        </w:rPr>
        <w:t>El concepto de pobreza no es nuevo en la histo- ria.</w:t>
      </w:r>
      <w:r>
        <w:rPr>
          <w:color w:val="292425"/>
          <w:spacing w:val="-5"/>
        </w:rPr>
        <w:t> </w:t>
      </w:r>
      <w:r>
        <w:rPr>
          <w:color w:val="292425"/>
        </w:rPr>
        <w:t>Ya</w:t>
      </w:r>
      <w:r>
        <w:rPr>
          <w:color w:val="292425"/>
          <w:spacing w:val="-5"/>
        </w:rPr>
        <w:t> </w:t>
      </w:r>
      <w:r>
        <w:rPr>
          <w:color w:val="292425"/>
        </w:rPr>
        <w:t>a</w:t>
      </w:r>
      <w:r>
        <w:rPr>
          <w:color w:val="292425"/>
          <w:spacing w:val="-5"/>
        </w:rPr>
        <w:t> </w:t>
      </w:r>
      <w:r>
        <w:rPr>
          <w:color w:val="292425"/>
        </w:rPr>
        <w:t>mediados</w:t>
      </w:r>
      <w:r>
        <w:rPr>
          <w:color w:val="292425"/>
          <w:spacing w:val="-5"/>
        </w:rPr>
        <w:t> </w:t>
      </w:r>
      <w:r>
        <w:rPr>
          <w:color w:val="292425"/>
        </w:rPr>
        <w:t>del</w:t>
      </w:r>
      <w:r>
        <w:rPr>
          <w:color w:val="292425"/>
          <w:spacing w:val="-5"/>
        </w:rPr>
        <w:t> </w:t>
      </w:r>
      <w:r>
        <w:rPr>
          <w:color w:val="292425"/>
        </w:rPr>
        <w:t>siglo</w:t>
      </w:r>
      <w:r>
        <w:rPr>
          <w:color w:val="292425"/>
          <w:spacing w:val="-5"/>
        </w:rPr>
        <w:t> </w:t>
      </w:r>
      <w:r>
        <w:rPr>
          <w:color w:val="292425"/>
        </w:rPr>
        <w:t>XVI,</w:t>
      </w:r>
      <w:r>
        <w:rPr>
          <w:color w:val="292425"/>
          <w:spacing w:val="-5"/>
        </w:rPr>
        <w:t> </w:t>
      </w:r>
      <w:r>
        <w:rPr>
          <w:color w:val="292425"/>
        </w:rPr>
        <w:t>en</w:t>
      </w:r>
      <w:r>
        <w:rPr>
          <w:color w:val="292425"/>
          <w:spacing w:val="-5"/>
        </w:rPr>
        <w:t> </w:t>
      </w:r>
      <w:r>
        <w:rPr>
          <w:color w:val="292425"/>
        </w:rPr>
        <w:t>Inglaterra</w:t>
      </w:r>
      <w:r>
        <w:rPr>
          <w:color w:val="292425"/>
          <w:spacing w:val="-5"/>
        </w:rPr>
        <w:t> </w:t>
      </w:r>
      <w:r>
        <w:rPr>
          <w:color w:val="292425"/>
        </w:rPr>
        <w:t>se</w:t>
      </w:r>
      <w:r>
        <w:rPr>
          <w:color w:val="292425"/>
          <w:spacing w:val="-5"/>
        </w:rPr>
        <w:t> </w:t>
      </w:r>
      <w:r>
        <w:rPr>
          <w:color w:val="292425"/>
        </w:rPr>
        <w:t>pro- pusieron</w:t>
      </w:r>
      <w:r>
        <w:rPr>
          <w:color w:val="292425"/>
          <w:spacing w:val="-8"/>
        </w:rPr>
        <w:t> </w:t>
      </w:r>
      <w:r>
        <w:rPr>
          <w:color w:val="292425"/>
        </w:rPr>
        <w:t>leyes</w:t>
      </w:r>
      <w:r>
        <w:rPr>
          <w:color w:val="292425"/>
          <w:spacing w:val="-8"/>
        </w:rPr>
        <w:t> </w:t>
      </w:r>
      <w:r>
        <w:rPr>
          <w:color w:val="292425"/>
        </w:rPr>
        <w:t>para</w:t>
      </w:r>
      <w:r>
        <w:rPr>
          <w:color w:val="292425"/>
          <w:spacing w:val="-8"/>
        </w:rPr>
        <w:t> </w:t>
      </w:r>
      <w:r>
        <w:rPr>
          <w:color w:val="292425"/>
        </w:rPr>
        <w:t>combatirla</w:t>
      </w:r>
      <w:r>
        <w:rPr>
          <w:color w:val="292425"/>
          <w:spacing w:val="-8"/>
        </w:rPr>
        <w:t> </w:t>
      </w:r>
      <w:r>
        <w:rPr>
          <w:color w:val="292425"/>
        </w:rPr>
        <w:t>(</w:t>
      </w:r>
      <w:r>
        <w:rPr>
          <w:i/>
          <w:color w:val="292425"/>
        </w:rPr>
        <w:t>the</w:t>
      </w:r>
      <w:r>
        <w:rPr>
          <w:i/>
          <w:color w:val="292425"/>
          <w:spacing w:val="-8"/>
        </w:rPr>
        <w:t> </w:t>
      </w:r>
      <w:r>
        <w:rPr>
          <w:i/>
          <w:color w:val="292425"/>
        </w:rPr>
        <w:t>English</w:t>
      </w:r>
      <w:r>
        <w:rPr>
          <w:i/>
          <w:color w:val="292425"/>
          <w:spacing w:val="-8"/>
        </w:rPr>
        <w:t> </w:t>
      </w:r>
      <w:r>
        <w:rPr>
          <w:i/>
          <w:color w:val="292425"/>
        </w:rPr>
        <w:t>poor</w:t>
      </w:r>
      <w:r>
        <w:rPr>
          <w:i/>
          <w:color w:val="292425"/>
          <w:spacing w:val="-8"/>
        </w:rPr>
        <w:t> </w:t>
      </w:r>
      <w:r>
        <w:rPr>
          <w:i/>
          <w:color w:val="292425"/>
        </w:rPr>
        <w:t>laws, </w:t>
      </w:r>
      <w:r>
        <w:rPr>
          <w:color w:val="292425"/>
        </w:rPr>
        <w:t>dictadas en 1563, 1572, 1576, 1597 y 1601, en el pe- ríodo isabelino) por diversas razones: la primera, por las circunstancias económicas y por la presión de la población; luego, por cambios en la concepción (ba- sada en el puritanismo y el protestantismo) de lo que los gobiernos podían y debían hacer a favor de </w:t>
      </w:r>
      <w:r>
        <w:rPr>
          <w:color w:val="292425"/>
          <w:spacing w:val="2"/>
        </w:rPr>
        <w:t>los </w:t>
      </w:r>
      <w:r>
        <w:rPr>
          <w:color w:val="292425"/>
        </w:rPr>
        <w:t>pobres y, por último, por la ambición política de con- trolar a quienes las elites consideraban súbditos “infe- </w:t>
      </w:r>
      <w:r>
        <w:rPr>
          <w:color w:val="292425"/>
          <w:spacing w:val="3"/>
        </w:rPr>
        <w:t>riores” (Dieterlen, 2003). </w:t>
      </w:r>
      <w:r>
        <w:rPr>
          <w:color w:val="292425"/>
        </w:rPr>
        <w:t>Lo </w:t>
      </w:r>
      <w:r>
        <w:rPr>
          <w:color w:val="292425"/>
          <w:spacing w:val="2"/>
        </w:rPr>
        <w:t>que </w:t>
      </w:r>
      <w:r>
        <w:rPr>
          <w:color w:val="292425"/>
        </w:rPr>
        <w:t>es </w:t>
      </w:r>
      <w:r>
        <w:rPr>
          <w:color w:val="292425"/>
          <w:spacing w:val="4"/>
        </w:rPr>
        <w:t>relativamente </w:t>
      </w:r>
      <w:r>
        <w:rPr>
          <w:color w:val="292425"/>
        </w:rPr>
        <w:t>nuevo es la idea de que el Estado (así como los orga- nismos internacionales y los organismos no guberna- mentales) deben intervenir de manera continuada y sistemática para mejorar la situación de quienes</w:t>
      </w:r>
      <w:r>
        <w:rPr>
          <w:color w:val="292425"/>
          <w:spacing w:val="20"/>
        </w:rPr>
        <w:t> </w:t>
      </w:r>
      <w:r>
        <w:rPr>
          <w:color w:val="292425"/>
        </w:rPr>
        <w:t>viven</w:t>
      </w:r>
    </w:p>
    <w:p>
      <w:pPr>
        <w:pStyle w:val="BodyText"/>
        <w:spacing w:before="5"/>
        <w:rPr>
          <w:sz w:val="17"/>
        </w:rPr>
      </w:pPr>
      <w:r>
        <w:rPr/>
        <w:br w:type="column"/>
      </w:r>
      <w:r>
        <w:rPr>
          <w:sz w:val="17"/>
        </w:rPr>
      </w:r>
    </w:p>
    <w:p>
      <w:pPr>
        <w:pStyle w:val="BodyText"/>
        <w:spacing w:line="259" w:lineRule="auto"/>
        <w:ind w:left="109" w:right="114"/>
        <w:jc w:val="both"/>
      </w:pPr>
      <w:r>
        <w:rPr>
          <w:color w:val="292425"/>
        </w:rPr>
        <w:t>en la pobreza y en la extrema pobreza. Más nueva aún es la comprobación de que las causas de la pobreza y la </w:t>
      </w:r>
      <w:r>
        <w:rPr>
          <w:color w:val="292425"/>
          <w:spacing w:val="2"/>
        </w:rPr>
        <w:t>situación </w:t>
      </w:r>
      <w:r>
        <w:rPr>
          <w:color w:val="292425"/>
        </w:rPr>
        <w:t>de </w:t>
      </w:r>
      <w:r>
        <w:rPr>
          <w:color w:val="292425"/>
          <w:spacing w:val="2"/>
        </w:rPr>
        <w:t>pobreza misma </w:t>
      </w:r>
      <w:r>
        <w:rPr>
          <w:color w:val="292425"/>
        </w:rPr>
        <w:t>son </w:t>
      </w:r>
      <w:r>
        <w:rPr>
          <w:color w:val="292425"/>
          <w:spacing w:val="2"/>
        </w:rPr>
        <w:t>diferentes </w:t>
      </w:r>
      <w:r>
        <w:rPr>
          <w:color w:val="292425"/>
          <w:spacing w:val="3"/>
        </w:rPr>
        <w:t>para </w:t>
      </w:r>
      <w:r>
        <w:rPr>
          <w:color w:val="292425"/>
        </w:rPr>
        <w:t>mujeres y hombres y que, por lo tanto, se necesitan políticas</w:t>
      </w:r>
      <w:r>
        <w:rPr>
          <w:color w:val="292425"/>
          <w:spacing w:val="-14"/>
        </w:rPr>
        <w:t> </w:t>
      </w:r>
      <w:r>
        <w:rPr>
          <w:color w:val="292425"/>
        </w:rPr>
        <w:t>y</w:t>
      </w:r>
      <w:r>
        <w:rPr>
          <w:color w:val="292425"/>
          <w:spacing w:val="-14"/>
        </w:rPr>
        <w:t> </w:t>
      </w:r>
      <w:r>
        <w:rPr>
          <w:color w:val="292425"/>
        </w:rPr>
        <w:t>programas</w:t>
      </w:r>
      <w:r>
        <w:rPr>
          <w:color w:val="292425"/>
          <w:spacing w:val="-14"/>
        </w:rPr>
        <w:t> </w:t>
      </w:r>
      <w:r>
        <w:rPr>
          <w:color w:val="292425"/>
        </w:rPr>
        <w:t>que</w:t>
      </w:r>
      <w:r>
        <w:rPr>
          <w:color w:val="292425"/>
          <w:spacing w:val="-14"/>
        </w:rPr>
        <w:t> </w:t>
      </w:r>
      <w:r>
        <w:rPr>
          <w:color w:val="292425"/>
        </w:rPr>
        <w:t>consideren</w:t>
      </w:r>
      <w:r>
        <w:rPr>
          <w:color w:val="292425"/>
          <w:spacing w:val="-14"/>
        </w:rPr>
        <w:t> </w:t>
      </w:r>
      <w:r>
        <w:rPr>
          <w:color w:val="292425"/>
        </w:rPr>
        <w:t>las</w:t>
      </w:r>
      <w:r>
        <w:rPr>
          <w:color w:val="292425"/>
          <w:spacing w:val="-14"/>
        </w:rPr>
        <w:t> </w:t>
      </w:r>
      <w:r>
        <w:rPr>
          <w:color w:val="292425"/>
        </w:rPr>
        <w:t>diferencias</w:t>
      </w:r>
      <w:r>
        <w:rPr>
          <w:color w:val="292425"/>
          <w:spacing w:val="-14"/>
        </w:rPr>
        <w:t> </w:t>
      </w:r>
      <w:r>
        <w:rPr>
          <w:color w:val="292425"/>
        </w:rPr>
        <w:t>de género en los procesos que originan y mantienen las situaciones de</w:t>
      </w:r>
      <w:r>
        <w:rPr>
          <w:color w:val="292425"/>
          <w:spacing w:val="27"/>
        </w:rPr>
        <w:t> </w:t>
      </w:r>
      <w:r>
        <w:rPr>
          <w:color w:val="292425"/>
        </w:rPr>
        <w:t>pobreza.</w:t>
      </w:r>
    </w:p>
    <w:p>
      <w:pPr>
        <w:pStyle w:val="BodyText"/>
        <w:spacing w:line="259" w:lineRule="auto"/>
        <w:ind w:left="109" w:right="113" w:firstLine="398"/>
        <w:jc w:val="both"/>
      </w:pPr>
      <w:r>
        <w:rPr>
          <w:color w:val="292425"/>
        </w:rPr>
        <w:t>Los modelos explicativos y la forma de medir la pobreza también definen políticas para enfrentarla. Si se mide la pobreza en función de situaciones de ca- rencia y por el método del ingreso, la consecuencia </w:t>
      </w:r>
      <w:r>
        <w:rPr>
          <w:color w:val="292425"/>
          <w:spacing w:val="2"/>
        </w:rPr>
        <w:t>más </w:t>
      </w:r>
      <w:r>
        <w:rPr>
          <w:color w:val="292425"/>
          <w:spacing w:val="3"/>
        </w:rPr>
        <w:t>frecuente </w:t>
      </w:r>
      <w:r>
        <w:rPr>
          <w:color w:val="292425"/>
        </w:rPr>
        <w:t>es </w:t>
      </w:r>
      <w:r>
        <w:rPr>
          <w:color w:val="292425"/>
          <w:spacing w:val="2"/>
        </w:rPr>
        <w:t>que </w:t>
      </w:r>
      <w:r>
        <w:rPr>
          <w:color w:val="292425"/>
        </w:rPr>
        <w:t>se </w:t>
      </w:r>
      <w:r>
        <w:rPr>
          <w:color w:val="292425"/>
          <w:spacing w:val="3"/>
        </w:rPr>
        <w:t>actúe sobre </w:t>
      </w:r>
      <w:r>
        <w:rPr>
          <w:color w:val="292425"/>
          <w:spacing w:val="2"/>
        </w:rPr>
        <w:t>las </w:t>
      </w:r>
      <w:r>
        <w:rPr>
          <w:color w:val="292425"/>
          <w:spacing w:val="4"/>
        </w:rPr>
        <w:t>carencias </w:t>
      </w:r>
      <w:r>
        <w:rPr>
          <w:color w:val="292425"/>
        </w:rPr>
        <w:t>mediante transferencias de subsidios monetarios, cur- sos de capacitación laboral, pavimentación de calles, saneamiento, provisión de servicios en las áreas de educación y salud, otorgamiento de créditos bajo con- diciones especiales, y otras medidas compensatorias de corto plazo (Raczynski, 2003). En cambio, las pro- puestas que se realizaron en la década de 1960 para disminuir</w:t>
      </w:r>
      <w:r>
        <w:rPr>
          <w:color w:val="292425"/>
          <w:spacing w:val="-16"/>
        </w:rPr>
        <w:t> </w:t>
      </w:r>
      <w:r>
        <w:rPr>
          <w:color w:val="292425"/>
        </w:rPr>
        <w:t>la</w:t>
      </w:r>
      <w:r>
        <w:rPr>
          <w:color w:val="292425"/>
          <w:spacing w:val="-16"/>
        </w:rPr>
        <w:t> </w:t>
      </w:r>
      <w:r>
        <w:rPr>
          <w:color w:val="292425"/>
        </w:rPr>
        <w:t>marginalidad</w:t>
      </w:r>
      <w:r>
        <w:rPr>
          <w:color w:val="292425"/>
          <w:spacing w:val="-16"/>
        </w:rPr>
        <w:t> </w:t>
      </w:r>
      <w:r>
        <w:rPr>
          <w:color w:val="292425"/>
        </w:rPr>
        <w:t>consideraban</w:t>
      </w:r>
      <w:r>
        <w:rPr>
          <w:color w:val="292425"/>
          <w:spacing w:val="-16"/>
        </w:rPr>
        <w:t> </w:t>
      </w:r>
      <w:r>
        <w:rPr>
          <w:color w:val="292425"/>
        </w:rPr>
        <w:t>la</w:t>
      </w:r>
      <w:r>
        <w:rPr>
          <w:color w:val="292425"/>
          <w:spacing w:val="-16"/>
        </w:rPr>
        <w:t> </w:t>
      </w:r>
      <w:r>
        <w:rPr>
          <w:color w:val="292425"/>
        </w:rPr>
        <w:t>provisión</w:t>
      </w:r>
      <w:r>
        <w:rPr>
          <w:color w:val="292425"/>
          <w:spacing w:val="-16"/>
        </w:rPr>
        <w:t> </w:t>
      </w:r>
      <w:r>
        <w:rPr>
          <w:color w:val="292425"/>
        </w:rPr>
        <w:t>de infraestructura urbana, la organización de los grupos marginales</w:t>
      </w:r>
      <w:r>
        <w:rPr>
          <w:color w:val="292425"/>
          <w:spacing w:val="-14"/>
        </w:rPr>
        <w:t> </w:t>
      </w:r>
      <w:r>
        <w:rPr>
          <w:color w:val="292425"/>
        </w:rPr>
        <w:t>y</w:t>
      </w:r>
      <w:r>
        <w:rPr>
          <w:color w:val="292425"/>
          <w:spacing w:val="-14"/>
        </w:rPr>
        <w:t> </w:t>
      </w:r>
      <w:r>
        <w:rPr>
          <w:color w:val="292425"/>
        </w:rPr>
        <w:t>la</w:t>
      </w:r>
      <w:r>
        <w:rPr>
          <w:color w:val="292425"/>
          <w:spacing w:val="-14"/>
        </w:rPr>
        <w:t> </w:t>
      </w:r>
      <w:r>
        <w:rPr>
          <w:color w:val="292425"/>
        </w:rPr>
        <w:t>incorporación</w:t>
      </w:r>
      <w:r>
        <w:rPr>
          <w:color w:val="292425"/>
          <w:spacing w:val="-14"/>
        </w:rPr>
        <w:t> </w:t>
      </w:r>
      <w:r>
        <w:rPr>
          <w:color w:val="292425"/>
        </w:rPr>
        <w:t>al</w:t>
      </w:r>
      <w:r>
        <w:rPr>
          <w:color w:val="292425"/>
          <w:spacing w:val="-14"/>
        </w:rPr>
        <w:t> </w:t>
      </w:r>
      <w:r>
        <w:rPr>
          <w:color w:val="292425"/>
        </w:rPr>
        <w:t>mercado</w:t>
      </w:r>
      <w:r>
        <w:rPr>
          <w:color w:val="292425"/>
          <w:spacing w:val="-14"/>
        </w:rPr>
        <w:t> </w:t>
      </w:r>
      <w:r>
        <w:rPr>
          <w:color w:val="292425"/>
        </w:rPr>
        <w:t>laboral</w:t>
      </w:r>
      <w:r>
        <w:rPr>
          <w:color w:val="292425"/>
          <w:spacing w:val="-14"/>
        </w:rPr>
        <w:t> </w:t>
      </w:r>
      <w:r>
        <w:rPr>
          <w:color w:val="292425"/>
        </w:rPr>
        <w:t>como los mecanismos centrales que ayudarían a esta </w:t>
      </w:r>
      <w:r>
        <w:rPr>
          <w:color w:val="292425"/>
          <w:spacing w:val="2"/>
        </w:rPr>
        <w:t>pobla- </w:t>
      </w:r>
      <w:r>
        <w:rPr>
          <w:color w:val="292425"/>
        </w:rPr>
        <w:t>ción a integrarse social y económicamente. Las </w:t>
      </w:r>
      <w:r>
        <w:rPr>
          <w:color w:val="292425"/>
          <w:spacing w:val="2"/>
        </w:rPr>
        <w:t>po- líticas diseñadas </w:t>
      </w:r>
      <w:r>
        <w:rPr>
          <w:color w:val="292425"/>
        </w:rPr>
        <w:t>en esa </w:t>
      </w:r>
      <w:r>
        <w:rPr>
          <w:color w:val="292425"/>
          <w:spacing w:val="2"/>
        </w:rPr>
        <w:t>época para reducir </w:t>
      </w:r>
      <w:r>
        <w:rPr>
          <w:color w:val="292425"/>
        </w:rPr>
        <w:t>la </w:t>
      </w:r>
      <w:r>
        <w:rPr>
          <w:color w:val="292425"/>
          <w:spacing w:val="3"/>
        </w:rPr>
        <w:t>des- </w:t>
      </w:r>
      <w:r>
        <w:rPr>
          <w:color w:val="292425"/>
          <w:spacing w:val="2"/>
        </w:rPr>
        <w:t>igualdad social incluían redistribución </w:t>
      </w:r>
      <w:r>
        <w:rPr>
          <w:color w:val="292425"/>
        </w:rPr>
        <w:t>de </w:t>
      </w:r>
      <w:r>
        <w:rPr>
          <w:color w:val="292425"/>
          <w:spacing w:val="3"/>
        </w:rPr>
        <w:t>recursos </w:t>
      </w:r>
      <w:r>
        <w:rPr>
          <w:color w:val="292425"/>
        </w:rPr>
        <w:t>por la vía impositiva y políticas sociales y económi- cas redistributivas, como la asignación </w:t>
      </w:r>
      <w:r>
        <w:rPr>
          <w:color w:val="292425"/>
          <w:spacing w:val="2"/>
        </w:rPr>
        <w:t>diferenciada </w:t>
      </w:r>
      <w:r>
        <w:rPr>
          <w:color w:val="292425"/>
        </w:rPr>
        <w:t>de recursos a la educación básica en salud y educa- ción y las políticas de discriminación positiva a favor de individuos y grupos desfavorecidos (Raczynski, 2003).</w:t>
      </w:r>
    </w:p>
    <w:p>
      <w:pPr>
        <w:pStyle w:val="BodyText"/>
        <w:spacing w:line="259" w:lineRule="auto"/>
        <w:ind w:left="109" w:right="116" w:firstLine="398"/>
        <w:jc w:val="both"/>
      </w:pPr>
      <w:r>
        <w:rPr>
          <w:color w:val="292425"/>
        </w:rPr>
        <w:t>En lo que se refiere a la discriminación por géne- ro y por etnia, las políticas propuestas en ambos casos apuntan a políticas afirmativas que favorezcan a las mujeres y a las etnias en situación más desmedrada y a políticas de deconstrucción cultural que tiendan a disminuir los prejuicios valorativos respecto de esos grupos (cuadro</w:t>
      </w:r>
      <w:r>
        <w:rPr>
          <w:color w:val="292425"/>
          <w:spacing w:val="30"/>
        </w:rPr>
        <w:t> </w:t>
      </w:r>
      <w:r>
        <w:rPr>
          <w:color w:val="292425"/>
        </w:rPr>
        <w:t>2).</w:t>
      </w:r>
    </w:p>
    <w:p>
      <w:pPr>
        <w:spacing w:after="0" w:line="259" w:lineRule="auto"/>
        <w:jc w:val="both"/>
        <w:sectPr>
          <w:type w:val="continuous"/>
          <w:pgSz w:w="11060" w:h="15300"/>
          <w:pgMar w:top="780" w:bottom="280" w:left="740" w:right="1020"/>
          <w:cols w:num="2" w:equalWidth="0">
            <w:col w:w="4451" w:space="281"/>
            <w:col w:w="4568"/>
          </w:cols>
        </w:sectPr>
      </w:pPr>
    </w:p>
    <w:p>
      <w:pPr>
        <w:pStyle w:val="BodyText"/>
      </w:pPr>
    </w:p>
    <w:p>
      <w:pPr>
        <w:spacing w:after="0"/>
        <w:sectPr>
          <w:pgSz w:w="11060" w:h="15300"/>
          <w:pgMar w:header="854" w:footer="761" w:top="1060" w:bottom="960" w:left="1020" w:right="740"/>
        </w:sectPr>
      </w:pPr>
    </w:p>
    <w:p>
      <w:pPr>
        <w:pStyle w:val="BodyText"/>
        <w:rPr>
          <w:sz w:val="12"/>
        </w:rPr>
      </w:pPr>
    </w:p>
    <w:p>
      <w:pPr>
        <w:spacing w:before="88"/>
        <w:ind w:left="114" w:right="-7" w:firstLine="0"/>
        <w:jc w:val="left"/>
        <w:rPr>
          <w:sz w:val="12"/>
        </w:rPr>
      </w:pPr>
      <w:r>
        <w:rPr>
          <w:color w:val="292425"/>
          <w:sz w:val="12"/>
        </w:rPr>
        <w:t>CUADRO 2</w:t>
      </w:r>
    </w:p>
    <w:p>
      <w:pPr>
        <w:pStyle w:val="BodyText"/>
        <w:rPr>
          <w:sz w:val="16"/>
        </w:rPr>
      </w:pPr>
      <w:r>
        <w:rPr/>
        <w:br w:type="column"/>
      </w:r>
      <w:r>
        <w:rPr>
          <w:sz w:val="16"/>
        </w:rPr>
      </w:r>
    </w:p>
    <w:p>
      <w:pPr>
        <w:pStyle w:val="BodyText"/>
        <w:spacing w:before="9"/>
        <w:rPr>
          <w:sz w:val="16"/>
        </w:rPr>
      </w:pPr>
    </w:p>
    <w:p>
      <w:pPr>
        <w:spacing w:line="180" w:lineRule="exact" w:before="0"/>
        <w:ind w:left="114" w:right="0" w:firstLine="0"/>
        <w:jc w:val="left"/>
        <w:rPr>
          <w:rFonts w:ascii="Arial" w:hAnsi="Arial"/>
          <w:b/>
          <w:sz w:val="16"/>
        </w:rPr>
      </w:pPr>
      <w:r>
        <w:rPr>
          <w:rFonts w:ascii="Arial" w:hAnsi="Arial"/>
          <w:b/>
          <w:color w:val="292425"/>
          <w:sz w:val="16"/>
        </w:rPr>
        <w:t>Conceptos y propuestas de política relacionados con la  pobreza</w:t>
      </w:r>
    </w:p>
    <w:p>
      <w:pPr>
        <w:pStyle w:val="BodyText"/>
        <w:spacing w:before="6"/>
        <w:rPr>
          <w:rFonts w:ascii="Arial"/>
          <w:b/>
          <w:sz w:val="16"/>
        </w:rPr>
      </w:pPr>
      <w:r>
        <w:rPr/>
        <w:br w:type="column"/>
      </w:r>
      <w:r>
        <w:rPr>
          <w:rFonts w:ascii="Arial"/>
          <w:b/>
          <w:sz w:val="16"/>
        </w:rPr>
      </w:r>
    </w:p>
    <w:p>
      <w:pPr>
        <w:pStyle w:val="BodyText"/>
        <w:spacing w:line="249" w:lineRule="auto"/>
        <w:ind w:left="114" w:right="58"/>
      </w:pPr>
      <w:r>
        <w:rPr>
          <w:color w:val="292425"/>
        </w:rPr>
        <w:t>han sido aplicados por separado o combinadamente a lo largo de las tres últimas décadas y se sintetizan a</w:t>
      </w:r>
    </w:p>
    <w:p>
      <w:pPr>
        <w:spacing w:after="0" w:line="249" w:lineRule="auto"/>
        <w:sectPr>
          <w:type w:val="continuous"/>
          <w:pgSz w:w="11060" w:h="15300"/>
          <w:pgMar w:top="780" w:bottom="280" w:left="1020" w:right="740"/>
          <w:cols w:num="3" w:equalWidth="0">
            <w:col w:w="724" w:space="125"/>
            <w:col w:w="2889" w:space="994"/>
            <w:col w:w="4568"/>
          </w:cols>
        </w:sectPr>
      </w:pPr>
    </w:p>
    <w:p>
      <w:pPr>
        <w:pStyle w:val="BodyText"/>
        <w:tabs>
          <w:tab w:pos="4451" w:val="left" w:leader="none"/>
          <w:tab w:pos="4847" w:val="left" w:leader="none"/>
        </w:tabs>
        <w:spacing w:line="163" w:lineRule="exact"/>
        <w:ind w:left="112"/>
        <w:rPr>
          <w:sz w:val="14"/>
        </w:rPr>
      </w:pPr>
      <w:r>
        <w:rPr>
          <w:color w:val="292425"/>
          <w:u w:val="single" w:color="292425"/>
        </w:rPr>
        <w:t> </w:t>
        <w:tab/>
      </w:r>
      <w:r>
        <w:rPr>
          <w:color w:val="292425"/>
        </w:rPr>
        <w:tab/>
        <w:t>continuación:</w:t>
      </w:r>
      <w:r>
        <w:rPr>
          <w:color w:val="292425"/>
          <w:position w:val="6"/>
          <w:sz w:val="14"/>
        </w:rPr>
        <w:t>3</w:t>
      </w:r>
    </w:p>
    <w:p>
      <w:pPr>
        <w:spacing w:after="0" w:line="163" w:lineRule="exact"/>
        <w:rPr>
          <w:sz w:val="14"/>
        </w:rPr>
        <w:sectPr>
          <w:type w:val="continuous"/>
          <w:pgSz w:w="11060" w:h="15300"/>
          <w:pgMar w:top="780" w:bottom="280" w:left="1020" w:right="740"/>
        </w:sectPr>
      </w:pPr>
    </w:p>
    <w:p>
      <w:pPr>
        <w:tabs>
          <w:tab w:pos="2116" w:val="left" w:leader="none"/>
        </w:tabs>
        <w:spacing w:before="73"/>
        <w:ind w:left="112" w:right="0" w:firstLine="2"/>
        <w:jc w:val="both"/>
        <w:rPr>
          <w:sz w:val="16"/>
        </w:rPr>
      </w:pPr>
      <w:r>
        <w:rPr/>
        <w:pict>
          <v:line style="position:absolute;mso-position-horizontal-relative:page;mso-position-vertical-relative:paragraph;z-index:1384" from="56.615002pt,16.998755pt" to="273.575002pt,16.998755pt" stroked="true" strokeweight=".24pt" strokecolor="#292425">
            <w10:wrap type="none"/>
          </v:line>
        </w:pict>
      </w:r>
      <w:r>
        <w:rPr>
          <w:color w:val="292425"/>
          <w:sz w:val="16"/>
        </w:rPr>
        <w:t>Conceptos</w:t>
        <w:tab/>
        <w:t>Propuestas de</w:t>
      </w:r>
      <w:r>
        <w:rPr>
          <w:color w:val="292425"/>
          <w:spacing w:val="32"/>
          <w:sz w:val="16"/>
        </w:rPr>
        <w:t> </w:t>
      </w:r>
      <w:r>
        <w:rPr>
          <w:color w:val="292425"/>
          <w:sz w:val="16"/>
        </w:rPr>
        <w:t>política</w:t>
      </w:r>
    </w:p>
    <w:p>
      <w:pPr>
        <w:pStyle w:val="BodyText"/>
        <w:spacing w:before="8"/>
        <w:rPr>
          <w:sz w:val="15"/>
        </w:rPr>
      </w:pPr>
    </w:p>
    <w:p>
      <w:pPr>
        <w:spacing w:line="183" w:lineRule="exact" w:before="0"/>
        <w:ind w:left="112" w:right="0" w:firstLine="0"/>
        <w:jc w:val="both"/>
        <w:rPr>
          <w:sz w:val="16"/>
        </w:rPr>
      </w:pPr>
      <w:r>
        <w:rPr>
          <w:color w:val="292425"/>
          <w:sz w:val="16"/>
        </w:rPr>
        <w:t>Marginalidad       •   Ampliación de servicios urbanos</w:t>
      </w:r>
    </w:p>
    <w:p>
      <w:pPr>
        <w:pStyle w:val="ListParagraph"/>
        <w:numPr>
          <w:ilvl w:val="1"/>
          <w:numId w:val="2"/>
        </w:numPr>
        <w:tabs>
          <w:tab w:pos="1418" w:val="left" w:leader="none"/>
        </w:tabs>
        <w:spacing w:line="182" w:lineRule="exact" w:before="0" w:after="0"/>
        <w:ind w:left="1415" w:right="0" w:hanging="168"/>
        <w:jc w:val="left"/>
        <w:rPr>
          <w:sz w:val="16"/>
        </w:rPr>
      </w:pPr>
      <w:r>
        <w:rPr>
          <w:color w:val="292425"/>
          <w:sz w:val="16"/>
        </w:rPr>
        <w:t>Organización de la población </w:t>
      </w:r>
      <w:r>
        <w:rPr>
          <w:color w:val="292425"/>
          <w:spacing w:val="24"/>
          <w:sz w:val="16"/>
        </w:rPr>
        <w:t> </w:t>
      </w:r>
      <w:r>
        <w:rPr>
          <w:color w:val="292425"/>
          <w:sz w:val="16"/>
        </w:rPr>
        <w:t>marginal</w:t>
      </w:r>
    </w:p>
    <w:p>
      <w:pPr>
        <w:pStyle w:val="ListParagraph"/>
        <w:numPr>
          <w:ilvl w:val="1"/>
          <w:numId w:val="2"/>
        </w:numPr>
        <w:tabs>
          <w:tab w:pos="1418" w:val="left" w:leader="none"/>
        </w:tabs>
        <w:spacing w:line="183" w:lineRule="exact" w:before="0" w:after="0"/>
        <w:ind w:left="1417" w:right="0" w:hanging="170"/>
        <w:jc w:val="left"/>
        <w:rPr>
          <w:sz w:val="16"/>
        </w:rPr>
      </w:pPr>
      <w:r>
        <w:rPr>
          <w:color w:val="292425"/>
          <w:sz w:val="16"/>
        </w:rPr>
        <w:t>Incorporación al mercado </w:t>
      </w:r>
      <w:r>
        <w:rPr>
          <w:color w:val="292425"/>
          <w:spacing w:val="8"/>
          <w:sz w:val="16"/>
        </w:rPr>
        <w:t> </w:t>
      </w:r>
      <w:r>
        <w:rPr>
          <w:color w:val="292425"/>
          <w:sz w:val="16"/>
        </w:rPr>
        <w:t>laboral</w:t>
      </w:r>
    </w:p>
    <w:p>
      <w:pPr>
        <w:pStyle w:val="BodyText"/>
        <w:spacing w:before="5"/>
        <w:rPr>
          <w:sz w:val="15"/>
        </w:rPr>
      </w:pPr>
    </w:p>
    <w:p>
      <w:pPr>
        <w:spacing w:line="183" w:lineRule="exact" w:before="1"/>
        <w:ind w:left="112" w:right="0" w:firstLine="0"/>
        <w:jc w:val="both"/>
        <w:rPr>
          <w:sz w:val="16"/>
        </w:rPr>
      </w:pPr>
      <w:r>
        <w:rPr>
          <w:color w:val="292425"/>
          <w:sz w:val="16"/>
        </w:rPr>
        <w:t>Vulnerabilidad    •   Apoyo focalizado para fortalecer los   ingresos</w:t>
      </w:r>
    </w:p>
    <w:p>
      <w:pPr>
        <w:pStyle w:val="ListParagraph"/>
        <w:numPr>
          <w:ilvl w:val="1"/>
          <w:numId w:val="2"/>
        </w:numPr>
        <w:tabs>
          <w:tab w:pos="1418" w:val="left" w:leader="none"/>
        </w:tabs>
        <w:spacing w:line="180" w:lineRule="exact" w:before="4" w:after="0"/>
        <w:ind w:left="1415" w:right="171" w:hanging="168"/>
        <w:jc w:val="left"/>
        <w:rPr>
          <w:sz w:val="16"/>
        </w:rPr>
      </w:pPr>
      <w:r>
        <w:rPr>
          <w:color w:val="292425"/>
          <w:sz w:val="16"/>
        </w:rPr>
        <w:t>Promoción de nuevas fuentes de ingresos o subsidios</w:t>
      </w:r>
    </w:p>
    <w:p>
      <w:pPr>
        <w:pStyle w:val="ListParagraph"/>
        <w:numPr>
          <w:ilvl w:val="1"/>
          <w:numId w:val="2"/>
        </w:numPr>
        <w:tabs>
          <w:tab w:pos="1418" w:val="left" w:leader="none"/>
        </w:tabs>
        <w:spacing w:line="180" w:lineRule="exact" w:before="2" w:after="0"/>
        <w:ind w:left="1415" w:right="479" w:hanging="168"/>
        <w:jc w:val="left"/>
        <w:rPr>
          <w:sz w:val="16"/>
        </w:rPr>
      </w:pPr>
      <w:r>
        <w:rPr>
          <w:color w:val="292425"/>
          <w:sz w:val="16"/>
        </w:rPr>
        <w:t>Fortalecimiento de redes de protección individuales, familiares o </w:t>
      </w:r>
      <w:r>
        <w:rPr>
          <w:color w:val="292425"/>
          <w:spacing w:val="8"/>
          <w:sz w:val="16"/>
        </w:rPr>
        <w:t> </w:t>
      </w:r>
      <w:r>
        <w:rPr>
          <w:color w:val="292425"/>
          <w:sz w:val="16"/>
        </w:rPr>
        <w:t>sociales</w:t>
      </w:r>
    </w:p>
    <w:p>
      <w:pPr>
        <w:pStyle w:val="BodyText"/>
        <w:spacing w:before="6"/>
        <w:rPr>
          <w:sz w:val="15"/>
        </w:rPr>
      </w:pPr>
    </w:p>
    <w:p>
      <w:pPr>
        <w:spacing w:line="182" w:lineRule="exact" w:before="1"/>
        <w:ind w:left="112" w:right="0" w:firstLine="0"/>
        <w:jc w:val="both"/>
        <w:rPr>
          <w:sz w:val="16"/>
        </w:rPr>
      </w:pPr>
      <w:r>
        <w:rPr>
          <w:color w:val="292425"/>
          <w:sz w:val="16"/>
        </w:rPr>
        <w:t>Desigualdad        •   Redistribución de  recursos</w:t>
      </w:r>
    </w:p>
    <w:p>
      <w:pPr>
        <w:pStyle w:val="ListParagraph"/>
        <w:numPr>
          <w:ilvl w:val="1"/>
          <w:numId w:val="2"/>
        </w:numPr>
        <w:tabs>
          <w:tab w:pos="1418" w:val="left" w:leader="none"/>
        </w:tabs>
        <w:spacing w:line="181" w:lineRule="exact" w:before="0" w:after="0"/>
        <w:ind w:left="1417" w:right="0" w:hanging="170"/>
        <w:jc w:val="left"/>
        <w:rPr>
          <w:sz w:val="16"/>
        </w:rPr>
      </w:pPr>
      <w:r>
        <w:rPr>
          <w:color w:val="292425"/>
          <w:sz w:val="16"/>
        </w:rPr>
        <w:t>Políticas sociales y económicas </w:t>
      </w:r>
      <w:r>
        <w:rPr>
          <w:color w:val="292425"/>
          <w:spacing w:val="24"/>
          <w:sz w:val="16"/>
        </w:rPr>
        <w:t> </w:t>
      </w:r>
      <w:r>
        <w:rPr>
          <w:color w:val="292425"/>
          <w:sz w:val="16"/>
        </w:rPr>
        <w:t>redistributivas</w:t>
      </w:r>
    </w:p>
    <w:p>
      <w:pPr>
        <w:pStyle w:val="ListParagraph"/>
        <w:numPr>
          <w:ilvl w:val="1"/>
          <w:numId w:val="2"/>
        </w:numPr>
        <w:tabs>
          <w:tab w:pos="1418" w:val="left" w:leader="none"/>
        </w:tabs>
        <w:spacing w:line="183" w:lineRule="exact" w:before="0" w:after="0"/>
        <w:ind w:left="1417" w:right="0" w:hanging="170"/>
        <w:jc w:val="left"/>
        <w:rPr>
          <w:sz w:val="16"/>
        </w:rPr>
      </w:pPr>
      <w:r>
        <w:rPr>
          <w:color w:val="292425"/>
          <w:sz w:val="16"/>
        </w:rPr>
        <w:t>Políticas de discriminación </w:t>
      </w:r>
      <w:r>
        <w:rPr>
          <w:color w:val="292425"/>
          <w:spacing w:val="5"/>
          <w:sz w:val="16"/>
        </w:rPr>
        <w:t> </w:t>
      </w:r>
      <w:r>
        <w:rPr>
          <w:color w:val="292425"/>
          <w:sz w:val="16"/>
        </w:rPr>
        <w:t>positiva</w:t>
      </w:r>
    </w:p>
    <w:p>
      <w:pPr>
        <w:pStyle w:val="BodyText"/>
        <w:spacing w:before="8"/>
        <w:rPr>
          <w:sz w:val="15"/>
        </w:rPr>
      </w:pPr>
    </w:p>
    <w:p>
      <w:pPr>
        <w:tabs>
          <w:tab w:pos="1249" w:val="left" w:leader="none"/>
        </w:tabs>
        <w:spacing w:line="182" w:lineRule="exact" w:before="0"/>
        <w:ind w:left="112" w:right="0" w:firstLine="0"/>
        <w:jc w:val="both"/>
        <w:rPr>
          <w:sz w:val="16"/>
        </w:rPr>
      </w:pPr>
      <w:r>
        <w:rPr>
          <w:color w:val="292425"/>
          <w:sz w:val="16"/>
        </w:rPr>
        <w:t>Exclusión</w:t>
        <w:tab/>
        <w:t>•   Creación de condiciones para una  </w:t>
      </w:r>
      <w:r>
        <w:rPr>
          <w:color w:val="292425"/>
          <w:spacing w:val="34"/>
          <w:sz w:val="16"/>
        </w:rPr>
        <w:t> </w:t>
      </w:r>
      <w:r>
        <w:rPr>
          <w:color w:val="292425"/>
          <w:sz w:val="16"/>
        </w:rPr>
        <w:t>ciudadanía</w:t>
      </w:r>
    </w:p>
    <w:p>
      <w:pPr>
        <w:spacing w:line="181" w:lineRule="exact" w:before="0"/>
        <w:ind w:left="1415" w:right="0" w:firstLine="0"/>
        <w:jc w:val="left"/>
        <w:rPr>
          <w:sz w:val="16"/>
        </w:rPr>
      </w:pPr>
      <w:r>
        <w:rPr>
          <w:color w:val="292425"/>
          <w:sz w:val="16"/>
        </w:rPr>
        <w:t>ampliada y para el pleno ejercicio de  derechos</w:t>
      </w:r>
    </w:p>
    <w:p>
      <w:pPr>
        <w:pStyle w:val="ListParagraph"/>
        <w:numPr>
          <w:ilvl w:val="1"/>
          <w:numId w:val="2"/>
        </w:numPr>
        <w:tabs>
          <w:tab w:pos="1418" w:val="left" w:leader="none"/>
        </w:tabs>
        <w:spacing w:line="182" w:lineRule="exact" w:before="0" w:after="0"/>
        <w:ind w:left="1417" w:right="0" w:hanging="170"/>
        <w:jc w:val="left"/>
        <w:rPr>
          <w:sz w:val="16"/>
        </w:rPr>
      </w:pPr>
      <w:r>
        <w:rPr>
          <w:color w:val="292425"/>
          <w:sz w:val="16"/>
        </w:rPr>
        <w:t>Políticas sociales</w:t>
      </w:r>
      <w:r>
        <w:rPr>
          <w:color w:val="292425"/>
          <w:spacing w:val="30"/>
          <w:sz w:val="16"/>
        </w:rPr>
        <w:t> </w:t>
      </w:r>
      <w:r>
        <w:rPr>
          <w:color w:val="292425"/>
          <w:sz w:val="16"/>
        </w:rPr>
        <w:t>integrales</w:t>
      </w:r>
    </w:p>
    <w:p>
      <w:pPr>
        <w:pStyle w:val="ListParagraph"/>
        <w:numPr>
          <w:ilvl w:val="1"/>
          <w:numId w:val="2"/>
        </w:numPr>
        <w:tabs>
          <w:tab w:pos="1418" w:val="left" w:leader="none"/>
        </w:tabs>
        <w:spacing w:line="181" w:lineRule="exact" w:before="0" w:after="0"/>
        <w:ind w:left="1417" w:right="0" w:hanging="170"/>
        <w:jc w:val="left"/>
        <w:rPr>
          <w:sz w:val="16"/>
        </w:rPr>
      </w:pPr>
      <w:r>
        <w:rPr>
          <w:color w:val="292425"/>
          <w:sz w:val="16"/>
        </w:rPr>
        <w:t>Políticas de participación e </w:t>
      </w:r>
      <w:r>
        <w:rPr>
          <w:color w:val="292425"/>
          <w:spacing w:val="24"/>
          <w:sz w:val="16"/>
        </w:rPr>
        <w:t> </w:t>
      </w:r>
      <w:r>
        <w:rPr>
          <w:color w:val="292425"/>
          <w:sz w:val="16"/>
        </w:rPr>
        <w:t>integración</w:t>
      </w:r>
    </w:p>
    <w:p>
      <w:pPr>
        <w:pStyle w:val="ListParagraph"/>
        <w:numPr>
          <w:ilvl w:val="1"/>
          <w:numId w:val="2"/>
        </w:numPr>
        <w:tabs>
          <w:tab w:pos="1418" w:val="left" w:leader="none"/>
        </w:tabs>
        <w:spacing w:line="182" w:lineRule="exact" w:before="0" w:after="0"/>
        <w:ind w:left="1417" w:right="0" w:hanging="170"/>
        <w:jc w:val="left"/>
        <w:rPr>
          <w:sz w:val="16"/>
        </w:rPr>
      </w:pPr>
      <w:r>
        <w:rPr>
          <w:color w:val="292425"/>
          <w:sz w:val="16"/>
        </w:rPr>
        <w:t>Acceso a servicios </w:t>
      </w:r>
      <w:r>
        <w:rPr>
          <w:color w:val="292425"/>
          <w:spacing w:val="8"/>
          <w:sz w:val="16"/>
        </w:rPr>
        <w:t> </w:t>
      </w:r>
      <w:r>
        <w:rPr>
          <w:color w:val="292425"/>
          <w:sz w:val="16"/>
        </w:rPr>
        <w:t>institucionales</w:t>
      </w:r>
    </w:p>
    <w:p>
      <w:pPr>
        <w:pStyle w:val="BodyText"/>
        <w:spacing w:before="8"/>
        <w:rPr>
          <w:sz w:val="15"/>
        </w:rPr>
      </w:pPr>
    </w:p>
    <w:p>
      <w:pPr>
        <w:spacing w:line="183" w:lineRule="exact" w:before="0"/>
        <w:ind w:left="112" w:right="0" w:firstLine="0"/>
        <w:jc w:val="both"/>
        <w:rPr>
          <w:sz w:val="16"/>
        </w:rPr>
      </w:pPr>
      <w:r>
        <w:rPr>
          <w:color w:val="292425"/>
          <w:sz w:val="16"/>
        </w:rPr>
        <w:t>Discriminación    •   Acción afirmativa</w:t>
      </w:r>
    </w:p>
    <w:p>
      <w:pPr>
        <w:spacing w:line="182" w:lineRule="exact" w:before="0"/>
        <w:ind w:left="112" w:right="0" w:firstLine="0"/>
        <w:jc w:val="both"/>
        <w:rPr>
          <w:sz w:val="16"/>
        </w:rPr>
      </w:pPr>
      <w:r>
        <w:rPr>
          <w:color w:val="292425"/>
          <w:sz w:val="16"/>
        </w:rPr>
        <w:t>de género y         •   Deconstrucción cultural</w:t>
      </w:r>
    </w:p>
    <w:p>
      <w:pPr>
        <w:tabs>
          <w:tab w:pos="1247" w:val="left" w:leader="none"/>
        </w:tabs>
        <w:spacing w:line="181" w:lineRule="exact" w:before="0"/>
        <w:ind w:left="112" w:right="0" w:firstLine="0"/>
        <w:jc w:val="both"/>
        <w:rPr>
          <w:sz w:val="16"/>
        </w:rPr>
      </w:pPr>
      <w:r>
        <w:rPr>
          <w:color w:val="292425"/>
          <w:sz w:val="16"/>
        </w:rPr>
        <w:t>de</w:t>
      </w:r>
      <w:r>
        <w:rPr>
          <w:color w:val="292425"/>
          <w:spacing w:val="16"/>
          <w:sz w:val="16"/>
        </w:rPr>
        <w:t> </w:t>
      </w:r>
      <w:r>
        <w:rPr>
          <w:color w:val="292425"/>
          <w:sz w:val="16"/>
        </w:rPr>
        <w:t>etnia</w:t>
        <w:tab/>
        <w:t>•   Políticas de conciliación entre </w:t>
      </w:r>
      <w:r>
        <w:rPr>
          <w:color w:val="292425"/>
          <w:spacing w:val="18"/>
          <w:sz w:val="16"/>
        </w:rPr>
        <w:t> </w:t>
      </w:r>
      <w:r>
        <w:rPr>
          <w:color w:val="292425"/>
          <w:sz w:val="16"/>
        </w:rPr>
        <w:t>trabajo</w:t>
      </w:r>
    </w:p>
    <w:p>
      <w:pPr>
        <w:spacing w:line="182" w:lineRule="exact" w:before="0"/>
        <w:ind w:left="1415" w:right="0" w:firstLine="0"/>
        <w:jc w:val="left"/>
        <w:rPr>
          <w:sz w:val="16"/>
        </w:rPr>
      </w:pPr>
      <w:r>
        <w:rPr/>
        <w:pict>
          <v:line style="position:absolute;mso-position-horizontal-relative:page;mso-position-vertical-relative:paragraph;z-index:1408" from="56.615002pt,13.969142pt" to="273.575002pt,13.969142pt" stroked="true" strokeweight=".24pt" strokecolor="#292425">
            <w10:wrap type="none"/>
          </v:line>
        </w:pict>
      </w:r>
      <w:r>
        <w:rPr>
          <w:color w:val="292425"/>
          <w:sz w:val="16"/>
        </w:rPr>
        <w:t>remunerado y familia</w:t>
      </w:r>
    </w:p>
    <w:p>
      <w:pPr>
        <w:pStyle w:val="BodyText"/>
        <w:spacing w:before="6"/>
      </w:pPr>
    </w:p>
    <w:p>
      <w:pPr>
        <w:spacing w:before="0"/>
        <w:ind w:left="112" w:right="0" w:firstLine="0"/>
        <w:jc w:val="both"/>
        <w:rPr>
          <w:sz w:val="16"/>
        </w:rPr>
      </w:pPr>
      <w:r>
        <w:rPr>
          <w:i/>
          <w:color w:val="292425"/>
          <w:sz w:val="16"/>
        </w:rPr>
        <w:t>Fuente</w:t>
      </w:r>
      <w:r>
        <w:rPr>
          <w:color w:val="292425"/>
          <w:sz w:val="16"/>
        </w:rPr>
        <w:t>: Elaboración de la  autora.</w:t>
      </w:r>
    </w:p>
    <w:p>
      <w:pPr>
        <w:pStyle w:val="BodyText"/>
        <w:rPr>
          <w:sz w:val="16"/>
        </w:rPr>
      </w:pPr>
    </w:p>
    <w:p>
      <w:pPr>
        <w:pStyle w:val="BodyText"/>
        <w:spacing w:line="249" w:lineRule="auto" w:before="130"/>
        <w:ind w:left="112" w:firstLine="398"/>
        <w:jc w:val="both"/>
      </w:pPr>
      <w:r>
        <w:rPr>
          <w:color w:val="292425"/>
        </w:rPr>
        <w:t>Antes de elaborar políticas sobre pobreza es im- portante hacer una precisión. Conviene distinguir en- tre, por un lado, las políticas de reducción de la po- breza, que aluden a las causas del fenómeno y a su corrección, y que se relacionan con la gestión macro- económica, las regulaciones y las políticas institucio- nales para generar un desarrollo equitativo y evitar las crisis y la desigualdad y, por otro, las políticas de ali- vio</w:t>
      </w:r>
      <w:r>
        <w:rPr>
          <w:color w:val="292425"/>
          <w:spacing w:val="-5"/>
        </w:rPr>
        <w:t> </w:t>
      </w:r>
      <w:r>
        <w:rPr>
          <w:color w:val="292425"/>
        </w:rPr>
        <w:t>y</w:t>
      </w:r>
      <w:r>
        <w:rPr>
          <w:color w:val="292425"/>
          <w:spacing w:val="-5"/>
        </w:rPr>
        <w:t> </w:t>
      </w:r>
      <w:r>
        <w:rPr>
          <w:color w:val="292425"/>
        </w:rPr>
        <w:t>enfrentamiento</w:t>
      </w:r>
      <w:r>
        <w:rPr>
          <w:color w:val="292425"/>
          <w:spacing w:val="-4"/>
        </w:rPr>
        <w:t> </w:t>
      </w:r>
      <w:r>
        <w:rPr>
          <w:color w:val="292425"/>
        </w:rPr>
        <w:t>(protección</w:t>
      </w:r>
      <w:r>
        <w:rPr>
          <w:color w:val="292425"/>
          <w:spacing w:val="-8"/>
        </w:rPr>
        <w:t> </w:t>
      </w:r>
      <w:r>
        <w:rPr>
          <w:color w:val="292425"/>
        </w:rPr>
        <w:t>social)</w:t>
      </w:r>
      <w:r>
        <w:rPr>
          <w:color w:val="292425"/>
          <w:spacing w:val="-8"/>
        </w:rPr>
        <w:t> </w:t>
      </w:r>
      <w:r>
        <w:rPr>
          <w:color w:val="292425"/>
        </w:rPr>
        <w:t>de</w:t>
      </w:r>
      <w:r>
        <w:rPr>
          <w:color w:val="292425"/>
          <w:spacing w:val="-8"/>
        </w:rPr>
        <w:t> </w:t>
      </w:r>
      <w:r>
        <w:rPr>
          <w:color w:val="292425"/>
        </w:rPr>
        <w:t>la</w:t>
      </w:r>
      <w:r>
        <w:rPr>
          <w:color w:val="292425"/>
          <w:spacing w:val="-8"/>
        </w:rPr>
        <w:t> </w:t>
      </w:r>
      <w:r>
        <w:rPr>
          <w:color w:val="292425"/>
        </w:rPr>
        <w:t>pobreza, que apuntan a disminuir el riesgo social en</w:t>
      </w:r>
      <w:r>
        <w:rPr>
          <w:color w:val="292425"/>
          <w:spacing w:val="-21"/>
        </w:rPr>
        <w:t> </w:t>
      </w:r>
      <w:r>
        <w:rPr>
          <w:color w:val="292425"/>
        </w:rPr>
        <w:t>situaciones de</w:t>
      </w:r>
      <w:r>
        <w:rPr>
          <w:color w:val="292425"/>
          <w:spacing w:val="-6"/>
        </w:rPr>
        <w:t> </w:t>
      </w:r>
      <w:r>
        <w:rPr>
          <w:color w:val="292425"/>
        </w:rPr>
        <w:t>crisis,</w:t>
      </w:r>
      <w:r>
        <w:rPr>
          <w:color w:val="292425"/>
          <w:spacing w:val="-6"/>
        </w:rPr>
        <w:t> </w:t>
      </w:r>
      <w:r>
        <w:rPr>
          <w:color w:val="292425"/>
        </w:rPr>
        <w:t>es</w:t>
      </w:r>
      <w:r>
        <w:rPr>
          <w:color w:val="292425"/>
          <w:spacing w:val="-6"/>
        </w:rPr>
        <w:t> </w:t>
      </w:r>
      <w:r>
        <w:rPr>
          <w:color w:val="292425"/>
        </w:rPr>
        <w:t>decir,</w:t>
      </w:r>
      <w:r>
        <w:rPr>
          <w:color w:val="292425"/>
          <w:spacing w:val="-6"/>
        </w:rPr>
        <w:t> </w:t>
      </w:r>
      <w:r>
        <w:rPr>
          <w:color w:val="292425"/>
        </w:rPr>
        <w:t>buscan</w:t>
      </w:r>
      <w:r>
        <w:rPr>
          <w:color w:val="292425"/>
          <w:spacing w:val="-6"/>
        </w:rPr>
        <w:t> </w:t>
      </w:r>
      <w:r>
        <w:rPr>
          <w:color w:val="292425"/>
        </w:rPr>
        <w:t>atenuar</w:t>
      </w:r>
      <w:r>
        <w:rPr>
          <w:color w:val="292425"/>
          <w:spacing w:val="-6"/>
        </w:rPr>
        <w:t> </w:t>
      </w:r>
      <w:r>
        <w:rPr>
          <w:color w:val="292425"/>
        </w:rPr>
        <w:t>las</w:t>
      </w:r>
      <w:r>
        <w:rPr>
          <w:color w:val="292425"/>
          <w:spacing w:val="-6"/>
        </w:rPr>
        <w:t> </w:t>
      </w:r>
      <w:r>
        <w:rPr>
          <w:color w:val="292425"/>
        </w:rPr>
        <w:t>consecuencias</w:t>
      </w:r>
      <w:r>
        <w:rPr>
          <w:color w:val="292425"/>
          <w:spacing w:val="-6"/>
        </w:rPr>
        <w:t> </w:t>
      </w:r>
      <w:r>
        <w:rPr>
          <w:color w:val="292425"/>
        </w:rPr>
        <w:t>en las diversas manifestaciones de la pobreza. Entre las políticas para reducir la pobreza se pueden distinguir las orientadas a establecer derechos económicos y so- ciales; entre las de alivio y enfrentamiento de la po- breza se pueden incluir las de carácter compensatorio (de asistencia social) y las orientadas a proporcionar bienes y servicios sectoriales a grupos de población focalizados.</w:t>
      </w:r>
    </w:p>
    <w:p>
      <w:pPr>
        <w:pStyle w:val="BodyText"/>
        <w:spacing w:before="6"/>
        <w:rPr>
          <w:sz w:val="22"/>
        </w:rPr>
      </w:pPr>
    </w:p>
    <w:p>
      <w:pPr>
        <w:pStyle w:val="ListParagraph"/>
        <w:numPr>
          <w:ilvl w:val="0"/>
          <w:numId w:val="4"/>
        </w:numPr>
        <w:tabs>
          <w:tab w:pos="511" w:val="left" w:leader="none"/>
        </w:tabs>
        <w:spacing w:line="240" w:lineRule="auto" w:before="0" w:after="0"/>
        <w:ind w:left="508" w:right="0" w:hanging="396"/>
        <w:jc w:val="both"/>
        <w:rPr>
          <w:rFonts w:ascii="Arial" w:hAnsi="Arial"/>
          <w:b/>
          <w:sz w:val="18"/>
        </w:rPr>
      </w:pPr>
      <w:r>
        <w:rPr>
          <w:rFonts w:ascii="Arial" w:hAnsi="Arial"/>
          <w:b/>
          <w:color w:val="292425"/>
          <w:sz w:val="18"/>
        </w:rPr>
        <w:t>Diversos enfoques de la pobreza de </w:t>
      </w:r>
      <w:r>
        <w:rPr>
          <w:rFonts w:ascii="Arial" w:hAnsi="Arial"/>
          <w:b/>
          <w:color w:val="292425"/>
          <w:spacing w:val="3"/>
          <w:sz w:val="18"/>
        </w:rPr>
        <w:t> </w:t>
      </w:r>
      <w:r>
        <w:rPr>
          <w:rFonts w:ascii="Arial" w:hAnsi="Arial"/>
          <w:b/>
          <w:color w:val="292425"/>
          <w:sz w:val="18"/>
        </w:rPr>
        <w:t>género</w:t>
      </w:r>
    </w:p>
    <w:p>
      <w:pPr>
        <w:pStyle w:val="BodyText"/>
        <w:spacing w:before="2"/>
        <w:rPr>
          <w:rFonts w:ascii="Arial"/>
          <w:b/>
          <w:sz w:val="22"/>
        </w:rPr>
      </w:pPr>
    </w:p>
    <w:p>
      <w:pPr>
        <w:pStyle w:val="BodyText"/>
        <w:spacing w:line="249" w:lineRule="auto"/>
        <w:ind w:left="112" w:firstLine="2"/>
        <w:jc w:val="both"/>
      </w:pPr>
      <w:r>
        <w:rPr>
          <w:color w:val="292425"/>
        </w:rPr>
        <w:t>La agenda de políticas públicas de los gobiernos y de los</w:t>
      </w:r>
      <w:r>
        <w:rPr>
          <w:color w:val="292425"/>
          <w:spacing w:val="-15"/>
        </w:rPr>
        <w:t> </w:t>
      </w:r>
      <w:r>
        <w:rPr>
          <w:color w:val="292425"/>
        </w:rPr>
        <w:t>organismos</w:t>
      </w:r>
      <w:r>
        <w:rPr>
          <w:color w:val="292425"/>
          <w:spacing w:val="-15"/>
        </w:rPr>
        <w:t> </w:t>
      </w:r>
      <w:r>
        <w:rPr>
          <w:color w:val="292425"/>
        </w:rPr>
        <w:t>internacionales</w:t>
      </w:r>
      <w:r>
        <w:rPr>
          <w:color w:val="292425"/>
          <w:spacing w:val="-15"/>
        </w:rPr>
        <w:t> </w:t>
      </w:r>
      <w:r>
        <w:rPr>
          <w:color w:val="292425"/>
        </w:rPr>
        <w:t>muestra</w:t>
      </w:r>
      <w:r>
        <w:rPr>
          <w:color w:val="292425"/>
          <w:spacing w:val="-15"/>
        </w:rPr>
        <w:t> </w:t>
      </w:r>
      <w:r>
        <w:rPr>
          <w:color w:val="292425"/>
        </w:rPr>
        <w:t>una</w:t>
      </w:r>
      <w:r>
        <w:rPr>
          <w:color w:val="292425"/>
          <w:spacing w:val="-15"/>
        </w:rPr>
        <w:t> </w:t>
      </w:r>
      <w:r>
        <w:rPr>
          <w:color w:val="292425"/>
        </w:rPr>
        <w:t>gran</w:t>
      </w:r>
      <w:r>
        <w:rPr>
          <w:color w:val="292425"/>
          <w:spacing w:val="-15"/>
        </w:rPr>
        <w:t> </w:t>
      </w:r>
      <w:r>
        <w:rPr>
          <w:color w:val="292425"/>
          <w:spacing w:val="-2"/>
        </w:rPr>
        <w:t>diver- </w:t>
      </w:r>
      <w:r>
        <w:rPr>
          <w:color w:val="292425"/>
        </w:rPr>
        <w:t>sidad de enfoques ante la pobreza y el género, los</w:t>
      </w:r>
      <w:r>
        <w:rPr>
          <w:color w:val="292425"/>
          <w:spacing w:val="29"/>
        </w:rPr>
        <w:t> </w:t>
      </w:r>
      <w:r>
        <w:rPr>
          <w:color w:val="292425"/>
        </w:rPr>
        <w:t>que</w:t>
      </w:r>
    </w:p>
    <w:p>
      <w:pPr>
        <w:pStyle w:val="ListParagraph"/>
        <w:numPr>
          <w:ilvl w:val="1"/>
          <w:numId w:val="4"/>
        </w:numPr>
        <w:tabs>
          <w:tab w:pos="706" w:val="left" w:leader="none"/>
        </w:tabs>
        <w:spacing w:line="249" w:lineRule="auto" w:before="10" w:after="0"/>
        <w:ind w:left="112" w:right="112" w:firstLine="396"/>
        <w:jc w:val="both"/>
        <w:rPr>
          <w:sz w:val="20"/>
        </w:rPr>
      </w:pPr>
      <w:r>
        <w:rPr>
          <w:i/>
          <w:color w:val="292425"/>
          <w:sz w:val="20"/>
        </w:rPr>
        <w:br w:type="column"/>
        <w:t>Enfoque asistencial</w:t>
      </w:r>
      <w:r>
        <w:rPr>
          <w:color w:val="292425"/>
          <w:sz w:val="20"/>
        </w:rPr>
        <w:t>: Incluye programas espe- cíficos para las mujeres pobres, como “grupo vulnera- </w:t>
      </w:r>
      <w:r>
        <w:rPr>
          <w:color w:val="292425"/>
          <w:spacing w:val="-3"/>
          <w:sz w:val="20"/>
        </w:rPr>
        <w:t>ble”. Plantea </w:t>
      </w:r>
      <w:r>
        <w:rPr>
          <w:color w:val="292425"/>
          <w:sz w:val="20"/>
        </w:rPr>
        <w:t>un </w:t>
      </w:r>
      <w:r>
        <w:rPr>
          <w:color w:val="292425"/>
          <w:spacing w:val="-3"/>
          <w:sz w:val="20"/>
        </w:rPr>
        <w:t>apoyo </w:t>
      </w:r>
      <w:r>
        <w:rPr>
          <w:color w:val="292425"/>
          <w:sz w:val="20"/>
        </w:rPr>
        <w:t>a las </w:t>
      </w:r>
      <w:r>
        <w:rPr>
          <w:color w:val="292425"/>
          <w:spacing w:val="-3"/>
          <w:sz w:val="20"/>
        </w:rPr>
        <w:t>mujeres teniendo </w:t>
      </w:r>
      <w:r>
        <w:rPr>
          <w:color w:val="292425"/>
          <w:sz w:val="20"/>
        </w:rPr>
        <w:t>en </w:t>
      </w:r>
      <w:r>
        <w:rPr>
          <w:color w:val="292425"/>
          <w:spacing w:val="-3"/>
          <w:sz w:val="20"/>
        </w:rPr>
        <w:t>cuenta </w:t>
      </w:r>
      <w:r>
        <w:rPr>
          <w:color w:val="292425"/>
          <w:sz w:val="20"/>
        </w:rPr>
        <w:t>sólo</w:t>
      </w:r>
      <w:r>
        <w:rPr>
          <w:color w:val="292425"/>
          <w:spacing w:val="-15"/>
          <w:sz w:val="20"/>
        </w:rPr>
        <w:t> </w:t>
      </w:r>
      <w:r>
        <w:rPr>
          <w:color w:val="292425"/>
          <w:sz w:val="20"/>
        </w:rPr>
        <w:t>sus</w:t>
      </w:r>
      <w:r>
        <w:rPr>
          <w:color w:val="292425"/>
          <w:spacing w:val="-15"/>
          <w:sz w:val="20"/>
        </w:rPr>
        <w:t> </w:t>
      </w:r>
      <w:r>
        <w:rPr>
          <w:color w:val="292425"/>
          <w:sz w:val="20"/>
        </w:rPr>
        <w:t>funciones</w:t>
      </w:r>
      <w:r>
        <w:rPr>
          <w:color w:val="292425"/>
          <w:spacing w:val="-15"/>
          <w:sz w:val="20"/>
        </w:rPr>
        <w:t> </w:t>
      </w:r>
      <w:r>
        <w:rPr>
          <w:color w:val="292425"/>
          <w:sz w:val="20"/>
        </w:rPr>
        <w:t>reproductivas,</w:t>
      </w:r>
      <w:r>
        <w:rPr>
          <w:color w:val="292425"/>
          <w:spacing w:val="-15"/>
          <w:sz w:val="20"/>
        </w:rPr>
        <w:t> </w:t>
      </w:r>
      <w:r>
        <w:rPr>
          <w:color w:val="292425"/>
          <w:sz w:val="20"/>
        </w:rPr>
        <w:t>como</w:t>
      </w:r>
      <w:r>
        <w:rPr>
          <w:color w:val="292425"/>
          <w:spacing w:val="-15"/>
          <w:sz w:val="20"/>
        </w:rPr>
        <w:t> </w:t>
      </w:r>
      <w:r>
        <w:rPr>
          <w:color w:val="292425"/>
          <w:sz w:val="20"/>
        </w:rPr>
        <w:t>esposas</w:t>
      </w:r>
      <w:r>
        <w:rPr>
          <w:color w:val="292425"/>
          <w:spacing w:val="-15"/>
          <w:sz w:val="20"/>
        </w:rPr>
        <w:t> </w:t>
      </w:r>
      <w:r>
        <w:rPr>
          <w:color w:val="292425"/>
          <w:sz w:val="20"/>
        </w:rPr>
        <w:t>y</w:t>
      </w:r>
      <w:r>
        <w:rPr>
          <w:color w:val="292425"/>
          <w:spacing w:val="-15"/>
          <w:sz w:val="20"/>
        </w:rPr>
        <w:t> </w:t>
      </w:r>
      <w:r>
        <w:rPr>
          <w:color w:val="292425"/>
          <w:sz w:val="20"/>
        </w:rPr>
        <w:t>amas de casa. Se aplicó de manera más generalizada en los decenios de 1970 y 1980, pero existen remanentes de él en algunos programas actuales del Banco Interame- ricano de Desarrollo (</w:t>
      </w:r>
      <w:r>
        <w:rPr>
          <w:color w:val="292425"/>
          <w:sz w:val="14"/>
        </w:rPr>
        <w:t>BID</w:t>
      </w:r>
      <w:r>
        <w:rPr>
          <w:color w:val="292425"/>
          <w:sz w:val="20"/>
        </w:rPr>
        <w:t>), el Banco Mundial, la Or- ganización de las Naciones Unidas para la Agricultu- ra y la Alimentación (</w:t>
      </w:r>
      <w:r>
        <w:rPr>
          <w:color w:val="292425"/>
          <w:sz w:val="14"/>
        </w:rPr>
        <w:t>FAO</w:t>
      </w:r>
      <w:r>
        <w:rPr>
          <w:color w:val="292425"/>
          <w:sz w:val="20"/>
        </w:rPr>
        <w:t>) y el Fondo de Población de las Naciones Unidas</w:t>
      </w:r>
      <w:r>
        <w:rPr>
          <w:color w:val="292425"/>
          <w:spacing w:val="44"/>
          <w:sz w:val="20"/>
        </w:rPr>
        <w:t> </w:t>
      </w:r>
      <w:r>
        <w:rPr>
          <w:color w:val="292425"/>
          <w:sz w:val="20"/>
        </w:rPr>
        <w:t>(</w:t>
      </w:r>
      <w:r>
        <w:rPr>
          <w:color w:val="292425"/>
          <w:sz w:val="14"/>
        </w:rPr>
        <w:t>UNFPA</w:t>
      </w:r>
      <w:r>
        <w:rPr>
          <w:color w:val="292425"/>
          <w:sz w:val="20"/>
        </w:rPr>
        <w:t>).</w:t>
      </w:r>
    </w:p>
    <w:p>
      <w:pPr>
        <w:pStyle w:val="ListParagraph"/>
        <w:numPr>
          <w:ilvl w:val="1"/>
          <w:numId w:val="4"/>
        </w:numPr>
        <w:tabs>
          <w:tab w:pos="742" w:val="left" w:leader="none"/>
        </w:tabs>
        <w:spacing w:line="249" w:lineRule="auto" w:before="1" w:after="0"/>
        <w:ind w:left="112" w:right="111" w:firstLine="396"/>
        <w:jc w:val="both"/>
        <w:rPr>
          <w:sz w:val="20"/>
        </w:rPr>
      </w:pPr>
      <w:r>
        <w:rPr>
          <w:i/>
          <w:color w:val="292425"/>
          <w:sz w:val="20"/>
        </w:rPr>
        <w:t>Enfoque basado en la eficiencia</w:t>
      </w:r>
      <w:r>
        <w:rPr>
          <w:color w:val="292425"/>
          <w:sz w:val="20"/>
        </w:rPr>
        <w:t>: Sostiene que para lograr un mayor desarrollo sería más eficiente </w:t>
      </w:r>
      <w:r>
        <w:rPr>
          <w:color w:val="292425"/>
          <w:spacing w:val="2"/>
          <w:sz w:val="20"/>
        </w:rPr>
        <w:t>considerar </w:t>
      </w:r>
      <w:r>
        <w:rPr>
          <w:color w:val="292425"/>
          <w:sz w:val="20"/>
        </w:rPr>
        <w:t>al </w:t>
      </w:r>
      <w:r>
        <w:rPr>
          <w:color w:val="292425"/>
          <w:spacing w:val="2"/>
          <w:sz w:val="20"/>
        </w:rPr>
        <w:t>conjunto </w:t>
      </w:r>
      <w:r>
        <w:rPr>
          <w:color w:val="292425"/>
          <w:sz w:val="20"/>
        </w:rPr>
        <w:t>de la </w:t>
      </w:r>
      <w:r>
        <w:rPr>
          <w:color w:val="292425"/>
          <w:spacing w:val="2"/>
          <w:sz w:val="20"/>
        </w:rPr>
        <w:t>población, hombres </w:t>
      </w:r>
      <w:r>
        <w:rPr>
          <w:color w:val="292425"/>
          <w:sz w:val="20"/>
        </w:rPr>
        <w:t>y mujeres, en tanto personas disponibles para el merca- do de trabajo, o, en una versión más elitista, por el aporte económico que la incorporación de las mujeres educadas, en su calidad de recurso humano altamente calificado, puede hacer a la economía. Lo aplican el Banco Mundial, el </w:t>
      </w:r>
      <w:r>
        <w:rPr>
          <w:color w:val="292425"/>
          <w:sz w:val="14"/>
        </w:rPr>
        <w:t>BID</w:t>
      </w:r>
      <w:r>
        <w:rPr>
          <w:color w:val="292425"/>
          <w:sz w:val="20"/>
        </w:rPr>
        <w:t>, la </w:t>
      </w:r>
      <w:r>
        <w:rPr>
          <w:color w:val="292425"/>
          <w:sz w:val="14"/>
        </w:rPr>
        <w:t>CEPAL</w:t>
      </w:r>
      <w:r>
        <w:rPr>
          <w:color w:val="292425"/>
          <w:sz w:val="20"/>
        </w:rPr>
        <w:t>, la Organización In- ternacional del Trabajo</w:t>
      </w:r>
      <w:r>
        <w:rPr>
          <w:color w:val="292425"/>
          <w:spacing w:val="43"/>
          <w:sz w:val="20"/>
        </w:rPr>
        <w:t> </w:t>
      </w:r>
      <w:r>
        <w:rPr>
          <w:color w:val="292425"/>
          <w:sz w:val="20"/>
        </w:rPr>
        <w:t>(</w:t>
      </w:r>
      <w:r>
        <w:rPr>
          <w:color w:val="292425"/>
          <w:sz w:val="14"/>
        </w:rPr>
        <w:t>OIT</w:t>
      </w:r>
      <w:r>
        <w:rPr>
          <w:color w:val="292425"/>
          <w:sz w:val="20"/>
        </w:rPr>
        <w:t>).</w:t>
      </w:r>
    </w:p>
    <w:p>
      <w:pPr>
        <w:pStyle w:val="ListParagraph"/>
        <w:numPr>
          <w:ilvl w:val="1"/>
          <w:numId w:val="4"/>
        </w:numPr>
        <w:tabs>
          <w:tab w:pos="821" w:val="left" w:leader="none"/>
        </w:tabs>
        <w:spacing w:line="249" w:lineRule="auto" w:before="1" w:after="0"/>
        <w:ind w:left="112" w:right="111" w:firstLine="396"/>
        <w:jc w:val="both"/>
        <w:rPr>
          <w:sz w:val="20"/>
        </w:rPr>
      </w:pPr>
      <w:r>
        <w:rPr>
          <w:i/>
          <w:color w:val="292425"/>
          <w:sz w:val="20"/>
        </w:rPr>
        <w:t>Enfoque basado en la equidad</w:t>
      </w:r>
      <w:r>
        <w:rPr>
          <w:color w:val="292425"/>
          <w:sz w:val="20"/>
        </w:rPr>
        <w:t>: Plantea que mejorar la situación de las mujeres pobres contribui- ría a la equidad, puesto que hay una incidencia mayor de pobreza en los hogares encabezados por mujeres, que las mujeres reciben salarios más bajos y que su inserción laboral es precaria y segmentada, lo cual se traduce en una mala calidad de vida y dificulta el lo- gro</w:t>
      </w:r>
      <w:r>
        <w:rPr>
          <w:color w:val="292425"/>
          <w:spacing w:val="36"/>
          <w:sz w:val="20"/>
        </w:rPr>
        <w:t> </w:t>
      </w:r>
      <w:r>
        <w:rPr>
          <w:color w:val="292425"/>
          <w:sz w:val="20"/>
        </w:rPr>
        <w:t>de</w:t>
      </w:r>
      <w:r>
        <w:rPr>
          <w:color w:val="292425"/>
          <w:spacing w:val="36"/>
          <w:sz w:val="20"/>
        </w:rPr>
        <w:t> </w:t>
      </w:r>
      <w:r>
        <w:rPr>
          <w:color w:val="292425"/>
          <w:sz w:val="20"/>
        </w:rPr>
        <w:t>equidad.</w:t>
      </w:r>
      <w:r>
        <w:rPr>
          <w:color w:val="292425"/>
          <w:spacing w:val="36"/>
          <w:sz w:val="20"/>
        </w:rPr>
        <w:t> </w:t>
      </w:r>
      <w:r>
        <w:rPr>
          <w:color w:val="292425"/>
          <w:sz w:val="20"/>
        </w:rPr>
        <w:t>Está</w:t>
      </w:r>
      <w:r>
        <w:rPr>
          <w:color w:val="292425"/>
          <w:spacing w:val="36"/>
          <w:sz w:val="20"/>
        </w:rPr>
        <w:t> </w:t>
      </w:r>
      <w:r>
        <w:rPr>
          <w:color w:val="292425"/>
          <w:sz w:val="20"/>
        </w:rPr>
        <w:t>presente</w:t>
      </w:r>
      <w:r>
        <w:rPr>
          <w:color w:val="292425"/>
          <w:spacing w:val="36"/>
          <w:sz w:val="20"/>
        </w:rPr>
        <w:t> </w:t>
      </w:r>
      <w:r>
        <w:rPr>
          <w:color w:val="292425"/>
          <w:sz w:val="20"/>
        </w:rPr>
        <w:t>en</w:t>
      </w:r>
      <w:r>
        <w:rPr>
          <w:color w:val="292425"/>
          <w:spacing w:val="36"/>
          <w:sz w:val="20"/>
        </w:rPr>
        <w:t> </w:t>
      </w:r>
      <w:r>
        <w:rPr>
          <w:color w:val="292425"/>
          <w:sz w:val="20"/>
        </w:rPr>
        <w:t>los</w:t>
      </w:r>
      <w:r>
        <w:rPr>
          <w:color w:val="292425"/>
          <w:spacing w:val="36"/>
          <w:sz w:val="20"/>
        </w:rPr>
        <w:t> </w:t>
      </w:r>
      <w:r>
        <w:rPr>
          <w:color w:val="292425"/>
          <w:sz w:val="20"/>
        </w:rPr>
        <w:t>estudios</w:t>
      </w:r>
      <w:r>
        <w:rPr>
          <w:color w:val="292425"/>
          <w:spacing w:val="36"/>
          <w:sz w:val="20"/>
        </w:rPr>
        <w:t> </w:t>
      </w:r>
      <w:r>
        <w:rPr>
          <w:color w:val="292425"/>
          <w:sz w:val="20"/>
        </w:rPr>
        <w:t>de</w:t>
      </w:r>
      <w:r>
        <w:rPr>
          <w:color w:val="292425"/>
          <w:spacing w:val="36"/>
          <w:sz w:val="20"/>
        </w:rPr>
        <w:t> </w:t>
      </w:r>
      <w:r>
        <w:rPr>
          <w:color w:val="292425"/>
          <w:sz w:val="20"/>
        </w:rPr>
        <w:t>la</w:t>
      </w:r>
    </w:p>
    <w:p>
      <w:pPr>
        <w:spacing w:before="1"/>
        <w:ind w:left="112" w:right="0" w:firstLine="0"/>
        <w:jc w:val="left"/>
        <w:rPr>
          <w:sz w:val="20"/>
        </w:rPr>
      </w:pPr>
      <w:r>
        <w:rPr>
          <w:color w:val="292425"/>
          <w:sz w:val="14"/>
        </w:rPr>
        <w:t>CEPAL  </w:t>
      </w:r>
      <w:r>
        <w:rPr>
          <w:color w:val="292425"/>
          <w:sz w:val="20"/>
        </w:rPr>
        <w:t>y la </w:t>
      </w:r>
      <w:r>
        <w:rPr>
          <w:color w:val="292425"/>
          <w:sz w:val="14"/>
        </w:rPr>
        <w:t>OIT</w:t>
      </w:r>
      <w:r>
        <w:rPr>
          <w:color w:val="292425"/>
          <w:sz w:val="20"/>
        </w:rPr>
        <w:t>.</w:t>
      </w:r>
    </w:p>
    <w:p>
      <w:pPr>
        <w:pStyle w:val="ListParagraph"/>
        <w:numPr>
          <w:ilvl w:val="1"/>
          <w:numId w:val="4"/>
        </w:numPr>
        <w:tabs>
          <w:tab w:pos="821" w:val="left" w:leader="none"/>
        </w:tabs>
        <w:spacing w:line="249" w:lineRule="auto" w:before="10" w:after="0"/>
        <w:ind w:left="112" w:right="110" w:firstLine="396"/>
        <w:jc w:val="both"/>
        <w:rPr>
          <w:sz w:val="20"/>
        </w:rPr>
      </w:pPr>
      <w:r>
        <w:rPr>
          <w:i/>
          <w:color w:val="292425"/>
          <w:spacing w:val="2"/>
          <w:sz w:val="20"/>
        </w:rPr>
        <w:t>Enfoque basado </w:t>
      </w:r>
      <w:r>
        <w:rPr>
          <w:i/>
          <w:color w:val="292425"/>
          <w:sz w:val="20"/>
        </w:rPr>
        <w:t>en el </w:t>
      </w:r>
      <w:r>
        <w:rPr>
          <w:i/>
          <w:color w:val="292425"/>
          <w:spacing w:val="2"/>
          <w:sz w:val="20"/>
        </w:rPr>
        <w:t>empoderamiento, </w:t>
      </w:r>
      <w:r>
        <w:rPr>
          <w:i/>
          <w:color w:val="292425"/>
          <w:spacing w:val="3"/>
          <w:sz w:val="20"/>
        </w:rPr>
        <w:t>el </w:t>
      </w:r>
      <w:r>
        <w:rPr>
          <w:i/>
          <w:color w:val="292425"/>
          <w:sz w:val="20"/>
        </w:rPr>
        <w:t>ejercicio de la ciudadanía social y la toma de decisio- nes</w:t>
      </w:r>
      <w:r>
        <w:rPr>
          <w:color w:val="292425"/>
          <w:sz w:val="20"/>
        </w:rPr>
        <w:t>: Según este enfoque, relativamente reciente, para que los programas dirigidos a las mujeres y otros gru- pos (etnias, clases) sean mejores y más eficientes hay que comprometer en su elaboración y ejecución a los propios</w:t>
      </w:r>
      <w:r>
        <w:rPr>
          <w:color w:val="292425"/>
          <w:spacing w:val="-18"/>
          <w:sz w:val="20"/>
        </w:rPr>
        <w:t> </w:t>
      </w:r>
      <w:r>
        <w:rPr>
          <w:color w:val="292425"/>
          <w:sz w:val="20"/>
        </w:rPr>
        <w:t>afectados,</w:t>
      </w:r>
      <w:r>
        <w:rPr>
          <w:color w:val="292425"/>
          <w:spacing w:val="-18"/>
          <w:sz w:val="20"/>
        </w:rPr>
        <w:t> </w:t>
      </w:r>
      <w:r>
        <w:rPr>
          <w:color w:val="292425"/>
          <w:sz w:val="20"/>
        </w:rPr>
        <w:t>reforzando</w:t>
      </w:r>
      <w:r>
        <w:rPr>
          <w:color w:val="292425"/>
          <w:spacing w:val="-18"/>
          <w:sz w:val="20"/>
        </w:rPr>
        <w:t> </w:t>
      </w:r>
      <w:r>
        <w:rPr>
          <w:color w:val="292425"/>
          <w:sz w:val="20"/>
        </w:rPr>
        <w:t>sus</w:t>
      </w:r>
      <w:r>
        <w:rPr>
          <w:color w:val="292425"/>
          <w:spacing w:val="-18"/>
          <w:sz w:val="20"/>
        </w:rPr>
        <w:t> </w:t>
      </w:r>
      <w:r>
        <w:rPr>
          <w:color w:val="292425"/>
          <w:sz w:val="20"/>
        </w:rPr>
        <w:t>capacidades</w:t>
      </w:r>
      <w:r>
        <w:rPr>
          <w:color w:val="292425"/>
          <w:spacing w:val="-18"/>
          <w:sz w:val="20"/>
        </w:rPr>
        <w:t> </w:t>
      </w:r>
      <w:r>
        <w:rPr>
          <w:color w:val="292425"/>
          <w:sz w:val="20"/>
        </w:rPr>
        <w:t>median- te la organización, el mejoramiento de la autoestima, el acceso a recursos materiales y el fortalecimiento de sus redes sociales, para que puedan ejercer plenamen- te su ciudadanía y tomar decisiones en los planos in- dividual, familiar y social. Lo utilizan el Programa de las </w:t>
      </w:r>
      <w:r>
        <w:rPr>
          <w:color w:val="292425"/>
          <w:spacing w:val="-3"/>
          <w:sz w:val="20"/>
        </w:rPr>
        <w:t>Naciones Unidas para </w:t>
      </w:r>
      <w:r>
        <w:rPr>
          <w:color w:val="292425"/>
          <w:sz w:val="20"/>
        </w:rPr>
        <w:t>el </w:t>
      </w:r>
      <w:r>
        <w:rPr>
          <w:color w:val="292425"/>
          <w:spacing w:val="-3"/>
          <w:sz w:val="20"/>
        </w:rPr>
        <w:t>Desarrollo (</w:t>
      </w:r>
      <w:r>
        <w:rPr>
          <w:color w:val="292425"/>
          <w:spacing w:val="-3"/>
          <w:sz w:val="14"/>
        </w:rPr>
        <w:t>PNUD</w:t>
      </w:r>
      <w:r>
        <w:rPr>
          <w:color w:val="292425"/>
          <w:spacing w:val="-3"/>
          <w:sz w:val="20"/>
        </w:rPr>
        <w:t>), </w:t>
      </w:r>
      <w:r>
        <w:rPr>
          <w:color w:val="292425"/>
          <w:sz w:val="20"/>
        </w:rPr>
        <w:t>la </w:t>
      </w:r>
      <w:r>
        <w:rPr>
          <w:color w:val="292425"/>
          <w:spacing w:val="-3"/>
          <w:sz w:val="14"/>
        </w:rPr>
        <w:t>CEPAL</w:t>
      </w:r>
      <w:r>
        <w:rPr>
          <w:color w:val="292425"/>
          <w:spacing w:val="-3"/>
          <w:sz w:val="20"/>
        </w:rPr>
        <w:t>, </w:t>
      </w:r>
      <w:r>
        <w:rPr>
          <w:color w:val="292425"/>
          <w:sz w:val="20"/>
        </w:rPr>
        <w:t>el Instituto de las Naciones Unidas para el Desarrollo Social</w:t>
      </w:r>
      <w:r>
        <w:rPr>
          <w:color w:val="292425"/>
          <w:spacing w:val="13"/>
          <w:sz w:val="20"/>
        </w:rPr>
        <w:t> </w:t>
      </w:r>
      <w:r>
        <w:rPr>
          <w:color w:val="292425"/>
          <w:sz w:val="20"/>
        </w:rPr>
        <w:t>(</w:t>
      </w:r>
      <w:r>
        <w:rPr>
          <w:color w:val="292425"/>
          <w:sz w:val="14"/>
        </w:rPr>
        <w:t>UNRISD</w:t>
      </w:r>
      <w:r>
        <w:rPr>
          <w:color w:val="292425"/>
          <w:sz w:val="20"/>
        </w:rPr>
        <w:t>).</w:t>
      </w:r>
    </w:p>
    <w:p>
      <w:pPr>
        <w:pStyle w:val="BodyText"/>
        <w:spacing w:before="2"/>
        <w:rPr>
          <w:sz w:val="28"/>
        </w:rPr>
      </w:pPr>
      <w:r>
        <w:rPr/>
        <w:pict>
          <v:line style="position:absolute;mso-position-horizontal-relative:page;mso-position-vertical-relative:paragraph;z-index:1360;mso-wrap-distance-left:0;mso-wrap-distance-right:0" from="293.375pt,18.273943pt" to="510.215pt,18.273943pt" stroked="true" strokeweight=".24pt" strokecolor="#292425">
            <w10:wrap type="topAndBottom"/>
          </v:line>
        </w:pict>
      </w:r>
    </w:p>
    <w:p>
      <w:pPr>
        <w:spacing w:before="125"/>
        <w:ind w:left="114" w:right="0" w:firstLine="0"/>
        <w:jc w:val="left"/>
        <w:rPr>
          <w:sz w:val="16"/>
        </w:rPr>
      </w:pPr>
      <w:r>
        <w:rPr>
          <w:color w:val="292425"/>
          <w:position w:val="5"/>
          <w:sz w:val="11"/>
        </w:rPr>
        <w:t>3  </w:t>
      </w:r>
      <w:r>
        <w:rPr>
          <w:color w:val="292425"/>
          <w:sz w:val="16"/>
        </w:rPr>
        <w:t>Véase al respecto Moser  (1991).</w:t>
      </w:r>
    </w:p>
    <w:p>
      <w:pPr>
        <w:spacing w:after="0"/>
        <w:jc w:val="left"/>
        <w:rPr>
          <w:sz w:val="16"/>
        </w:rPr>
        <w:sectPr>
          <w:type w:val="continuous"/>
          <w:pgSz w:w="11060" w:h="15300"/>
          <w:pgMar w:top="780" w:bottom="280" w:left="1020" w:right="740"/>
          <w:cols w:num="2" w:equalWidth="0">
            <w:col w:w="4452" w:space="283"/>
            <w:col w:w="4565"/>
          </w:cols>
        </w:sectPr>
      </w:pPr>
    </w:p>
    <w:p>
      <w:pPr>
        <w:pStyle w:val="BodyText"/>
      </w:pPr>
    </w:p>
    <w:p>
      <w:pPr>
        <w:spacing w:after="0"/>
        <w:sectPr>
          <w:headerReference w:type="even" r:id="rId10"/>
          <w:headerReference w:type="default" r:id="rId11"/>
          <w:pgSz w:w="11060" w:h="15300"/>
          <w:pgMar w:header="854" w:footer="766" w:top="1060" w:bottom="960" w:left="740" w:right="1020"/>
        </w:sectPr>
      </w:pPr>
    </w:p>
    <w:p>
      <w:pPr>
        <w:pStyle w:val="BodyText"/>
        <w:spacing w:before="11"/>
        <w:rPr>
          <w:sz w:val="16"/>
        </w:rPr>
      </w:pPr>
    </w:p>
    <w:p>
      <w:pPr>
        <w:pStyle w:val="BodyText"/>
        <w:spacing w:line="249" w:lineRule="auto"/>
        <w:ind w:left="109" w:right="6" w:firstLine="396"/>
        <w:jc w:val="both"/>
      </w:pPr>
      <w:r>
        <w:rPr>
          <w:color w:val="292425"/>
        </w:rPr>
        <w:t>Este último enfoque hace hincapié en la promo- ción</w:t>
      </w:r>
      <w:r>
        <w:rPr>
          <w:color w:val="292425"/>
          <w:spacing w:val="-5"/>
        </w:rPr>
        <w:t> </w:t>
      </w:r>
      <w:r>
        <w:rPr>
          <w:color w:val="292425"/>
        </w:rPr>
        <w:t>de</w:t>
      </w:r>
      <w:r>
        <w:rPr>
          <w:color w:val="292425"/>
          <w:spacing w:val="-5"/>
        </w:rPr>
        <w:t> </w:t>
      </w:r>
      <w:r>
        <w:rPr>
          <w:color w:val="292425"/>
        </w:rPr>
        <w:t>políticas</w:t>
      </w:r>
      <w:r>
        <w:rPr>
          <w:color w:val="292425"/>
          <w:spacing w:val="-5"/>
        </w:rPr>
        <w:t> </w:t>
      </w:r>
      <w:r>
        <w:rPr>
          <w:color w:val="292425"/>
        </w:rPr>
        <w:t>para</w:t>
      </w:r>
      <w:r>
        <w:rPr>
          <w:color w:val="292425"/>
          <w:spacing w:val="-5"/>
        </w:rPr>
        <w:t> </w:t>
      </w:r>
      <w:r>
        <w:rPr>
          <w:color w:val="292425"/>
        </w:rPr>
        <w:t>superar</w:t>
      </w:r>
      <w:r>
        <w:rPr>
          <w:color w:val="292425"/>
          <w:spacing w:val="-5"/>
        </w:rPr>
        <w:t> </w:t>
      </w:r>
      <w:r>
        <w:rPr>
          <w:color w:val="292425"/>
        </w:rPr>
        <w:t>la</w:t>
      </w:r>
      <w:r>
        <w:rPr>
          <w:color w:val="292425"/>
          <w:spacing w:val="-5"/>
        </w:rPr>
        <w:t> </w:t>
      </w:r>
      <w:r>
        <w:rPr>
          <w:color w:val="292425"/>
        </w:rPr>
        <w:t>pobreza</w:t>
      </w:r>
      <w:r>
        <w:rPr>
          <w:color w:val="292425"/>
          <w:spacing w:val="-5"/>
        </w:rPr>
        <w:t> </w:t>
      </w:r>
      <w:r>
        <w:rPr>
          <w:color w:val="292425"/>
        </w:rPr>
        <w:t>que</w:t>
      </w:r>
      <w:r>
        <w:rPr>
          <w:color w:val="292425"/>
          <w:spacing w:val="-5"/>
        </w:rPr>
        <w:t> </w:t>
      </w:r>
      <w:r>
        <w:rPr>
          <w:color w:val="292425"/>
        </w:rPr>
        <w:t>tomen</w:t>
      </w:r>
      <w:r>
        <w:rPr>
          <w:color w:val="292425"/>
          <w:spacing w:val="-5"/>
        </w:rPr>
        <w:t> </w:t>
      </w:r>
      <w:r>
        <w:rPr>
          <w:color w:val="292425"/>
        </w:rPr>
        <w:t>en cuenta todos los factores que causan la pobreza, desde los</w:t>
      </w:r>
      <w:r>
        <w:rPr>
          <w:color w:val="292425"/>
          <w:spacing w:val="-6"/>
        </w:rPr>
        <w:t> </w:t>
      </w:r>
      <w:r>
        <w:rPr>
          <w:color w:val="292425"/>
        </w:rPr>
        <w:t>más</w:t>
      </w:r>
      <w:r>
        <w:rPr>
          <w:color w:val="292425"/>
          <w:spacing w:val="-6"/>
        </w:rPr>
        <w:t> </w:t>
      </w:r>
      <w:r>
        <w:rPr>
          <w:color w:val="292425"/>
        </w:rPr>
        <w:t>personales</w:t>
      </w:r>
      <w:r>
        <w:rPr>
          <w:color w:val="292425"/>
          <w:spacing w:val="-6"/>
        </w:rPr>
        <w:t> </w:t>
      </w:r>
      <w:r>
        <w:rPr>
          <w:color w:val="292425"/>
        </w:rPr>
        <w:t>—falta</w:t>
      </w:r>
      <w:r>
        <w:rPr>
          <w:color w:val="292425"/>
          <w:spacing w:val="-6"/>
        </w:rPr>
        <w:t> </w:t>
      </w:r>
      <w:r>
        <w:rPr>
          <w:color w:val="292425"/>
        </w:rPr>
        <w:t>de</w:t>
      </w:r>
      <w:r>
        <w:rPr>
          <w:color w:val="292425"/>
          <w:spacing w:val="-6"/>
        </w:rPr>
        <w:t> </w:t>
      </w:r>
      <w:r>
        <w:rPr>
          <w:color w:val="292425"/>
        </w:rPr>
        <w:t>autoestima</w:t>
      </w:r>
      <w:r>
        <w:rPr>
          <w:color w:val="292425"/>
          <w:spacing w:val="-6"/>
        </w:rPr>
        <w:t> </w:t>
      </w:r>
      <w:r>
        <w:rPr>
          <w:color w:val="292425"/>
        </w:rPr>
        <w:t>y</w:t>
      </w:r>
      <w:r>
        <w:rPr>
          <w:color w:val="292425"/>
          <w:spacing w:val="-6"/>
        </w:rPr>
        <w:t> </w:t>
      </w:r>
      <w:r>
        <w:rPr>
          <w:color w:val="292425"/>
        </w:rPr>
        <w:t>autonomía, así</w:t>
      </w:r>
      <w:r>
        <w:rPr>
          <w:color w:val="292425"/>
          <w:spacing w:val="-11"/>
        </w:rPr>
        <w:t> </w:t>
      </w:r>
      <w:r>
        <w:rPr>
          <w:color w:val="292425"/>
        </w:rPr>
        <w:t>como</w:t>
      </w:r>
      <w:r>
        <w:rPr>
          <w:color w:val="292425"/>
          <w:spacing w:val="-11"/>
        </w:rPr>
        <w:t> </w:t>
      </w:r>
      <w:r>
        <w:rPr>
          <w:color w:val="292425"/>
        </w:rPr>
        <w:t>la</w:t>
      </w:r>
      <w:r>
        <w:rPr>
          <w:color w:val="292425"/>
          <w:spacing w:val="-11"/>
        </w:rPr>
        <w:t> </w:t>
      </w:r>
      <w:r>
        <w:rPr>
          <w:color w:val="292425"/>
        </w:rPr>
        <w:t>violencia</w:t>
      </w:r>
      <w:r>
        <w:rPr>
          <w:color w:val="292425"/>
          <w:spacing w:val="-11"/>
        </w:rPr>
        <w:t> </w:t>
      </w:r>
      <w:r>
        <w:rPr>
          <w:color w:val="292425"/>
        </w:rPr>
        <w:t>que</w:t>
      </w:r>
      <w:r>
        <w:rPr>
          <w:color w:val="292425"/>
          <w:spacing w:val="-11"/>
        </w:rPr>
        <w:t> </w:t>
      </w:r>
      <w:r>
        <w:rPr>
          <w:color w:val="292425"/>
        </w:rPr>
        <w:t>se</w:t>
      </w:r>
      <w:r>
        <w:rPr>
          <w:color w:val="292425"/>
          <w:spacing w:val="-11"/>
        </w:rPr>
        <w:t> </w:t>
      </w:r>
      <w:r>
        <w:rPr>
          <w:color w:val="292425"/>
        </w:rPr>
        <w:t>ejerce</w:t>
      </w:r>
      <w:r>
        <w:rPr>
          <w:color w:val="292425"/>
          <w:spacing w:val="-11"/>
        </w:rPr>
        <w:t> </w:t>
      </w:r>
      <w:r>
        <w:rPr>
          <w:color w:val="292425"/>
        </w:rPr>
        <w:t>sobre</w:t>
      </w:r>
      <w:r>
        <w:rPr>
          <w:color w:val="292425"/>
          <w:spacing w:val="-11"/>
        </w:rPr>
        <w:t> </w:t>
      </w:r>
      <w:r>
        <w:rPr>
          <w:color w:val="292425"/>
        </w:rPr>
        <w:t>las</w:t>
      </w:r>
      <w:r>
        <w:rPr>
          <w:color w:val="292425"/>
          <w:spacing w:val="-11"/>
        </w:rPr>
        <w:t> </w:t>
      </w:r>
      <w:r>
        <w:rPr>
          <w:color w:val="292425"/>
        </w:rPr>
        <w:t>mujeres— hasta los de carácter social y económico, como el ac- ceso al empleo, la salud, la educación y los servicios técnico-financieros.</w:t>
      </w:r>
      <w:r>
        <w:rPr>
          <w:color w:val="292425"/>
          <w:spacing w:val="-18"/>
        </w:rPr>
        <w:t> </w:t>
      </w:r>
      <w:r>
        <w:rPr>
          <w:color w:val="292425"/>
        </w:rPr>
        <w:t>Para</w:t>
      </w:r>
      <w:r>
        <w:rPr>
          <w:color w:val="292425"/>
          <w:spacing w:val="-18"/>
        </w:rPr>
        <w:t> </w:t>
      </w:r>
      <w:r>
        <w:rPr>
          <w:color w:val="292425"/>
        </w:rPr>
        <w:t>ello</w:t>
      </w:r>
      <w:r>
        <w:rPr>
          <w:color w:val="292425"/>
          <w:spacing w:val="-18"/>
        </w:rPr>
        <w:t> </w:t>
      </w:r>
      <w:r>
        <w:rPr>
          <w:color w:val="292425"/>
        </w:rPr>
        <w:t>propone</w:t>
      </w:r>
      <w:r>
        <w:rPr>
          <w:color w:val="292425"/>
          <w:spacing w:val="-18"/>
        </w:rPr>
        <w:t> </w:t>
      </w:r>
      <w:r>
        <w:rPr>
          <w:color w:val="292425"/>
        </w:rPr>
        <w:t>comprometer</w:t>
      </w:r>
      <w:r>
        <w:rPr>
          <w:color w:val="292425"/>
          <w:spacing w:val="-18"/>
        </w:rPr>
        <w:t> </w:t>
      </w:r>
      <w:r>
        <w:rPr>
          <w:color w:val="292425"/>
        </w:rPr>
        <w:t>en la elaboración y ejecución de estas políticas a los pro- pios afectados y a actores estatales, sindicales y em- presariales, y asigna un importante papel a los nuevos criterios de empoderamiento y capital </w:t>
      </w:r>
      <w:r>
        <w:rPr>
          <w:color w:val="292425"/>
          <w:spacing w:val="19"/>
        </w:rPr>
        <w:t> </w:t>
      </w:r>
      <w:r>
        <w:rPr>
          <w:color w:val="292425"/>
        </w:rPr>
        <w:t>social.</w:t>
      </w:r>
    </w:p>
    <w:p>
      <w:pPr>
        <w:pStyle w:val="BodyText"/>
        <w:spacing w:line="249" w:lineRule="auto" w:before="1"/>
        <w:ind w:left="109" w:firstLine="396"/>
        <w:jc w:val="both"/>
      </w:pPr>
      <w:r>
        <w:rPr>
          <w:color w:val="292425"/>
        </w:rPr>
        <w:t>Entre las políticas orientadas a eliminar las des- igualdades basadas en el género se encuentran, a su vez, dos conjuntos importantes: las políticas de reco- </w:t>
      </w:r>
      <w:r>
        <w:rPr>
          <w:color w:val="292425"/>
          <w:spacing w:val="8"/>
        </w:rPr>
        <w:t>nocimiento </w:t>
      </w:r>
      <w:r>
        <w:rPr>
          <w:color w:val="292425"/>
          <w:spacing w:val="4"/>
        </w:rPr>
        <w:t>de </w:t>
      </w:r>
      <w:r>
        <w:rPr>
          <w:color w:val="292425"/>
          <w:spacing w:val="6"/>
        </w:rPr>
        <w:t>las </w:t>
      </w:r>
      <w:r>
        <w:rPr>
          <w:color w:val="292425"/>
          <w:spacing w:val="8"/>
        </w:rPr>
        <w:t>diferencias </w:t>
      </w:r>
      <w:r>
        <w:rPr>
          <w:color w:val="292425"/>
        </w:rPr>
        <w:t>y </w:t>
      </w:r>
      <w:r>
        <w:rPr>
          <w:color w:val="292425"/>
          <w:spacing w:val="6"/>
        </w:rPr>
        <w:t>las </w:t>
      </w:r>
      <w:r>
        <w:rPr>
          <w:color w:val="292425"/>
          <w:spacing w:val="8"/>
        </w:rPr>
        <w:t>políticas </w:t>
      </w:r>
      <w:r>
        <w:rPr>
          <w:color w:val="292425"/>
          <w:spacing w:val="9"/>
        </w:rPr>
        <w:t>de </w:t>
      </w:r>
      <w:r>
        <w:rPr>
          <w:color w:val="292425"/>
        </w:rPr>
        <w:t>redistribución, entre las cuales se hallan las de igual- dad de oportunidades (Fraser, 1998 y 2000). Las polí- ticas de reconocimiento, que Fraser denomina modelo de la identidad, se refieren a las políticas de reconoci- miento</w:t>
      </w:r>
      <w:r>
        <w:rPr>
          <w:color w:val="292425"/>
          <w:spacing w:val="-20"/>
        </w:rPr>
        <w:t> </w:t>
      </w:r>
      <w:r>
        <w:rPr>
          <w:color w:val="292425"/>
        </w:rPr>
        <w:t>de</w:t>
      </w:r>
      <w:r>
        <w:rPr>
          <w:color w:val="292425"/>
          <w:spacing w:val="-20"/>
        </w:rPr>
        <w:t> </w:t>
      </w:r>
      <w:r>
        <w:rPr>
          <w:color w:val="292425"/>
        </w:rPr>
        <w:t>identidades</w:t>
      </w:r>
      <w:r>
        <w:rPr>
          <w:color w:val="292425"/>
          <w:spacing w:val="-20"/>
        </w:rPr>
        <w:t> </w:t>
      </w:r>
      <w:r>
        <w:rPr>
          <w:color w:val="292425"/>
        </w:rPr>
        <w:t>injustamente</w:t>
      </w:r>
      <w:r>
        <w:rPr>
          <w:color w:val="292425"/>
          <w:spacing w:val="-20"/>
        </w:rPr>
        <w:t> </w:t>
      </w:r>
      <w:r>
        <w:rPr>
          <w:color w:val="292425"/>
        </w:rPr>
        <w:t>desvalorizadas.</w:t>
      </w:r>
      <w:r>
        <w:rPr>
          <w:color w:val="292425"/>
          <w:spacing w:val="-20"/>
        </w:rPr>
        <w:t> </w:t>
      </w:r>
      <w:r>
        <w:rPr>
          <w:color w:val="292425"/>
          <w:spacing w:val="-2"/>
        </w:rPr>
        <w:t>Las </w:t>
      </w:r>
      <w:r>
        <w:rPr>
          <w:color w:val="292425"/>
        </w:rPr>
        <w:t>de redistribución, en cambio, buscan una transforma- ción o reforma socioeconómica para la solución de la injusticias de género y de </w:t>
      </w:r>
      <w:r>
        <w:rPr>
          <w:color w:val="292425"/>
          <w:spacing w:val="19"/>
        </w:rPr>
        <w:t> </w:t>
      </w:r>
      <w:r>
        <w:rPr>
          <w:color w:val="292425"/>
        </w:rPr>
        <w:t>etnia.</w:t>
      </w:r>
    </w:p>
    <w:p>
      <w:pPr>
        <w:pStyle w:val="BodyText"/>
        <w:spacing w:line="249" w:lineRule="auto" w:before="1"/>
        <w:ind w:left="109" w:right="4" w:firstLine="396"/>
        <w:jc w:val="both"/>
      </w:pPr>
      <w:r>
        <w:rPr>
          <w:color w:val="292425"/>
        </w:rPr>
        <w:t>Las</w:t>
      </w:r>
      <w:r>
        <w:rPr>
          <w:color w:val="292425"/>
          <w:spacing w:val="-7"/>
        </w:rPr>
        <w:t> </w:t>
      </w:r>
      <w:r>
        <w:rPr>
          <w:color w:val="292425"/>
        </w:rPr>
        <w:t>políticas</w:t>
      </w:r>
      <w:r>
        <w:rPr>
          <w:color w:val="292425"/>
          <w:spacing w:val="-7"/>
        </w:rPr>
        <w:t> </w:t>
      </w:r>
      <w:r>
        <w:rPr>
          <w:color w:val="292425"/>
        </w:rPr>
        <w:t>de</w:t>
      </w:r>
      <w:r>
        <w:rPr>
          <w:color w:val="292425"/>
          <w:spacing w:val="-7"/>
        </w:rPr>
        <w:t> </w:t>
      </w:r>
      <w:r>
        <w:rPr>
          <w:color w:val="292425"/>
        </w:rPr>
        <w:t>igualdad</w:t>
      </w:r>
      <w:r>
        <w:rPr>
          <w:color w:val="292425"/>
          <w:spacing w:val="-7"/>
        </w:rPr>
        <w:t> </w:t>
      </w:r>
      <w:r>
        <w:rPr>
          <w:color w:val="292425"/>
        </w:rPr>
        <w:t>de</w:t>
      </w:r>
      <w:r>
        <w:rPr>
          <w:color w:val="292425"/>
          <w:spacing w:val="-7"/>
        </w:rPr>
        <w:t> </w:t>
      </w:r>
      <w:r>
        <w:rPr>
          <w:color w:val="292425"/>
        </w:rPr>
        <w:t>oportunidades</w:t>
      </w:r>
      <w:r>
        <w:rPr>
          <w:color w:val="292425"/>
          <w:spacing w:val="-7"/>
        </w:rPr>
        <w:t> </w:t>
      </w:r>
      <w:r>
        <w:rPr>
          <w:color w:val="292425"/>
        </w:rPr>
        <w:t>se</w:t>
      </w:r>
      <w:r>
        <w:rPr>
          <w:color w:val="292425"/>
          <w:spacing w:val="-7"/>
        </w:rPr>
        <w:t> </w:t>
      </w:r>
      <w:r>
        <w:rPr>
          <w:color w:val="292425"/>
        </w:rPr>
        <w:t>han generalizado en el plano internacional. La igualdad de </w:t>
      </w:r>
      <w:r>
        <w:rPr>
          <w:color w:val="292425"/>
          <w:spacing w:val="-3"/>
        </w:rPr>
        <w:t>oportunidades </w:t>
      </w:r>
      <w:r>
        <w:rPr>
          <w:color w:val="292425"/>
        </w:rPr>
        <w:t>en la </w:t>
      </w:r>
      <w:r>
        <w:rPr>
          <w:color w:val="292425"/>
          <w:spacing w:val="-3"/>
        </w:rPr>
        <w:t>tradición política liberal clásica im- </w:t>
      </w:r>
      <w:r>
        <w:rPr>
          <w:color w:val="292425"/>
        </w:rPr>
        <w:t>plica que todos los individuos han de tener la misma oportunidad y que las desigualdades que se producen se deben a los distintos méritos que tienen las perso- nas. Es decir, todos han podido utilizar las mismas oportunidades, pero como son diferentes, algunos son más</w:t>
      </w:r>
      <w:r>
        <w:rPr>
          <w:color w:val="292425"/>
          <w:spacing w:val="-7"/>
        </w:rPr>
        <w:t> </w:t>
      </w:r>
      <w:r>
        <w:rPr>
          <w:color w:val="292425"/>
          <w:spacing w:val="-3"/>
        </w:rPr>
        <w:t>capaces</w:t>
      </w:r>
      <w:r>
        <w:rPr>
          <w:color w:val="292425"/>
          <w:spacing w:val="-7"/>
        </w:rPr>
        <w:t> </w:t>
      </w:r>
      <w:r>
        <w:rPr>
          <w:color w:val="292425"/>
        </w:rPr>
        <w:t>que</w:t>
      </w:r>
      <w:r>
        <w:rPr>
          <w:color w:val="292425"/>
          <w:spacing w:val="-7"/>
        </w:rPr>
        <w:t> </w:t>
      </w:r>
      <w:r>
        <w:rPr>
          <w:color w:val="292425"/>
          <w:spacing w:val="-3"/>
        </w:rPr>
        <w:t>otros,</w:t>
      </w:r>
      <w:r>
        <w:rPr>
          <w:color w:val="292425"/>
          <w:spacing w:val="-7"/>
        </w:rPr>
        <w:t> </w:t>
      </w:r>
      <w:r>
        <w:rPr>
          <w:color w:val="292425"/>
        </w:rPr>
        <w:t>por</w:t>
      </w:r>
      <w:r>
        <w:rPr>
          <w:color w:val="292425"/>
          <w:spacing w:val="-7"/>
        </w:rPr>
        <w:t> </w:t>
      </w:r>
      <w:r>
        <w:rPr>
          <w:color w:val="292425"/>
        </w:rPr>
        <w:t>lo</w:t>
      </w:r>
      <w:r>
        <w:rPr>
          <w:color w:val="292425"/>
          <w:spacing w:val="-7"/>
        </w:rPr>
        <w:t> </w:t>
      </w:r>
      <w:r>
        <w:rPr>
          <w:color w:val="292425"/>
        </w:rPr>
        <w:t>que</w:t>
      </w:r>
      <w:r>
        <w:rPr>
          <w:color w:val="292425"/>
          <w:spacing w:val="-7"/>
        </w:rPr>
        <w:t> </w:t>
      </w:r>
      <w:r>
        <w:rPr>
          <w:color w:val="292425"/>
          <w:spacing w:val="-3"/>
        </w:rPr>
        <w:t>terminan</w:t>
      </w:r>
      <w:r>
        <w:rPr>
          <w:color w:val="292425"/>
          <w:spacing w:val="-7"/>
        </w:rPr>
        <w:t> </w:t>
      </w:r>
      <w:r>
        <w:rPr>
          <w:color w:val="292425"/>
          <w:spacing w:val="-3"/>
        </w:rPr>
        <w:t>siendo</w:t>
      </w:r>
      <w:r>
        <w:rPr>
          <w:color w:val="292425"/>
          <w:spacing w:val="-7"/>
        </w:rPr>
        <w:t> </w:t>
      </w:r>
      <w:r>
        <w:rPr>
          <w:color w:val="292425"/>
          <w:spacing w:val="-3"/>
        </w:rPr>
        <w:t>desi- guales. Existen, </w:t>
      </w:r>
      <w:r>
        <w:rPr>
          <w:color w:val="292425"/>
        </w:rPr>
        <w:t>por lo </w:t>
      </w:r>
      <w:r>
        <w:rPr>
          <w:color w:val="292425"/>
          <w:spacing w:val="-3"/>
        </w:rPr>
        <w:t>tanto, desigualdades injustas que </w:t>
      </w:r>
      <w:r>
        <w:rPr>
          <w:color w:val="292425"/>
        </w:rPr>
        <w:t>deben ser corregidas, cuando no se ha tenido en el punto</w:t>
      </w:r>
      <w:r>
        <w:rPr>
          <w:color w:val="292425"/>
          <w:spacing w:val="-13"/>
        </w:rPr>
        <w:t> </w:t>
      </w:r>
      <w:r>
        <w:rPr>
          <w:color w:val="292425"/>
        </w:rPr>
        <w:t>de</w:t>
      </w:r>
      <w:r>
        <w:rPr>
          <w:color w:val="292425"/>
          <w:spacing w:val="-13"/>
        </w:rPr>
        <w:t> </w:t>
      </w:r>
      <w:r>
        <w:rPr>
          <w:color w:val="292425"/>
        </w:rPr>
        <w:t>partida</w:t>
      </w:r>
      <w:r>
        <w:rPr>
          <w:color w:val="292425"/>
          <w:spacing w:val="-13"/>
        </w:rPr>
        <w:t> </w:t>
      </w:r>
      <w:r>
        <w:rPr>
          <w:color w:val="292425"/>
        </w:rPr>
        <w:t>las</w:t>
      </w:r>
      <w:r>
        <w:rPr>
          <w:color w:val="292425"/>
          <w:spacing w:val="-13"/>
        </w:rPr>
        <w:t> </w:t>
      </w:r>
      <w:r>
        <w:rPr>
          <w:color w:val="292425"/>
        </w:rPr>
        <w:t>mismas</w:t>
      </w:r>
      <w:r>
        <w:rPr>
          <w:color w:val="292425"/>
          <w:spacing w:val="-13"/>
        </w:rPr>
        <w:t> </w:t>
      </w:r>
      <w:r>
        <w:rPr>
          <w:color w:val="292425"/>
        </w:rPr>
        <w:t>oportunidades,</w:t>
      </w:r>
      <w:r>
        <w:rPr>
          <w:color w:val="292425"/>
          <w:spacing w:val="-13"/>
        </w:rPr>
        <w:t> </w:t>
      </w:r>
      <w:r>
        <w:rPr>
          <w:color w:val="292425"/>
        </w:rPr>
        <w:t>y</w:t>
      </w:r>
      <w:r>
        <w:rPr>
          <w:color w:val="292425"/>
          <w:spacing w:val="-13"/>
        </w:rPr>
        <w:t> </w:t>
      </w:r>
      <w:r>
        <w:rPr>
          <w:color w:val="292425"/>
        </w:rPr>
        <w:t>desigual- dades que sólo expresan diferencias de mérito y que son</w:t>
      </w:r>
      <w:r>
        <w:rPr>
          <w:color w:val="292425"/>
          <w:spacing w:val="-7"/>
        </w:rPr>
        <w:t> </w:t>
      </w:r>
      <w:r>
        <w:rPr>
          <w:color w:val="292425"/>
          <w:spacing w:val="-3"/>
        </w:rPr>
        <w:t>legítimas.</w:t>
      </w:r>
      <w:r>
        <w:rPr>
          <w:color w:val="292425"/>
          <w:spacing w:val="-7"/>
        </w:rPr>
        <w:t> </w:t>
      </w:r>
      <w:r>
        <w:rPr>
          <w:color w:val="292425"/>
        </w:rPr>
        <w:t>Con</w:t>
      </w:r>
      <w:r>
        <w:rPr>
          <w:color w:val="292425"/>
          <w:spacing w:val="-7"/>
        </w:rPr>
        <w:t> </w:t>
      </w:r>
      <w:r>
        <w:rPr>
          <w:color w:val="292425"/>
        </w:rPr>
        <w:t>el</w:t>
      </w:r>
      <w:r>
        <w:rPr>
          <w:color w:val="292425"/>
          <w:spacing w:val="-7"/>
        </w:rPr>
        <w:t> </w:t>
      </w:r>
      <w:r>
        <w:rPr>
          <w:color w:val="292425"/>
          <w:spacing w:val="-3"/>
        </w:rPr>
        <w:t>propósito</w:t>
      </w:r>
      <w:r>
        <w:rPr>
          <w:color w:val="292425"/>
          <w:spacing w:val="-7"/>
        </w:rPr>
        <w:t> </w:t>
      </w:r>
      <w:r>
        <w:rPr>
          <w:color w:val="292425"/>
        </w:rPr>
        <w:t>de</w:t>
      </w:r>
      <w:r>
        <w:rPr>
          <w:color w:val="292425"/>
          <w:spacing w:val="-7"/>
        </w:rPr>
        <w:t> </w:t>
      </w:r>
      <w:r>
        <w:rPr>
          <w:color w:val="292425"/>
          <w:spacing w:val="-3"/>
        </w:rPr>
        <w:t>corregir</w:t>
      </w:r>
      <w:r>
        <w:rPr>
          <w:color w:val="292425"/>
          <w:spacing w:val="-7"/>
        </w:rPr>
        <w:t> </w:t>
      </w:r>
      <w:r>
        <w:rPr>
          <w:color w:val="292425"/>
        </w:rPr>
        <w:t>las</w:t>
      </w:r>
      <w:r>
        <w:rPr>
          <w:color w:val="292425"/>
          <w:spacing w:val="-7"/>
        </w:rPr>
        <w:t> </w:t>
      </w:r>
      <w:r>
        <w:rPr>
          <w:color w:val="292425"/>
          <w:spacing w:val="-3"/>
        </w:rPr>
        <w:t>desigual- </w:t>
      </w:r>
      <w:r>
        <w:rPr>
          <w:color w:val="292425"/>
        </w:rPr>
        <w:t>dades ilegítimas se han diseñado acciones afirmativas destinadas</w:t>
      </w:r>
      <w:r>
        <w:rPr>
          <w:color w:val="292425"/>
          <w:spacing w:val="-14"/>
        </w:rPr>
        <w:t> </w:t>
      </w:r>
      <w:r>
        <w:rPr>
          <w:color w:val="292425"/>
        </w:rPr>
        <w:t>a</w:t>
      </w:r>
      <w:r>
        <w:rPr>
          <w:color w:val="292425"/>
          <w:spacing w:val="-14"/>
        </w:rPr>
        <w:t> </w:t>
      </w:r>
      <w:r>
        <w:rPr>
          <w:color w:val="292425"/>
        </w:rPr>
        <w:t>establecer</w:t>
      </w:r>
      <w:r>
        <w:rPr>
          <w:color w:val="292425"/>
          <w:spacing w:val="-14"/>
        </w:rPr>
        <w:t> </w:t>
      </w:r>
      <w:r>
        <w:rPr>
          <w:color w:val="292425"/>
        </w:rPr>
        <w:t>la</w:t>
      </w:r>
      <w:r>
        <w:rPr>
          <w:color w:val="292425"/>
          <w:spacing w:val="-14"/>
        </w:rPr>
        <w:t> </w:t>
      </w:r>
      <w:r>
        <w:rPr>
          <w:color w:val="292425"/>
        </w:rPr>
        <w:t>igualdad</w:t>
      </w:r>
      <w:r>
        <w:rPr>
          <w:color w:val="292425"/>
          <w:spacing w:val="-14"/>
        </w:rPr>
        <w:t> </w:t>
      </w:r>
      <w:r>
        <w:rPr>
          <w:color w:val="292425"/>
        </w:rPr>
        <w:t>de</w:t>
      </w:r>
      <w:r>
        <w:rPr>
          <w:color w:val="292425"/>
          <w:spacing w:val="-14"/>
        </w:rPr>
        <w:t> </w:t>
      </w:r>
      <w:r>
        <w:rPr>
          <w:color w:val="292425"/>
        </w:rPr>
        <w:t>oportunidades</w:t>
      </w:r>
      <w:r>
        <w:rPr>
          <w:color w:val="292425"/>
          <w:spacing w:val="-14"/>
        </w:rPr>
        <w:t> </w:t>
      </w:r>
      <w:r>
        <w:rPr>
          <w:color w:val="292425"/>
        </w:rPr>
        <w:t>en el punto de partida (Astelarra, </w:t>
      </w:r>
      <w:r>
        <w:rPr>
          <w:color w:val="292425"/>
          <w:spacing w:val="25"/>
        </w:rPr>
        <w:t> </w:t>
      </w:r>
      <w:r>
        <w:rPr>
          <w:color w:val="292425"/>
        </w:rPr>
        <w:t>2003).</w:t>
      </w:r>
    </w:p>
    <w:p>
      <w:pPr>
        <w:pStyle w:val="BodyText"/>
        <w:spacing w:line="249" w:lineRule="auto" w:before="1"/>
        <w:ind w:left="109" w:right="1" w:firstLine="396"/>
        <w:jc w:val="both"/>
      </w:pPr>
      <w:r>
        <w:rPr>
          <w:color w:val="292425"/>
        </w:rPr>
        <w:t>Sin embargo, como la igualdad de oportunida- des de inicio no produce igualdad de resultados, des- de una perspectiva democrática se hace hincapié en </w:t>
      </w:r>
      <w:r>
        <w:rPr>
          <w:color w:val="292425"/>
          <w:spacing w:val="4"/>
        </w:rPr>
        <w:t>crear </w:t>
      </w:r>
      <w:r>
        <w:rPr>
          <w:color w:val="292425"/>
          <w:spacing w:val="3"/>
        </w:rPr>
        <w:t>las </w:t>
      </w:r>
      <w:r>
        <w:rPr>
          <w:color w:val="292425"/>
          <w:spacing w:val="4"/>
        </w:rPr>
        <w:t>condiciones sociales </w:t>
      </w:r>
      <w:r>
        <w:rPr>
          <w:color w:val="292425"/>
          <w:spacing w:val="3"/>
        </w:rPr>
        <w:t>para una </w:t>
      </w:r>
      <w:r>
        <w:rPr>
          <w:color w:val="292425"/>
          <w:spacing w:val="5"/>
        </w:rPr>
        <w:t>verdadera </w:t>
      </w:r>
      <w:r>
        <w:rPr>
          <w:color w:val="292425"/>
        </w:rPr>
        <w:t>igualdad de oportunidades. Pero aunque se partiera de una</w:t>
      </w:r>
      <w:r>
        <w:rPr>
          <w:color w:val="292425"/>
          <w:spacing w:val="-8"/>
        </w:rPr>
        <w:t> </w:t>
      </w:r>
      <w:r>
        <w:rPr>
          <w:color w:val="292425"/>
        </w:rPr>
        <w:t>situación</w:t>
      </w:r>
      <w:r>
        <w:rPr>
          <w:color w:val="292425"/>
          <w:spacing w:val="-8"/>
        </w:rPr>
        <w:t> </w:t>
      </w:r>
      <w:r>
        <w:rPr>
          <w:color w:val="292425"/>
        </w:rPr>
        <w:t>inicial</w:t>
      </w:r>
      <w:r>
        <w:rPr>
          <w:color w:val="292425"/>
          <w:spacing w:val="-8"/>
        </w:rPr>
        <w:t> </w:t>
      </w:r>
      <w:r>
        <w:rPr>
          <w:color w:val="292425"/>
        </w:rPr>
        <w:t>igualitaria,</w:t>
      </w:r>
      <w:r>
        <w:rPr>
          <w:color w:val="292425"/>
          <w:spacing w:val="-8"/>
        </w:rPr>
        <w:t> </w:t>
      </w:r>
      <w:r>
        <w:rPr>
          <w:color w:val="292425"/>
        </w:rPr>
        <w:t>la</w:t>
      </w:r>
      <w:r>
        <w:rPr>
          <w:color w:val="292425"/>
          <w:spacing w:val="-8"/>
        </w:rPr>
        <w:t> </w:t>
      </w:r>
      <w:r>
        <w:rPr>
          <w:color w:val="292425"/>
        </w:rPr>
        <w:t>retribución</w:t>
      </w:r>
      <w:r>
        <w:rPr>
          <w:color w:val="292425"/>
          <w:spacing w:val="-8"/>
        </w:rPr>
        <w:t> </w:t>
      </w:r>
      <w:r>
        <w:rPr>
          <w:color w:val="292425"/>
        </w:rPr>
        <w:t>desigual tendería a perpetuarse de una generación a otra </w:t>
      </w:r>
      <w:r>
        <w:rPr>
          <w:color w:val="292425"/>
          <w:spacing w:val="2"/>
        </w:rPr>
        <w:t>me- </w:t>
      </w:r>
      <w:r>
        <w:rPr>
          <w:color w:val="292425"/>
        </w:rPr>
        <w:t>diante las “herencias” y “sesgos de género”, afectan- do así la igualdad de condiciones y oportunidades de las</w:t>
      </w:r>
      <w:r>
        <w:rPr>
          <w:color w:val="292425"/>
          <w:spacing w:val="37"/>
        </w:rPr>
        <w:t> </w:t>
      </w:r>
      <w:r>
        <w:rPr>
          <w:color w:val="292425"/>
        </w:rPr>
        <w:t>mujeres.</w:t>
      </w:r>
    </w:p>
    <w:p>
      <w:pPr>
        <w:pStyle w:val="BodyText"/>
        <w:spacing w:before="11"/>
        <w:rPr>
          <w:sz w:val="16"/>
        </w:rPr>
      </w:pPr>
      <w:r>
        <w:rPr/>
        <w:br w:type="column"/>
      </w:r>
      <w:r>
        <w:rPr>
          <w:sz w:val="16"/>
        </w:rPr>
      </w:r>
    </w:p>
    <w:p>
      <w:pPr>
        <w:pStyle w:val="BodyText"/>
        <w:spacing w:line="249" w:lineRule="auto"/>
        <w:ind w:left="109" w:right="115" w:firstLine="398"/>
        <w:jc w:val="both"/>
      </w:pPr>
      <w:r>
        <w:rPr>
          <w:color w:val="292425"/>
        </w:rPr>
        <w:t>Las</w:t>
      </w:r>
      <w:r>
        <w:rPr>
          <w:color w:val="292425"/>
          <w:spacing w:val="-16"/>
        </w:rPr>
        <w:t> </w:t>
      </w:r>
      <w:r>
        <w:rPr>
          <w:color w:val="292425"/>
        </w:rPr>
        <w:t>políticas</w:t>
      </w:r>
      <w:r>
        <w:rPr>
          <w:color w:val="292425"/>
          <w:spacing w:val="-16"/>
        </w:rPr>
        <w:t> </w:t>
      </w:r>
      <w:r>
        <w:rPr>
          <w:color w:val="292425"/>
        </w:rPr>
        <w:t>de</w:t>
      </w:r>
      <w:r>
        <w:rPr>
          <w:color w:val="292425"/>
          <w:spacing w:val="-16"/>
        </w:rPr>
        <w:t> </w:t>
      </w:r>
      <w:r>
        <w:rPr>
          <w:color w:val="292425"/>
        </w:rPr>
        <w:t>reconocimiento</w:t>
      </w:r>
      <w:r>
        <w:rPr>
          <w:color w:val="292425"/>
          <w:spacing w:val="-16"/>
        </w:rPr>
        <w:t> </w:t>
      </w:r>
      <w:r>
        <w:rPr>
          <w:color w:val="292425"/>
        </w:rPr>
        <w:t>hacen</w:t>
      </w:r>
      <w:r>
        <w:rPr>
          <w:color w:val="292425"/>
          <w:spacing w:val="-16"/>
        </w:rPr>
        <w:t> </w:t>
      </w:r>
      <w:r>
        <w:rPr>
          <w:color w:val="292425"/>
        </w:rPr>
        <w:t>hincapié</w:t>
      </w:r>
      <w:r>
        <w:rPr>
          <w:color w:val="292425"/>
          <w:spacing w:val="-16"/>
        </w:rPr>
        <w:t> </w:t>
      </w:r>
      <w:r>
        <w:rPr>
          <w:color w:val="292425"/>
        </w:rPr>
        <w:t>en temas relativos a la identidad que define a los grupos discriminados. Su esfuerzo se orienta a que la cultura </w:t>
      </w:r>
      <w:r>
        <w:rPr>
          <w:color w:val="292425"/>
          <w:spacing w:val="2"/>
        </w:rPr>
        <w:t>dominante reconozca </w:t>
      </w:r>
      <w:r>
        <w:rPr>
          <w:color w:val="292425"/>
        </w:rPr>
        <w:t>los </w:t>
      </w:r>
      <w:r>
        <w:rPr>
          <w:color w:val="292425"/>
          <w:spacing w:val="2"/>
        </w:rPr>
        <w:t>derechos propios </w:t>
      </w:r>
      <w:r>
        <w:rPr>
          <w:color w:val="292425"/>
        </w:rPr>
        <w:t>de </w:t>
      </w:r>
      <w:r>
        <w:rPr>
          <w:color w:val="292425"/>
          <w:spacing w:val="3"/>
        </w:rPr>
        <w:t>esos </w:t>
      </w:r>
      <w:r>
        <w:rPr>
          <w:color w:val="292425"/>
        </w:rPr>
        <w:t>grupos. Una de las principales críticas a este enfoque es que podría tender a estigmatizar a tales grupos, al centrarse en la mantención de una identidad que los mantiene segregados de los </w:t>
      </w:r>
      <w:r>
        <w:rPr>
          <w:color w:val="292425"/>
          <w:spacing w:val="5"/>
        </w:rPr>
        <w:t> </w:t>
      </w:r>
      <w:r>
        <w:rPr>
          <w:color w:val="292425"/>
        </w:rPr>
        <w:t>demás.</w:t>
      </w:r>
    </w:p>
    <w:p>
      <w:pPr>
        <w:pStyle w:val="BodyText"/>
        <w:spacing w:line="249" w:lineRule="auto" w:before="1"/>
        <w:ind w:left="109" w:right="118" w:firstLine="398"/>
        <w:jc w:val="both"/>
      </w:pPr>
      <w:r>
        <w:rPr>
          <w:color w:val="292425"/>
          <w:spacing w:val="-3"/>
        </w:rPr>
        <w:t>Según Fraser, </w:t>
      </w:r>
      <w:r>
        <w:rPr>
          <w:color w:val="292425"/>
        </w:rPr>
        <w:t>las </w:t>
      </w:r>
      <w:r>
        <w:rPr>
          <w:color w:val="292425"/>
          <w:spacing w:val="-3"/>
        </w:rPr>
        <w:t>políticas </w:t>
      </w:r>
      <w:r>
        <w:rPr>
          <w:color w:val="292425"/>
        </w:rPr>
        <w:t>de </w:t>
      </w:r>
      <w:r>
        <w:rPr>
          <w:color w:val="292425"/>
          <w:spacing w:val="-3"/>
        </w:rPr>
        <w:t>reconocimiento </w:t>
      </w:r>
      <w:r>
        <w:rPr>
          <w:color w:val="292425"/>
        </w:rPr>
        <w:t>y </w:t>
      </w:r>
      <w:r>
        <w:rPr>
          <w:color w:val="292425"/>
          <w:spacing w:val="-3"/>
        </w:rPr>
        <w:t>las </w:t>
      </w:r>
      <w:r>
        <w:rPr>
          <w:color w:val="292425"/>
        </w:rPr>
        <w:t>de redistribución no se excluyen  mutuamente.</w:t>
      </w:r>
    </w:p>
    <w:p>
      <w:pPr>
        <w:pStyle w:val="BodyText"/>
        <w:spacing w:before="3"/>
        <w:rPr>
          <w:sz w:val="21"/>
        </w:rPr>
      </w:pPr>
    </w:p>
    <w:p>
      <w:pPr>
        <w:pStyle w:val="ListParagraph"/>
        <w:numPr>
          <w:ilvl w:val="0"/>
          <w:numId w:val="4"/>
        </w:numPr>
        <w:tabs>
          <w:tab w:pos="508" w:val="left" w:leader="none"/>
          <w:tab w:pos="509" w:val="left" w:leader="none"/>
        </w:tabs>
        <w:spacing w:line="249" w:lineRule="auto" w:before="0" w:after="0"/>
        <w:ind w:left="508" w:right="117" w:hanging="399"/>
        <w:jc w:val="left"/>
        <w:rPr>
          <w:rFonts w:ascii="Arial" w:hAnsi="Arial"/>
          <w:b/>
          <w:sz w:val="18"/>
        </w:rPr>
      </w:pPr>
      <w:r>
        <w:rPr>
          <w:rFonts w:ascii="Arial" w:hAnsi="Arial"/>
          <w:b/>
          <w:color w:val="292425"/>
          <w:sz w:val="18"/>
        </w:rPr>
        <w:t>La interrelación de las políticas referidas a la pobreza y al</w:t>
      </w:r>
      <w:r>
        <w:rPr>
          <w:rFonts w:ascii="Arial" w:hAnsi="Arial"/>
          <w:b/>
          <w:color w:val="292425"/>
          <w:spacing w:val="26"/>
          <w:sz w:val="18"/>
        </w:rPr>
        <w:t> </w:t>
      </w:r>
      <w:r>
        <w:rPr>
          <w:rFonts w:ascii="Arial" w:hAnsi="Arial"/>
          <w:b/>
          <w:color w:val="292425"/>
          <w:sz w:val="18"/>
        </w:rPr>
        <w:t>género</w:t>
      </w:r>
    </w:p>
    <w:p>
      <w:pPr>
        <w:pStyle w:val="BodyText"/>
        <w:spacing w:before="7"/>
        <w:rPr>
          <w:rFonts w:ascii="Arial"/>
          <w:b/>
        </w:rPr>
      </w:pPr>
    </w:p>
    <w:p>
      <w:pPr>
        <w:pStyle w:val="BodyText"/>
        <w:spacing w:line="249" w:lineRule="auto"/>
        <w:ind w:left="109" w:right="116" w:firstLine="2"/>
        <w:jc w:val="both"/>
      </w:pPr>
      <w:r>
        <w:rPr>
          <w:color w:val="292425"/>
        </w:rPr>
        <w:t>Las políticas sobre la pobreza con una perspectiva de género cruzan dos grupos importantes de políticas es- tablecidas y puestas en marcha desde hace varias dé- cadas en América Latina: las orientadas a eliminar las desigualdades de género y las dirigidas a disminuir la pobreza.</w:t>
      </w:r>
    </w:p>
    <w:p>
      <w:pPr>
        <w:pStyle w:val="BodyText"/>
        <w:spacing w:line="249" w:lineRule="auto" w:before="1"/>
        <w:ind w:left="109" w:right="116" w:firstLine="398"/>
        <w:jc w:val="both"/>
      </w:pPr>
      <w:r>
        <w:rPr>
          <w:color w:val="292425"/>
        </w:rPr>
        <w:t>Al cruzar estos dos grupos se obtiene un conjun- to posible de políticas destinadas a reducir la pobreza de</w:t>
      </w:r>
      <w:r>
        <w:rPr>
          <w:color w:val="292425"/>
          <w:spacing w:val="-7"/>
        </w:rPr>
        <w:t> </w:t>
      </w:r>
      <w:r>
        <w:rPr>
          <w:color w:val="292425"/>
        </w:rPr>
        <w:t>género,</w:t>
      </w:r>
      <w:r>
        <w:rPr>
          <w:color w:val="292425"/>
          <w:spacing w:val="-7"/>
        </w:rPr>
        <w:t> </w:t>
      </w:r>
      <w:r>
        <w:rPr>
          <w:color w:val="292425"/>
        </w:rPr>
        <w:t>con</w:t>
      </w:r>
      <w:r>
        <w:rPr>
          <w:color w:val="292425"/>
          <w:spacing w:val="-7"/>
        </w:rPr>
        <w:t> </w:t>
      </w:r>
      <w:r>
        <w:rPr>
          <w:color w:val="292425"/>
        </w:rPr>
        <w:t>orientaciones</w:t>
      </w:r>
      <w:r>
        <w:rPr>
          <w:color w:val="292425"/>
          <w:spacing w:val="-7"/>
        </w:rPr>
        <w:t> </w:t>
      </w:r>
      <w:r>
        <w:rPr>
          <w:color w:val="292425"/>
        </w:rPr>
        <w:t>muy</w:t>
      </w:r>
      <w:r>
        <w:rPr>
          <w:color w:val="292425"/>
          <w:spacing w:val="-7"/>
        </w:rPr>
        <w:t> </w:t>
      </w:r>
      <w:r>
        <w:rPr>
          <w:color w:val="292425"/>
        </w:rPr>
        <w:t>dispares.</w:t>
      </w:r>
      <w:r>
        <w:rPr>
          <w:color w:val="292425"/>
          <w:spacing w:val="-7"/>
        </w:rPr>
        <w:t> </w:t>
      </w:r>
      <w:r>
        <w:rPr>
          <w:color w:val="292425"/>
        </w:rPr>
        <w:t>El</w:t>
      </w:r>
      <w:r>
        <w:rPr>
          <w:color w:val="292425"/>
          <w:spacing w:val="-7"/>
        </w:rPr>
        <w:t> </w:t>
      </w:r>
      <w:r>
        <w:rPr>
          <w:color w:val="292425"/>
        </w:rPr>
        <w:t>desplie- gue</w:t>
      </w:r>
      <w:r>
        <w:rPr>
          <w:color w:val="292425"/>
          <w:spacing w:val="-15"/>
        </w:rPr>
        <w:t> </w:t>
      </w:r>
      <w:r>
        <w:rPr>
          <w:color w:val="292425"/>
        </w:rPr>
        <w:t>de</w:t>
      </w:r>
      <w:r>
        <w:rPr>
          <w:color w:val="292425"/>
          <w:spacing w:val="-15"/>
        </w:rPr>
        <w:t> </w:t>
      </w:r>
      <w:r>
        <w:rPr>
          <w:color w:val="292425"/>
        </w:rPr>
        <w:t>acciones,</w:t>
      </w:r>
      <w:r>
        <w:rPr>
          <w:color w:val="292425"/>
          <w:spacing w:val="-15"/>
        </w:rPr>
        <w:t> </w:t>
      </w:r>
      <w:r>
        <w:rPr>
          <w:color w:val="292425"/>
        </w:rPr>
        <w:t>proyectos</w:t>
      </w:r>
      <w:r>
        <w:rPr>
          <w:color w:val="292425"/>
          <w:spacing w:val="-15"/>
        </w:rPr>
        <w:t> </w:t>
      </w:r>
      <w:r>
        <w:rPr>
          <w:color w:val="292425"/>
        </w:rPr>
        <w:t>y</w:t>
      </w:r>
      <w:r>
        <w:rPr>
          <w:color w:val="292425"/>
          <w:spacing w:val="-15"/>
        </w:rPr>
        <w:t> </w:t>
      </w:r>
      <w:r>
        <w:rPr>
          <w:color w:val="292425"/>
        </w:rPr>
        <w:t>programas</w:t>
      </w:r>
      <w:r>
        <w:rPr>
          <w:color w:val="292425"/>
          <w:spacing w:val="-15"/>
        </w:rPr>
        <w:t> </w:t>
      </w:r>
      <w:r>
        <w:rPr>
          <w:color w:val="292425"/>
        </w:rPr>
        <w:t>diseñados</w:t>
      </w:r>
      <w:r>
        <w:rPr>
          <w:color w:val="292425"/>
          <w:spacing w:val="-15"/>
        </w:rPr>
        <w:t> </w:t>
      </w:r>
      <w:r>
        <w:rPr>
          <w:color w:val="292425"/>
        </w:rPr>
        <w:t>para disminuir la pobreza de género origina cuatro tipos de políticas combinadas (cuadro</w:t>
      </w:r>
      <w:r>
        <w:rPr>
          <w:color w:val="292425"/>
          <w:spacing w:val="45"/>
        </w:rPr>
        <w:t> </w:t>
      </w:r>
      <w:r>
        <w:rPr>
          <w:color w:val="292425"/>
        </w:rPr>
        <w:t>3).</w:t>
      </w:r>
    </w:p>
    <w:p>
      <w:pPr>
        <w:pStyle w:val="BodyText"/>
        <w:spacing w:line="249" w:lineRule="auto" w:before="1"/>
        <w:ind w:left="109" w:right="115" w:firstLine="398"/>
        <w:jc w:val="both"/>
      </w:pPr>
      <w:r>
        <w:rPr>
          <w:color w:val="292425"/>
        </w:rPr>
        <w:t>En el conjunto posible de políticas que se han aplicado hasta el momento podemos distinguir cuatro tipos, cuyos rasgos más estilizados se indican a conti- nuación:</w:t>
      </w:r>
    </w:p>
    <w:p>
      <w:pPr>
        <w:pStyle w:val="ListParagraph"/>
        <w:numPr>
          <w:ilvl w:val="1"/>
          <w:numId w:val="4"/>
        </w:numPr>
        <w:tabs>
          <w:tab w:pos="687" w:val="left" w:leader="none"/>
        </w:tabs>
        <w:spacing w:line="249" w:lineRule="auto" w:before="1" w:after="0"/>
        <w:ind w:left="109" w:right="117" w:firstLine="399"/>
        <w:jc w:val="both"/>
        <w:rPr>
          <w:sz w:val="20"/>
        </w:rPr>
      </w:pPr>
      <w:r>
        <w:rPr>
          <w:i/>
          <w:color w:val="292425"/>
          <w:sz w:val="20"/>
        </w:rPr>
        <w:t>Políticas universales ciegas al género</w:t>
      </w:r>
      <w:r>
        <w:rPr>
          <w:color w:val="292425"/>
          <w:sz w:val="20"/>
        </w:rPr>
        <w:t>. Son las políticas que no distinguen entre hombres y mujeres. Se las aplicó en diversos sectores sociales, como la educación y el empleo, con el resultado de perpetuar las desigualdades de</w:t>
      </w:r>
      <w:r>
        <w:rPr>
          <w:color w:val="292425"/>
          <w:spacing w:val="45"/>
          <w:sz w:val="20"/>
        </w:rPr>
        <w:t> </w:t>
      </w:r>
      <w:r>
        <w:rPr>
          <w:color w:val="292425"/>
          <w:sz w:val="20"/>
        </w:rPr>
        <w:t>género.</w:t>
      </w:r>
    </w:p>
    <w:p>
      <w:pPr>
        <w:pStyle w:val="ListParagraph"/>
        <w:numPr>
          <w:ilvl w:val="1"/>
          <w:numId w:val="4"/>
        </w:numPr>
        <w:tabs>
          <w:tab w:pos="781" w:val="left" w:leader="none"/>
        </w:tabs>
        <w:spacing w:line="249" w:lineRule="auto" w:before="1" w:after="0"/>
        <w:ind w:left="109" w:right="112" w:firstLine="399"/>
        <w:jc w:val="both"/>
        <w:rPr>
          <w:sz w:val="20"/>
        </w:rPr>
      </w:pPr>
      <w:r>
        <w:rPr>
          <w:i/>
          <w:color w:val="292425"/>
          <w:spacing w:val="4"/>
          <w:sz w:val="20"/>
        </w:rPr>
        <w:t>Políticas redistributivas </w:t>
      </w:r>
      <w:r>
        <w:rPr>
          <w:i/>
          <w:color w:val="292425"/>
          <w:sz w:val="20"/>
        </w:rPr>
        <w:t>y </w:t>
      </w:r>
      <w:r>
        <w:rPr>
          <w:i/>
          <w:color w:val="292425"/>
          <w:spacing w:val="5"/>
          <w:sz w:val="20"/>
        </w:rPr>
        <w:t>compensatorias </w:t>
      </w:r>
      <w:r>
        <w:rPr>
          <w:i/>
          <w:color w:val="292425"/>
          <w:sz w:val="20"/>
        </w:rPr>
        <w:t>“económicas”. </w:t>
      </w:r>
      <w:r>
        <w:rPr>
          <w:color w:val="292425"/>
          <w:sz w:val="20"/>
        </w:rPr>
        <w:t>Este tipo de políticas se puso en mar- cha</w:t>
      </w:r>
      <w:r>
        <w:rPr>
          <w:color w:val="292425"/>
          <w:spacing w:val="-6"/>
          <w:sz w:val="20"/>
        </w:rPr>
        <w:t> </w:t>
      </w:r>
      <w:r>
        <w:rPr>
          <w:color w:val="292425"/>
          <w:sz w:val="20"/>
        </w:rPr>
        <w:t>con</w:t>
      </w:r>
      <w:r>
        <w:rPr>
          <w:color w:val="292425"/>
          <w:spacing w:val="-6"/>
          <w:sz w:val="20"/>
        </w:rPr>
        <w:t> </w:t>
      </w:r>
      <w:r>
        <w:rPr>
          <w:color w:val="292425"/>
          <w:sz w:val="20"/>
        </w:rPr>
        <w:t>sesgo</w:t>
      </w:r>
      <w:r>
        <w:rPr>
          <w:color w:val="292425"/>
          <w:spacing w:val="-6"/>
          <w:sz w:val="20"/>
        </w:rPr>
        <w:t> </w:t>
      </w:r>
      <w:r>
        <w:rPr>
          <w:color w:val="292425"/>
          <w:sz w:val="20"/>
        </w:rPr>
        <w:t>más</w:t>
      </w:r>
      <w:r>
        <w:rPr>
          <w:color w:val="292425"/>
          <w:spacing w:val="-6"/>
          <w:sz w:val="20"/>
        </w:rPr>
        <w:t> </w:t>
      </w:r>
      <w:r>
        <w:rPr>
          <w:color w:val="292425"/>
          <w:sz w:val="20"/>
        </w:rPr>
        <w:t>redistributivo</w:t>
      </w:r>
      <w:r>
        <w:rPr>
          <w:color w:val="292425"/>
          <w:spacing w:val="-6"/>
          <w:sz w:val="20"/>
        </w:rPr>
        <w:t> </w:t>
      </w:r>
      <w:r>
        <w:rPr>
          <w:color w:val="292425"/>
          <w:sz w:val="20"/>
        </w:rPr>
        <w:t>en</w:t>
      </w:r>
      <w:r>
        <w:rPr>
          <w:color w:val="292425"/>
          <w:spacing w:val="-6"/>
          <w:sz w:val="20"/>
        </w:rPr>
        <w:t> </w:t>
      </w:r>
      <w:r>
        <w:rPr>
          <w:color w:val="292425"/>
          <w:sz w:val="20"/>
        </w:rPr>
        <w:t>la</w:t>
      </w:r>
      <w:r>
        <w:rPr>
          <w:color w:val="292425"/>
          <w:spacing w:val="-6"/>
          <w:sz w:val="20"/>
        </w:rPr>
        <w:t> </w:t>
      </w:r>
      <w:r>
        <w:rPr>
          <w:color w:val="292425"/>
          <w:sz w:val="20"/>
        </w:rPr>
        <w:t>década</w:t>
      </w:r>
      <w:r>
        <w:rPr>
          <w:color w:val="292425"/>
          <w:spacing w:val="-6"/>
          <w:sz w:val="20"/>
        </w:rPr>
        <w:t> </w:t>
      </w:r>
      <w:r>
        <w:rPr>
          <w:color w:val="292425"/>
          <w:sz w:val="20"/>
        </w:rPr>
        <w:t>de</w:t>
      </w:r>
      <w:r>
        <w:rPr>
          <w:color w:val="292425"/>
          <w:spacing w:val="-6"/>
          <w:sz w:val="20"/>
        </w:rPr>
        <w:t> </w:t>
      </w:r>
      <w:r>
        <w:rPr>
          <w:color w:val="292425"/>
          <w:sz w:val="20"/>
        </w:rPr>
        <w:t>1960, y más compensatorio y asistencialista frente a la po- breza en el decenio de 1980. Se ha reflejado en </w:t>
      </w:r>
      <w:r>
        <w:rPr>
          <w:color w:val="292425"/>
          <w:spacing w:val="2"/>
          <w:sz w:val="20"/>
        </w:rPr>
        <w:t>mu- </w:t>
      </w:r>
      <w:r>
        <w:rPr>
          <w:color w:val="292425"/>
          <w:sz w:val="20"/>
        </w:rPr>
        <w:t>chos programas para las mujeres jefas de hogar </w:t>
      </w:r>
      <w:r>
        <w:rPr>
          <w:color w:val="292425"/>
          <w:spacing w:val="2"/>
          <w:sz w:val="20"/>
        </w:rPr>
        <w:t>que </w:t>
      </w:r>
      <w:r>
        <w:rPr>
          <w:color w:val="292425"/>
          <w:sz w:val="20"/>
        </w:rPr>
        <w:t>con diversos grados de éxito se han ejecutado en la región. Hacia la década de 1990, los programas </w:t>
      </w:r>
      <w:r>
        <w:rPr>
          <w:color w:val="292425"/>
          <w:spacing w:val="2"/>
          <w:sz w:val="20"/>
        </w:rPr>
        <w:t>de- </w:t>
      </w:r>
      <w:r>
        <w:rPr>
          <w:color w:val="292425"/>
          <w:sz w:val="20"/>
        </w:rPr>
        <w:t>dicados a la pobreza extrema incorporaron una foca- lización territorial más precisa y una ejecución </w:t>
      </w:r>
      <w:r>
        <w:rPr>
          <w:color w:val="292425"/>
          <w:spacing w:val="2"/>
          <w:sz w:val="20"/>
        </w:rPr>
        <w:t>más </w:t>
      </w:r>
      <w:r>
        <w:rPr>
          <w:color w:val="292425"/>
          <w:sz w:val="20"/>
        </w:rPr>
        <w:t>descentralizada, con transferencias monetarias dirigi- das principalmente a las madres, pero no han modi- ficado la visión de las mujeres en general y de </w:t>
      </w:r>
      <w:r>
        <w:rPr>
          <w:color w:val="292425"/>
          <w:spacing w:val="2"/>
          <w:sz w:val="20"/>
        </w:rPr>
        <w:t>las  </w:t>
      </w:r>
      <w:r>
        <w:rPr>
          <w:color w:val="292425"/>
          <w:spacing w:val="3"/>
          <w:sz w:val="20"/>
        </w:rPr>
        <w:t>madres </w:t>
      </w:r>
      <w:r>
        <w:rPr>
          <w:color w:val="292425"/>
          <w:sz w:val="20"/>
        </w:rPr>
        <w:t>en </w:t>
      </w:r>
      <w:r>
        <w:rPr>
          <w:color w:val="292425"/>
          <w:spacing w:val="3"/>
          <w:sz w:val="20"/>
        </w:rPr>
        <w:t>particular </w:t>
      </w:r>
      <w:r>
        <w:rPr>
          <w:color w:val="292425"/>
          <w:sz w:val="20"/>
        </w:rPr>
        <w:t>como personas al servicio de otros, ni se han relacionado nítidamente con las polí- ticas</w:t>
      </w:r>
      <w:r>
        <w:rPr>
          <w:color w:val="292425"/>
          <w:spacing w:val="14"/>
          <w:sz w:val="20"/>
        </w:rPr>
        <w:t> </w:t>
      </w:r>
      <w:r>
        <w:rPr>
          <w:color w:val="292425"/>
          <w:sz w:val="20"/>
        </w:rPr>
        <w:t>sectoriales.</w:t>
      </w:r>
    </w:p>
    <w:p>
      <w:pPr>
        <w:spacing w:after="0" w:line="249" w:lineRule="auto"/>
        <w:jc w:val="both"/>
        <w:rPr>
          <w:sz w:val="20"/>
        </w:rPr>
        <w:sectPr>
          <w:type w:val="continuous"/>
          <w:pgSz w:w="11060" w:h="15300"/>
          <w:pgMar w:top="780" w:bottom="280" w:left="740" w:right="1020"/>
          <w:cols w:num="2" w:equalWidth="0">
            <w:col w:w="4456" w:space="277"/>
            <w:col w:w="4567"/>
          </w:cols>
        </w:sectPr>
      </w:pPr>
    </w:p>
    <w:p>
      <w:pPr>
        <w:pStyle w:val="BodyText"/>
      </w:pPr>
    </w:p>
    <w:p>
      <w:pPr>
        <w:spacing w:after="0"/>
        <w:sectPr>
          <w:pgSz w:w="11060" w:h="15300"/>
          <w:pgMar w:header="854" w:footer="761" w:top="1060" w:bottom="960" w:left="1020" w:right="740"/>
        </w:sectPr>
      </w:pPr>
    </w:p>
    <w:p>
      <w:pPr>
        <w:pStyle w:val="BodyText"/>
        <w:rPr>
          <w:sz w:val="12"/>
        </w:rPr>
      </w:pPr>
    </w:p>
    <w:p>
      <w:pPr>
        <w:spacing w:before="88"/>
        <w:ind w:left="114" w:right="-7" w:firstLine="0"/>
        <w:jc w:val="left"/>
        <w:rPr>
          <w:sz w:val="12"/>
        </w:rPr>
      </w:pPr>
      <w:r>
        <w:rPr>
          <w:color w:val="292425"/>
          <w:sz w:val="12"/>
        </w:rPr>
        <w:t>CUADRO 3</w:t>
      </w:r>
    </w:p>
    <w:p>
      <w:pPr>
        <w:pStyle w:val="BodyText"/>
        <w:rPr>
          <w:sz w:val="16"/>
        </w:rPr>
      </w:pPr>
      <w:r>
        <w:rPr/>
        <w:br w:type="column"/>
      </w:r>
      <w:r>
        <w:rPr>
          <w:sz w:val="16"/>
        </w:rPr>
      </w:r>
    </w:p>
    <w:p>
      <w:pPr>
        <w:pStyle w:val="BodyText"/>
        <w:spacing w:before="3"/>
        <w:rPr>
          <w:sz w:val="16"/>
        </w:rPr>
      </w:pPr>
    </w:p>
    <w:p>
      <w:pPr>
        <w:spacing w:before="0"/>
        <w:ind w:left="114" w:right="0" w:firstLine="0"/>
        <w:jc w:val="left"/>
        <w:rPr>
          <w:rFonts w:ascii="Arial" w:hAnsi="Arial"/>
          <w:b/>
          <w:sz w:val="16"/>
        </w:rPr>
      </w:pPr>
      <w:r>
        <w:rPr>
          <w:rFonts w:ascii="Arial" w:hAnsi="Arial"/>
          <w:b/>
          <w:color w:val="292425"/>
          <w:sz w:val="16"/>
        </w:rPr>
        <w:t>Políticas contra la pobreza, con una perspectiva de    género</w:t>
      </w:r>
    </w:p>
    <w:p>
      <w:pPr>
        <w:pStyle w:val="BodyText"/>
        <w:spacing w:before="6"/>
        <w:rPr>
          <w:rFonts w:ascii="Arial"/>
          <w:b/>
        </w:rPr>
      </w:pPr>
    </w:p>
    <w:p>
      <w:pPr>
        <w:spacing w:before="0"/>
        <w:ind w:left="2488" w:right="2658" w:firstLine="0"/>
        <w:jc w:val="center"/>
        <w:rPr>
          <w:sz w:val="16"/>
        </w:rPr>
      </w:pPr>
      <w:r>
        <w:rPr>
          <w:color w:val="292425"/>
          <w:sz w:val="16"/>
        </w:rPr>
        <w:t>Políticas contra la  pobreza</w:t>
      </w:r>
    </w:p>
    <w:p>
      <w:pPr>
        <w:spacing w:after="0"/>
        <w:jc w:val="center"/>
        <w:rPr>
          <w:sz w:val="16"/>
        </w:rPr>
        <w:sectPr>
          <w:type w:val="continuous"/>
          <w:pgSz w:w="11060" w:h="15300"/>
          <w:pgMar w:top="780" w:bottom="280" w:left="1020" w:right="740"/>
          <w:cols w:num="2" w:equalWidth="0">
            <w:col w:w="724" w:space="1656"/>
            <w:col w:w="6920"/>
          </w:cols>
        </w:sectPr>
      </w:pPr>
    </w:p>
    <w:p>
      <w:pPr>
        <w:pStyle w:val="BodyText"/>
      </w:pPr>
    </w:p>
    <w:p>
      <w:pPr>
        <w:pStyle w:val="BodyText"/>
      </w:pPr>
    </w:p>
    <w:p>
      <w:pPr>
        <w:pStyle w:val="BodyText"/>
      </w:pPr>
    </w:p>
    <w:p>
      <w:pPr>
        <w:pStyle w:val="BodyText"/>
        <w:spacing w:before="4"/>
        <w:rPr>
          <w:sz w:val="19"/>
        </w:rPr>
      </w:pPr>
    </w:p>
    <w:p>
      <w:pPr>
        <w:spacing w:line="180" w:lineRule="exact" w:before="1"/>
        <w:ind w:left="114" w:right="7094" w:firstLine="0"/>
        <w:jc w:val="left"/>
        <w:rPr>
          <w:b/>
          <w:sz w:val="16"/>
        </w:rPr>
      </w:pPr>
      <w:r>
        <w:rPr/>
        <w:pict>
          <v:shape style="position:absolute;margin-left:170.074997pt;margin-top:-41.849976pt;width:340.3pt;height:94.4pt;mso-position-horizontal-relative:page;mso-position-vertical-relative:paragraph;z-index:1432" type="#_x0000_t202" filled="false" stroked="false">
            <v:textbox inset="0,0,0,0">
              <w:txbxContent>
                <w:tbl>
                  <w:tblPr>
                    <w:tblW w:w="0" w:type="auto"/>
                    <w:jc w:val="left"/>
                    <w:tblBorders>
                      <w:top w:val="single" w:sz="2" w:space="0" w:color="292425"/>
                      <w:left w:val="single" w:sz="2" w:space="0" w:color="292425"/>
                      <w:bottom w:val="single" w:sz="2" w:space="0" w:color="292425"/>
                      <w:right w:val="single" w:sz="2" w:space="0" w:color="292425"/>
                      <w:insideH w:val="single" w:sz="2" w:space="0" w:color="292425"/>
                      <w:insideV w:val="single" w:sz="2" w:space="0" w:color="292425"/>
                    </w:tblBorders>
                    <w:tblLayout w:type="fixed"/>
                    <w:tblCellMar>
                      <w:top w:w="0" w:type="dxa"/>
                      <w:left w:w="0" w:type="dxa"/>
                      <w:bottom w:w="0" w:type="dxa"/>
                      <w:right w:w="0" w:type="dxa"/>
                    </w:tblCellMar>
                    <w:tblLook w:val="01E0"/>
                  </w:tblPr>
                  <w:tblGrid>
                    <w:gridCol w:w="2267"/>
                    <w:gridCol w:w="2268"/>
                    <w:gridCol w:w="2263"/>
                  </w:tblGrid>
                  <w:tr>
                    <w:trPr>
                      <w:trHeight w:val="545" w:hRule="exact"/>
                    </w:trPr>
                    <w:tc>
                      <w:tcPr>
                        <w:tcW w:w="2267" w:type="dxa"/>
                      </w:tcPr>
                      <w:p>
                        <w:pPr/>
                      </w:p>
                    </w:tc>
                    <w:tc>
                      <w:tcPr>
                        <w:tcW w:w="2268" w:type="dxa"/>
                      </w:tcPr>
                      <w:p>
                        <w:pPr>
                          <w:pStyle w:val="TableParagraph"/>
                          <w:ind w:left="194"/>
                          <w:rPr>
                            <w:sz w:val="16"/>
                          </w:rPr>
                        </w:pPr>
                        <w:r>
                          <w:rPr>
                            <w:color w:val="292425"/>
                            <w:sz w:val="16"/>
                          </w:rPr>
                          <w:t>Derechos</w:t>
                        </w:r>
                      </w:p>
                    </w:tc>
                    <w:tc>
                      <w:tcPr>
                        <w:tcW w:w="2263" w:type="dxa"/>
                      </w:tcPr>
                      <w:p>
                        <w:pPr>
                          <w:pStyle w:val="TableParagraph"/>
                          <w:spacing w:line="180" w:lineRule="exact" w:before="106"/>
                          <w:rPr>
                            <w:sz w:val="16"/>
                          </w:rPr>
                        </w:pPr>
                        <w:r>
                          <w:rPr>
                            <w:color w:val="292425"/>
                            <w:sz w:val="16"/>
                          </w:rPr>
                          <w:t>Compensatorias y sectoriales/ Servicios</w:t>
                        </w:r>
                      </w:p>
                    </w:tc>
                  </w:tr>
                  <w:tr>
                    <w:trPr>
                      <w:trHeight w:val="550" w:hRule="exact"/>
                    </w:trPr>
                    <w:tc>
                      <w:tcPr>
                        <w:tcW w:w="2267" w:type="dxa"/>
                      </w:tcPr>
                      <w:p>
                        <w:pPr>
                          <w:pStyle w:val="TableParagraph"/>
                          <w:ind w:left="164" w:right="149"/>
                          <w:rPr>
                            <w:sz w:val="16"/>
                          </w:rPr>
                        </w:pPr>
                        <w:r>
                          <w:rPr>
                            <w:color w:val="292425"/>
                            <w:sz w:val="16"/>
                          </w:rPr>
                          <w:t>De reconocimiento</w:t>
                        </w:r>
                      </w:p>
                    </w:tc>
                    <w:tc>
                      <w:tcPr>
                        <w:tcW w:w="2268" w:type="dxa"/>
                      </w:tcPr>
                      <w:p>
                        <w:pPr>
                          <w:pStyle w:val="TableParagraph"/>
                          <w:ind w:left="194" w:hanging="1"/>
                          <w:rPr>
                            <w:sz w:val="16"/>
                          </w:rPr>
                        </w:pPr>
                        <w:r>
                          <w:rPr>
                            <w:color w:val="292425"/>
                            <w:sz w:val="16"/>
                          </w:rPr>
                          <w:t>Derechos y reconocimiento cultural</w:t>
                        </w:r>
                      </w:p>
                    </w:tc>
                    <w:tc>
                      <w:tcPr>
                        <w:tcW w:w="2263" w:type="dxa"/>
                      </w:tcPr>
                      <w:p>
                        <w:pPr>
                          <w:pStyle w:val="TableParagraph"/>
                          <w:rPr>
                            <w:sz w:val="16"/>
                          </w:rPr>
                        </w:pPr>
                        <w:r>
                          <w:rPr>
                            <w:color w:val="292425"/>
                            <w:sz w:val="16"/>
                          </w:rPr>
                          <w:t>De reconocimiento y compensatorias</w:t>
                        </w:r>
                      </w:p>
                    </w:tc>
                  </w:tr>
                  <w:tr>
                    <w:trPr>
                      <w:trHeight w:val="788" w:hRule="exact"/>
                    </w:trPr>
                    <w:tc>
                      <w:tcPr>
                        <w:tcW w:w="2267" w:type="dxa"/>
                      </w:tcPr>
                      <w:p>
                        <w:pPr>
                          <w:pStyle w:val="TableParagraph"/>
                          <w:spacing w:before="95"/>
                          <w:ind w:left="164" w:right="149"/>
                          <w:rPr>
                            <w:sz w:val="16"/>
                          </w:rPr>
                        </w:pPr>
                        <w:r>
                          <w:rPr>
                            <w:color w:val="292425"/>
                            <w:sz w:val="16"/>
                          </w:rPr>
                          <w:t>De redistribución e igualdad de oportunidades</w:t>
                        </w:r>
                      </w:p>
                    </w:tc>
                    <w:tc>
                      <w:tcPr>
                        <w:tcW w:w="2268" w:type="dxa"/>
                      </w:tcPr>
                      <w:p>
                        <w:pPr>
                          <w:pStyle w:val="TableParagraph"/>
                          <w:spacing w:before="95"/>
                          <w:ind w:left="194" w:hanging="1"/>
                          <w:rPr>
                            <w:sz w:val="16"/>
                          </w:rPr>
                        </w:pPr>
                        <w:r>
                          <w:rPr>
                            <w:color w:val="292425"/>
                            <w:sz w:val="16"/>
                          </w:rPr>
                          <w:t>Derechos y redistribución (“casillero vacío”)</w:t>
                        </w:r>
                      </w:p>
                    </w:tc>
                    <w:tc>
                      <w:tcPr>
                        <w:tcW w:w="2263" w:type="dxa"/>
                      </w:tcPr>
                      <w:p>
                        <w:pPr>
                          <w:pStyle w:val="TableParagraph"/>
                          <w:spacing w:before="95"/>
                          <w:ind w:right="221" w:hanging="1"/>
                          <w:rPr>
                            <w:sz w:val="16"/>
                          </w:rPr>
                        </w:pPr>
                        <w:r>
                          <w:rPr>
                            <w:color w:val="292425"/>
                            <w:sz w:val="16"/>
                          </w:rPr>
                          <w:t>De redistribución y compensatorias “económicas”</w:t>
                        </w:r>
                      </w:p>
                    </w:tc>
                  </w:tr>
                </w:tbl>
                <w:p>
                  <w:pPr>
                    <w:pStyle w:val="BodyText"/>
                  </w:pPr>
                </w:p>
              </w:txbxContent>
            </v:textbox>
            <w10:wrap type="none"/>
          </v:shape>
        </w:pict>
      </w:r>
      <w:r>
        <w:rPr>
          <w:b/>
          <w:color w:val="292425"/>
          <w:sz w:val="16"/>
        </w:rPr>
        <w:t>Políticas pro equidad de género</w:t>
      </w:r>
    </w:p>
    <w:p>
      <w:pPr>
        <w:pStyle w:val="BodyText"/>
        <w:rPr>
          <w:b/>
        </w:rPr>
      </w:pPr>
    </w:p>
    <w:p>
      <w:pPr>
        <w:pStyle w:val="BodyText"/>
        <w:rPr>
          <w:b/>
        </w:rPr>
      </w:pPr>
    </w:p>
    <w:p>
      <w:pPr>
        <w:pStyle w:val="BodyText"/>
        <w:spacing w:before="1"/>
        <w:rPr>
          <w:b/>
          <w:sz w:val="21"/>
        </w:rPr>
      </w:pPr>
    </w:p>
    <w:p>
      <w:pPr>
        <w:spacing w:before="79"/>
        <w:ind w:left="112" w:right="0" w:firstLine="0"/>
        <w:jc w:val="left"/>
        <w:rPr>
          <w:sz w:val="16"/>
        </w:rPr>
      </w:pPr>
      <w:r>
        <w:rPr>
          <w:i/>
          <w:color w:val="292425"/>
          <w:sz w:val="16"/>
        </w:rPr>
        <w:t>Fuente</w:t>
      </w:r>
      <w:r>
        <w:rPr>
          <w:color w:val="292425"/>
          <w:sz w:val="16"/>
        </w:rPr>
        <w:t>: Elaboración propia.</w:t>
      </w:r>
    </w:p>
    <w:p>
      <w:pPr>
        <w:pStyle w:val="BodyText"/>
        <w:spacing w:before="9"/>
        <w:rPr>
          <w:sz w:val="24"/>
        </w:rPr>
      </w:pPr>
    </w:p>
    <w:p>
      <w:pPr>
        <w:spacing w:after="0"/>
        <w:rPr>
          <w:sz w:val="24"/>
        </w:rPr>
        <w:sectPr>
          <w:type w:val="continuous"/>
          <w:pgSz w:w="11060" w:h="15300"/>
          <w:pgMar w:top="780" w:bottom="280" w:left="1020" w:right="740"/>
        </w:sectPr>
      </w:pPr>
    </w:p>
    <w:p>
      <w:pPr>
        <w:pStyle w:val="ListParagraph"/>
        <w:numPr>
          <w:ilvl w:val="1"/>
          <w:numId w:val="4"/>
        </w:numPr>
        <w:tabs>
          <w:tab w:pos="818" w:val="left" w:leader="none"/>
        </w:tabs>
        <w:spacing w:line="249" w:lineRule="auto" w:before="74" w:after="0"/>
        <w:ind w:left="112" w:right="3" w:firstLine="398"/>
        <w:jc w:val="both"/>
        <w:rPr>
          <w:sz w:val="20"/>
        </w:rPr>
      </w:pPr>
      <w:r>
        <w:rPr>
          <w:i/>
          <w:color w:val="292425"/>
          <w:sz w:val="20"/>
        </w:rPr>
        <w:t>Políticas de derechos y reconocimiento cul- </w:t>
      </w:r>
      <w:r>
        <w:rPr>
          <w:i/>
          <w:color w:val="292425"/>
          <w:sz w:val="20"/>
        </w:rPr>
        <w:t>tural. </w:t>
      </w:r>
      <w:r>
        <w:rPr>
          <w:color w:val="292425"/>
          <w:sz w:val="20"/>
        </w:rPr>
        <w:t>Son políticas más recientes —se han aplicado a partir del decenio de 1990— y tienen como objetivo que</w:t>
      </w:r>
      <w:r>
        <w:rPr>
          <w:color w:val="292425"/>
          <w:spacing w:val="-8"/>
          <w:sz w:val="20"/>
        </w:rPr>
        <w:t> </w:t>
      </w:r>
      <w:r>
        <w:rPr>
          <w:color w:val="292425"/>
          <w:sz w:val="20"/>
        </w:rPr>
        <w:t>se</w:t>
      </w:r>
      <w:r>
        <w:rPr>
          <w:color w:val="292425"/>
          <w:spacing w:val="-8"/>
          <w:sz w:val="20"/>
        </w:rPr>
        <w:t> </w:t>
      </w:r>
      <w:r>
        <w:rPr>
          <w:color w:val="292425"/>
          <w:spacing w:val="-3"/>
          <w:sz w:val="20"/>
        </w:rPr>
        <w:t>reconozcan</w:t>
      </w:r>
      <w:r>
        <w:rPr>
          <w:color w:val="292425"/>
          <w:spacing w:val="-8"/>
          <w:sz w:val="20"/>
        </w:rPr>
        <w:t> </w:t>
      </w:r>
      <w:r>
        <w:rPr>
          <w:color w:val="292425"/>
          <w:sz w:val="20"/>
        </w:rPr>
        <w:t>los</w:t>
      </w:r>
      <w:r>
        <w:rPr>
          <w:color w:val="292425"/>
          <w:spacing w:val="-8"/>
          <w:sz w:val="20"/>
        </w:rPr>
        <w:t> </w:t>
      </w:r>
      <w:r>
        <w:rPr>
          <w:color w:val="292425"/>
          <w:spacing w:val="-3"/>
          <w:sz w:val="20"/>
        </w:rPr>
        <w:t>derechos</w:t>
      </w:r>
      <w:r>
        <w:rPr>
          <w:color w:val="292425"/>
          <w:spacing w:val="-8"/>
          <w:sz w:val="20"/>
        </w:rPr>
        <w:t> </w:t>
      </w:r>
      <w:r>
        <w:rPr>
          <w:color w:val="292425"/>
          <w:sz w:val="20"/>
        </w:rPr>
        <w:t>de</w:t>
      </w:r>
      <w:r>
        <w:rPr>
          <w:color w:val="292425"/>
          <w:spacing w:val="-8"/>
          <w:sz w:val="20"/>
        </w:rPr>
        <w:t> </w:t>
      </w:r>
      <w:r>
        <w:rPr>
          <w:color w:val="292425"/>
          <w:sz w:val="20"/>
        </w:rPr>
        <w:t>los</w:t>
      </w:r>
      <w:r>
        <w:rPr>
          <w:color w:val="292425"/>
          <w:spacing w:val="-8"/>
          <w:sz w:val="20"/>
        </w:rPr>
        <w:t> </w:t>
      </w:r>
      <w:r>
        <w:rPr>
          <w:color w:val="292425"/>
          <w:spacing w:val="-3"/>
          <w:sz w:val="20"/>
        </w:rPr>
        <w:t>grupos</w:t>
      </w:r>
      <w:r>
        <w:rPr>
          <w:color w:val="292425"/>
          <w:spacing w:val="-8"/>
          <w:sz w:val="20"/>
        </w:rPr>
        <w:t> </w:t>
      </w:r>
      <w:r>
        <w:rPr>
          <w:color w:val="292425"/>
          <w:spacing w:val="-3"/>
          <w:sz w:val="20"/>
        </w:rPr>
        <w:t>excluidos, </w:t>
      </w:r>
      <w:r>
        <w:rPr>
          <w:color w:val="292425"/>
          <w:sz w:val="20"/>
        </w:rPr>
        <w:t>entre ellos las mujeres. Incluyen principalmente</w:t>
      </w:r>
      <w:r>
        <w:rPr>
          <w:color w:val="292425"/>
          <w:spacing w:val="-16"/>
          <w:sz w:val="20"/>
        </w:rPr>
        <w:t> </w:t>
      </w:r>
      <w:r>
        <w:rPr>
          <w:color w:val="292425"/>
          <w:sz w:val="20"/>
        </w:rPr>
        <w:t>medi- das legislativas orientadas a la equidad de</w:t>
      </w:r>
      <w:r>
        <w:rPr>
          <w:color w:val="292425"/>
          <w:spacing w:val="3"/>
          <w:sz w:val="20"/>
        </w:rPr>
        <w:t> </w:t>
      </w:r>
      <w:r>
        <w:rPr>
          <w:color w:val="292425"/>
          <w:sz w:val="20"/>
        </w:rPr>
        <w:t>género.</w:t>
      </w:r>
    </w:p>
    <w:p>
      <w:pPr>
        <w:pStyle w:val="ListParagraph"/>
        <w:numPr>
          <w:ilvl w:val="1"/>
          <w:numId w:val="4"/>
        </w:numPr>
        <w:tabs>
          <w:tab w:pos="782" w:val="left" w:leader="none"/>
        </w:tabs>
        <w:spacing w:line="249" w:lineRule="auto" w:before="1" w:after="0"/>
        <w:ind w:left="112" w:right="1" w:firstLine="398"/>
        <w:jc w:val="both"/>
        <w:rPr>
          <w:sz w:val="20"/>
        </w:rPr>
      </w:pPr>
      <w:r>
        <w:rPr>
          <w:i/>
          <w:color w:val="292425"/>
          <w:sz w:val="20"/>
        </w:rPr>
        <w:t>Políticas</w:t>
      </w:r>
      <w:r>
        <w:rPr>
          <w:i/>
          <w:color w:val="292425"/>
          <w:spacing w:val="-6"/>
          <w:sz w:val="20"/>
        </w:rPr>
        <w:t> </w:t>
      </w:r>
      <w:r>
        <w:rPr>
          <w:i/>
          <w:color w:val="292425"/>
          <w:sz w:val="20"/>
        </w:rPr>
        <w:t>de</w:t>
      </w:r>
      <w:r>
        <w:rPr>
          <w:i/>
          <w:color w:val="292425"/>
          <w:spacing w:val="-6"/>
          <w:sz w:val="20"/>
        </w:rPr>
        <w:t> </w:t>
      </w:r>
      <w:r>
        <w:rPr>
          <w:i/>
          <w:color w:val="292425"/>
          <w:sz w:val="20"/>
        </w:rPr>
        <w:t>redistribución</w:t>
      </w:r>
      <w:r>
        <w:rPr>
          <w:i/>
          <w:color w:val="292425"/>
          <w:spacing w:val="-6"/>
          <w:sz w:val="20"/>
        </w:rPr>
        <w:t> </w:t>
      </w:r>
      <w:r>
        <w:rPr>
          <w:i/>
          <w:color w:val="292425"/>
          <w:sz w:val="20"/>
        </w:rPr>
        <w:t>y</w:t>
      </w:r>
      <w:r>
        <w:rPr>
          <w:i/>
          <w:color w:val="292425"/>
          <w:spacing w:val="-6"/>
          <w:sz w:val="20"/>
        </w:rPr>
        <w:t> </w:t>
      </w:r>
      <w:r>
        <w:rPr>
          <w:i/>
          <w:color w:val="292425"/>
          <w:sz w:val="20"/>
        </w:rPr>
        <w:t>de</w:t>
      </w:r>
      <w:r>
        <w:rPr>
          <w:i/>
          <w:color w:val="292425"/>
          <w:spacing w:val="-6"/>
          <w:sz w:val="20"/>
        </w:rPr>
        <w:t> </w:t>
      </w:r>
      <w:r>
        <w:rPr>
          <w:i/>
          <w:color w:val="292425"/>
          <w:sz w:val="20"/>
        </w:rPr>
        <w:t>derechos</w:t>
      </w:r>
      <w:r>
        <w:rPr>
          <w:i/>
          <w:color w:val="292425"/>
          <w:spacing w:val="-6"/>
          <w:sz w:val="20"/>
        </w:rPr>
        <w:t> </w:t>
      </w:r>
      <w:r>
        <w:rPr>
          <w:i/>
          <w:color w:val="292425"/>
          <w:sz w:val="20"/>
        </w:rPr>
        <w:t>eco- </w:t>
      </w:r>
      <w:r>
        <w:rPr>
          <w:i/>
          <w:color w:val="292425"/>
          <w:sz w:val="20"/>
        </w:rPr>
        <w:t>nómicos sociales y culturales</w:t>
      </w:r>
      <w:r>
        <w:rPr>
          <w:color w:val="292425"/>
          <w:sz w:val="20"/>
        </w:rPr>
        <w:t>. A este conjunto se le </w:t>
      </w:r>
      <w:r>
        <w:rPr>
          <w:color w:val="292425"/>
          <w:spacing w:val="2"/>
          <w:sz w:val="20"/>
        </w:rPr>
        <w:t>denomina “casillero vacío”, puesto </w:t>
      </w:r>
      <w:r>
        <w:rPr>
          <w:color w:val="292425"/>
          <w:sz w:val="20"/>
        </w:rPr>
        <w:t>que se </w:t>
      </w:r>
      <w:r>
        <w:rPr>
          <w:color w:val="292425"/>
          <w:spacing w:val="2"/>
          <w:sz w:val="20"/>
        </w:rPr>
        <w:t>trata </w:t>
      </w:r>
      <w:r>
        <w:rPr>
          <w:color w:val="292425"/>
          <w:spacing w:val="3"/>
          <w:sz w:val="20"/>
        </w:rPr>
        <w:t>de </w:t>
      </w:r>
      <w:r>
        <w:rPr>
          <w:color w:val="292425"/>
          <w:sz w:val="20"/>
        </w:rPr>
        <w:t>políticas para el futuro que no han sido aplicadas en país alguno. Si bien su diseño requiere un equilibrio cuidadoso, no son incompatibles entre ellas, y necesi- tan voluntad y consenso políticos más vigorosos para su puesta en marcha y ejecución. En especial, estas políticas</w:t>
      </w:r>
      <w:r>
        <w:rPr>
          <w:color w:val="292425"/>
          <w:spacing w:val="-7"/>
          <w:sz w:val="20"/>
        </w:rPr>
        <w:t> </w:t>
      </w:r>
      <w:r>
        <w:rPr>
          <w:color w:val="292425"/>
          <w:sz w:val="20"/>
        </w:rPr>
        <w:t>debieran</w:t>
      </w:r>
      <w:r>
        <w:rPr>
          <w:color w:val="292425"/>
          <w:spacing w:val="-7"/>
          <w:sz w:val="20"/>
        </w:rPr>
        <w:t> </w:t>
      </w:r>
      <w:r>
        <w:rPr>
          <w:color w:val="292425"/>
          <w:sz w:val="20"/>
        </w:rPr>
        <w:t>brindar</w:t>
      </w:r>
      <w:r>
        <w:rPr>
          <w:color w:val="292425"/>
          <w:spacing w:val="-7"/>
          <w:sz w:val="20"/>
        </w:rPr>
        <w:t> </w:t>
      </w:r>
      <w:r>
        <w:rPr>
          <w:color w:val="292425"/>
          <w:sz w:val="20"/>
        </w:rPr>
        <w:t>más</w:t>
      </w:r>
      <w:r>
        <w:rPr>
          <w:color w:val="292425"/>
          <w:spacing w:val="-7"/>
          <w:sz w:val="20"/>
        </w:rPr>
        <w:t> </w:t>
      </w:r>
      <w:r>
        <w:rPr>
          <w:color w:val="292425"/>
          <w:sz w:val="20"/>
        </w:rPr>
        <w:t>autonomía</w:t>
      </w:r>
      <w:r>
        <w:rPr>
          <w:color w:val="292425"/>
          <w:spacing w:val="-7"/>
          <w:sz w:val="20"/>
        </w:rPr>
        <w:t> </w:t>
      </w:r>
      <w:r>
        <w:rPr>
          <w:color w:val="292425"/>
          <w:sz w:val="20"/>
        </w:rPr>
        <w:t>y</w:t>
      </w:r>
      <w:r>
        <w:rPr>
          <w:color w:val="292425"/>
          <w:spacing w:val="-7"/>
          <w:sz w:val="20"/>
        </w:rPr>
        <w:t> </w:t>
      </w:r>
      <w:r>
        <w:rPr>
          <w:color w:val="292425"/>
          <w:sz w:val="20"/>
        </w:rPr>
        <w:t>poder</w:t>
      </w:r>
      <w:r>
        <w:rPr>
          <w:color w:val="292425"/>
          <w:spacing w:val="-7"/>
          <w:sz w:val="20"/>
        </w:rPr>
        <w:t> </w:t>
      </w:r>
      <w:r>
        <w:rPr>
          <w:color w:val="292425"/>
          <w:sz w:val="20"/>
        </w:rPr>
        <w:t>a</w:t>
      </w:r>
      <w:r>
        <w:rPr>
          <w:color w:val="292425"/>
          <w:spacing w:val="-7"/>
          <w:sz w:val="20"/>
        </w:rPr>
        <w:t> </w:t>
      </w:r>
      <w:r>
        <w:rPr>
          <w:color w:val="292425"/>
          <w:sz w:val="20"/>
        </w:rPr>
        <w:t>las mujeres, modificando el desequilibrio de género exis- tente y flexibilizando los roles de género con miras a acrecentar las opciones de hombres y </w:t>
      </w:r>
      <w:r>
        <w:rPr>
          <w:color w:val="292425"/>
          <w:spacing w:val="40"/>
          <w:sz w:val="20"/>
        </w:rPr>
        <w:t> </w:t>
      </w:r>
      <w:r>
        <w:rPr>
          <w:color w:val="292425"/>
          <w:sz w:val="20"/>
        </w:rPr>
        <w:t>mujeres.</w:t>
      </w:r>
    </w:p>
    <w:p>
      <w:pPr>
        <w:pStyle w:val="BodyText"/>
        <w:spacing w:line="249" w:lineRule="auto" w:before="1"/>
        <w:ind w:left="112" w:right="2" w:firstLine="398"/>
        <w:jc w:val="both"/>
      </w:pPr>
      <w:r>
        <w:rPr>
          <w:color w:val="292425"/>
        </w:rPr>
        <w:t>En cuanto al diseño de las políticas sociales, la heterogeneidad de la pobreza obliga a elaborar políti- cas que sean universales y al mismo tiempo selectivas y</w:t>
      </w:r>
      <w:r>
        <w:rPr>
          <w:color w:val="292425"/>
          <w:spacing w:val="-5"/>
        </w:rPr>
        <w:t> </w:t>
      </w:r>
      <w:r>
        <w:rPr>
          <w:color w:val="292425"/>
        </w:rPr>
        <w:t>orientadas</w:t>
      </w:r>
      <w:r>
        <w:rPr>
          <w:color w:val="292425"/>
          <w:spacing w:val="-5"/>
        </w:rPr>
        <w:t> </w:t>
      </w:r>
      <w:r>
        <w:rPr>
          <w:color w:val="292425"/>
        </w:rPr>
        <w:t>a</w:t>
      </w:r>
      <w:r>
        <w:rPr>
          <w:color w:val="292425"/>
          <w:spacing w:val="-5"/>
        </w:rPr>
        <w:t> </w:t>
      </w:r>
      <w:r>
        <w:rPr>
          <w:color w:val="292425"/>
        </w:rPr>
        <w:t>grupos</w:t>
      </w:r>
      <w:r>
        <w:rPr>
          <w:color w:val="292425"/>
          <w:spacing w:val="-5"/>
        </w:rPr>
        <w:t> </w:t>
      </w:r>
      <w:r>
        <w:rPr>
          <w:color w:val="292425"/>
        </w:rPr>
        <w:t>específicos.</w:t>
      </w:r>
      <w:r>
        <w:rPr>
          <w:color w:val="292425"/>
          <w:spacing w:val="-5"/>
        </w:rPr>
        <w:t> </w:t>
      </w:r>
      <w:r>
        <w:rPr>
          <w:color w:val="292425"/>
        </w:rPr>
        <w:t>No</w:t>
      </w:r>
      <w:r>
        <w:rPr>
          <w:color w:val="292425"/>
          <w:spacing w:val="-5"/>
        </w:rPr>
        <w:t> </w:t>
      </w:r>
      <w:r>
        <w:rPr>
          <w:color w:val="292425"/>
        </w:rPr>
        <w:t>es</w:t>
      </w:r>
      <w:r>
        <w:rPr>
          <w:color w:val="292425"/>
          <w:spacing w:val="-5"/>
        </w:rPr>
        <w:t> </w:t>
      </w:r>
      <w:r>
        <w:rPr>
          <w:color w:val="292425"/>
        </w:rPr>
        <w:t>el</w:t>
      </w:r>
      <w:r>
        <w:rPr>
          <w:color w:val="292425"/>
          <w:spacing w:val="-5"/>
        </w:rPr>
        <w:t> </w:t>
      </w:r>
      <w:r>
        <w:rPr>
          <w:color w:val="292425"/>
        </w:rPr>
        <w:t>mismo</w:t>
      </w:r>
      <w:r>
        <w:rPr>
          <w:color w:val="292425"/>
          <w:spacing w:val="-5"/>
        </w:rPr>
        <w:t> </w:t>
      </w:r>
      <w:r>
        <w:rPr>
          <w:color w:val="292425"/>
        </w:rPr>
        <w:t>tipo de pobreza el de una mujer pobre que es madre ado- lescente y el de una mujer viuda sin ingresos propios, así como serán diferentes sus necesidades, sus poten- cialidades y los programas y políticas que deberán formularse para</w:t>
      </w:r>
      <w:r>
        <w:rPr>
          <w:color w:val="292425"/>
          <w:spacing w:val="30"/>
        </w:rPr>
        <w:t> </w:t>
      </w:r>
      <w:r>
        <w:rPr>
          <w:color w:val="292425"/>
        </w:rPr>
        <w:t>ellas.</w:t>
      </w:r>
    </w:p>
    <w:p>
      <w:pPr>
        <w:pStyle w:val="BodyText"/>
        <w:spacing w:line="249" w:lineRule="auto" w:before="1"/>
        <w:ind w:left="112" w:firstLine="398"/>
        <w:jc w:val="both"/>
      </w:pPr>
      <w:r>
        <w:rPr>
          <w:color w:val="292425"/>
        </w:rPr>
        <w:t>Si se considera la pobreza como un proceso que va más </w:t>
      </w:r>
      <w:r>
        <w:rPr>
          <w:color w:val="292425"/>
          <w:spacing w:val="2"/>
        </w:rPr>
        <w:t>allá </w:t>
      </w:r>
      <w:r>
        <w:rPr>
          <w:color w:val="292425"/>
        </w:rPr>
        <w:t>de una </w:t>
      </w:r>
      <w:r>
        <w:rPr>
          <w:color w:val="292425"/>
          <w:spacing w:val="2"/>
        </w:rPr>
        <w:t>fotografía instantánea </w:t>
      </w:r>
      <w:r>
        <w:rPr>
          <w:color w:val="292425"/>
          <w:spacing w:val="3"/>
        </w:rPr>
        <w:t>(Kabeer, </w:t>
      </w:r>
      <w:r>
        <w:rPr>
          <w:color w:val="292425"/>
        </w:rPr>
        <w:t>1998b), queda en claro la importancia de formular políticas heterogéneas, flexibles y adecuadas para en- carar</w:t>
      </w:r>
      <w:r>
        <w:rPr>
          <w:color w:val="292425"/>
          <w:spacing w:val="-7"/>
        </w:rPr>
        <w:t> </w:t>
      </w:r>
      <w:r>
        <w:rPr>
          <w:color w:val="292425"/>
        </w:rPr>
        <w:t>las</w:t>
      </w:r>
      <w:r>
        <w:rPr>
          <w:color w:val="292425"/>
          <w:spacing w:val="-7"/>
        </w:rPr>
        <w:t> </w:t>
      </w:r>
      <w:r>
        <w:rPr>
          <w:color w:val="292425"/>
        </w:rPr>
        <w:t>situaciones</w:t>
      </w:r>
      <w:r>
        <w:rPr>
          <w:color w:val="292425"/>
          <w:spacing w:val="-7"/>
        </w:rPr>
        <w:t> </w:t>
      </w:r>
      <w:r>
        <w:rPr>
          <w:color w:val="292425"/>
        </w:rPr>
        <w:t>cada</w:t>
      </w:r>
      <w:r>
        <w:rPr>
          <w:color w:val="292425"/>
          <w:spacing w:val="-7"/>
        </w:rPr>
        <w:t> </w:t>
      </w:r>
      <w:r>
        <w:rPr>
          <w:color w:val="292425"/>
        </w:rPr>
        <w:t>vez</w:t>
      </w:r>
      <w:r>
        <w:rPr>
          <w:color w:val="292425"/>
          <w:spacing w:val="-7"/>
        </w:rPr>
        <w:t> </w:t>
      </w:r>
      <w:r>
        <w:rPr>
          <w:color w:val="292425"/>
        </w:rPr>
        <w:t>más</w:t>
      </w:r>
      <w:r>
        <w:rPr>
          <w:color w:val="292425"/>
          <w:spacing w:val="-7"/>
        </w:rPr>
        <w:t> </w:t>
      </w:r>
      <w:r>
        <w:rPr>
          <w:color w:val="292425"/>
        </w:rPr>
        <w:t>diversas</w:t>
      </w:r>
      <w:r>
        <w:rPr>
          <w:color w:val="292425"/>
          <w:spacing w:val="-7"/>
        </w:rPr>
        <w:t> </w:t>
      </w:r>
      <w:r>
        <w:rPr>
          <w:color w:val="292425"/>
        </w:rPr>
        <w:t>y</w:t>
      </w:r>
      <w:r>
        <w:rPr>
          <w:color w:val="292425"/>
          <w:spacing w:val="-7"/>
        </w:rPr>
        <w:t> </w:t>
      </w:r>
      <w:r>
        <w:rPr>
          <w:color w:val="292425"/>
        </w:rPr>
        <w:t>cambian- tes por las que atraviesa la población pobre y para el </w:t>
      </w:r>
      <w:r>
        <w:rPr>
          <w:color w:val="292425"/>
          <w:spacing w:val="5"/>
        </w:rPr>
        <w:t>tránsito continuo </w:t>
      </w:r>
      <w:r>
        <w:rPr>
          <w:color w:val="292425"/>
          <w:spacing w:val="3"/>
        </w:rPr>
        <w:t>de la </w:t>
      </w:r>
      <w:r>
        <w:rPr>
          <w:color w:val="292425"/>
          <w:spacing w:val="5"/>
        </w:rPr>
        <w:t>población </w:t>
      </w:r>
      <w:r>
        <w:rPr>
          <w:color w:val="292425"/>
          <w:spacing w:val="4"/>
        </w:rPr>
        <w:t>entre </w:t>
      </w:r>
      <w:r>
        <w:rPr>
          <w:color w:val="292425"/>
          <w:spacing w:val="5"/>
        </w:rPr>
        <w:t>etapas </w:t>
      </w:r>
      <w:r>
        <w:rPr>
          <w:color w:val="292425"/>
          <w:spacing w:val="6"/>
        </w:rPr>
        <w:t>de </w:t>
      </w:r>
      <w:r>
        <w:rPr>
          <w:color w:val="292425"/>
        </w:rPr>
        <w:t>bienestar, pobreza e </w:t>
      </w:r>
      <w:r>
        <w:rPr>
          <w:color w:val="292425"/>
          <w:spacing w:val="6"/>
        </w:rPr>
        <w:t> </w:t>
      </w:r>
      <w:r>
        <w:rPr>
          <w:color w:val="292425"/>
        </w:rPr>
        <w:t>indigencia.</w:t>
      </w:r>
    </w:p>
    <w:p>
      <w:pPr>
        <w:pStyle w:val="BodyText"/>
        <w:spacing w:line="249" w:lineRule="auto" w:before="1"/>
        <w:ind w:left="112" w:right="2" w:firstLine="398"/>
        <w:jc w:val="both"/>
      </w:pPr>
      <w:r>
        <w:rPr>
          <w:color w:val="292425"/>
        </w:rPr>
        <w:t>Las políticas orientadas a reducir la pobreza des- de una perspectiva de género, por lo tanto, consideran</w:t>
      </w:r>
    </w:p>
    <w:p>
      <w:pPr>
        <w:pStyle w:val="BodyText"/>
        <w:spacing w:line="249" w:lineRule="auto" w:before="74"/>
        <w:ind w:left="112" w:right="112"/>
        <w:jc w:val="both"/>
      </w:pPr>
      <w:r>
        <w:rPr/>
        <w:br w:type="column"/>
      </w:r>
      <w:r>
        <w:rPr>
          <w:color w:val="292425"/>
        </w:rPr>
        <w:t>los</w:t>
      </w:r>
      <w:r>
        <w:rPr>
          <w:color w:val="292425"/>
          <w:spacing w:val="-15"/>
        </w:rPr>
        <w:t> </w:t>
      </w:r>
      <w:r>
        <w:rPr>
          <w:color w:val="292425"/>
        </w:rPr>
        <w:t>recursos</w:t>
      </w:r>
      <w:r>
        <w:rPr>
          <w:color w:val="292425"/>
          <w:spacing w:val="-15"/>
        </w:rPr>
        <w:t> </w:t>
      </w:r>
      <w:r>
        <w:rPr>
          <w:color w:val="292425"/>
        </w:rPr>
        <w:t>individuales,</w:t>
      </w:r>
      <w:r>
        <w:rPr>
          <w:color w:val="292425"/>
          <w:spacing w:val="-15"/>
        </w:rPr>
        <w:t> </w:t>
      </w:r>
      <w:r>
        <w:rPr>
          <w:color w:val="292425"/>
        </w:rPr>
        <w:t>familiares</w:t>
      </w:r>
      <w:r>
        <w:rPr>
          <w:color w:val="292425"/>
          <w:spacing w:val="-15"/>
        </w:rPr>
        <w:t> </w:t>
      </w:r>
      <w:r>
        <w:rPr>
          <w:color w:val="292425"/>
        </w:rPr>
        <w:t>y</w:t>
      </w:r>
      <w:r>
        <w:rPr>
          <w:color w:val="292425"/>
          <w:spacing w:val="-15"/>
        </w:rPr>
        <w:t> </w:t>
      </w:r>
      <w:r>
        <w:rPr>
          <w:color w:val="292425"/>
        </w:rPr>
        <w:t>sociales</w:t>
      </w:r>
      <w:r>
        <w:rPr>
          <w:color w:val="292425"/>
          <w:spacing w:val="-15"/>
        </w:rPr>
        <w:t> </w:t>
      </w:r>
      <w:r>
        <w:rPr>
          <w:color w:val="292425"/>
        </w:rPr>
        <w:t>de</w:t>
      </w:r>
      <w:r>
        <w:rPr>
          <w:color w:val="292425"/>
          <w:spacing w:val="-15"/>
        </w:rPr>
        <w:t> </w:t>
      </w:r>
      <w:r>
        <w:rPr>
          <w:color w:val="292425"/>
        </w:rPr>
        <w:t>hom- bres y mujeres; toman en cuenta el uso del tiempo de ambos géneros; apoyan el fortalecimiento de las mu- jeres pobres que se hallan en posiciones más débiles; tienen</w:t>
      </w:r>
      <w:r>
        <w:rPr>
          <w:color w:val="292425"/>
          <w:spacing w:val="-13"/>
        </w:rPr>
        <w:t> </w:t>
      </w:r>
      <w:r>
        <w:rPr>
          <w:color w:val="292425"/>
        </w:rPr>
        <w:t>en</w:t>
      </w:r>
      <w:r>
        <w:rPr>
          <w:color w:val="292425"/>
          <w:spacing w:val="-13"/>
        </w:rPr>
        <w:t> </w:t>
      </w:r>
      <w:r>
        <w:rPr>
          <w:color w:val="292425"/>
        </w:rPr>
        <w:t>cuenta</w:t>
      </w:r>
      <w:r>
        <w:rPr>
          <w:color w:val="292425"/>
          <w:spacing w:val="-13"/>
        </w:rPr>
        <w:t> </w:t>
      </w:r>
      <w:r>
        <w:rPr>
          <w:color w:val="292425"/>
        </w:rPr>
        <w:t>la</w:t>
      </w:r>
      <w:r>
        <w:rPr>
          <w:color w:val="292425"/>
          <w:spacing w:val="-13"/>
        </w:rPr>
        <w:t> </w:t>
      </w:r>
      <w:r>
        <w:rPr>
          <w:color w:val="292425"/>
        </w:rPr>
        <w:t>subjetividad</w:t>
      </w:r>
      <w:r>
        <w:rPr>
          <w:color w:val="292425"/>
          <w:spacing w:val="-13"/>
        </w:rPr>
        <w:t> </w:t>
      </w:r>
      <w:r>
        <w:rPr>
          <w:color w:val="292425"/>
        </w:rPr>
        <w:t>y</w:t>
      </w:r>
      <w:r>
        <w:rPr>
          <w:color w:val="292425"/>
          <w:spacing w:val="-13"/>
        </w:rPr>
        <w:t> </w:t>
      </w:r>
      <w:r>
        <w:rPr>
          <w:color w:val="292425"/>
        </w:rPr>
        <w:t>las</w:t>
      </w:r>
      <w:r>
        <w:rPr>
          <w:color w:val="292425"/>
          <w:spacing w:val="-13"/>
        </w:rPr>
        <w:t> </w:t>
      </w:r>
      <w:r>
        <w:rPr>
          <w:color w:val="292425"/>
        </w:rPr>
        <w:t>diferentes</w:t>
      </w:r>
      <w:r>
        <w:rPr>
          <w:color w:val="292425"/>
          <w:spacing w:val="-13"/>
        </w:rPr>
        <w:t> </w:t>
      </w:r>
      <w:r>
        <w:rPr>
          <w:color w:val="292425"/>
        </w:rPr>
        <w:t>necesi- dades de hombres y mujeres; toman en consideración la dinámica de los procesos de pobreza y por consi- guiente las entradas y salidas de la pobreza, y atien- den a las relaciones entre diversos aspectos de esos procesos.</w:t>
      </w:r>
    </w:p>
    <w:p>
      <w:pPr>
        <w:pStyle w:val="BodyText"/>
        <w:spacing w:before="6"/>
        <w:rPr>
          <w:sz w:val="22"/>
        </w:rPr>
      </w:pPr>
    </w:p>
    <w:p>
      <w:pPr>
        <w:pStyle w:val="ListParagraph"/>
        <w:numPr>
          <w:ilvl w:val="0"/>
          <w:numId w:val="4"/>
        </w:numPr>
        <w:tabs>
          <w:tab w:pos="508" w:val="left" w:leader="none"/>
          <w:tab w:pos="509" w:val="left" w:leader="none"/>
        </w:tabs>
        <w:spacing w:line="278" w:lineRule="auto" w:before="0" w:after="0"/>
        <w:ind w:left="508" w:right="114" w:hanging="396"/>
        <w:jc w:val="left"/>
        <w:rPr>
          <w:rFonts w:ascii="Arial" w:hAnsi="Arial"/>
          <w:b/>
          <w:sz w:val="18"/>
        </w:rPr>
      </w:pPr>
      <w:r>
        <w:rPr>
          <w:rFonts w:ascii="Arial" w:hAnsi="Arial"/>
          <w:b/>
          <w:color w:val="292425"/>
          <w:sz w:val="18"/>
        </w:rPr>
        <w:t>Evaluación</w:t>
      </w:r>
      <w:r>
        <w:rPr>
          <w:rFonts w:ascii="Arial" w:hAnsi="Arial"/>
          <w:b/>
          <w:color w:val="292425"/>
          <w:spacing w:val="-13"/>
          <w:sz w:val="18"/>
        </w:rPr>
        <w:t> </w:t>
      </w:r>
      <w:r>
        <w:rPr>
          <w:rFonts w:ascii="Arial" w:hAnsi="Arial"/>
          <w:b/>
          <w:color w:val="292425"/>
          <w:sz w:val="18"/>
        </w:rPr>
        <w:t>de</w:t>
      </w:r>
      <w:r>
        <w:rPr>
          <w:rFonts w:ascii="Arial" w:hAnsi="Arial"/>
          <w:b/>
          <w:color w:val="292425"/>
          <w:spacing w:val="-13"/>
          <w:sz w:val="18"/>
        </w:rPr>
        <w:t> </w:t>
      </w:r>
      <w:r>
        <w:rPr>
          <w:rFonts w:ascii="Arial" w:hAnsi="Arial"/>
          <w:b/>
          <w:color w:val="292425"/>
          <w:sz w:val="18"/>
        </w:rPr>
        <w:t>las</w:t>
      </w:r>
      <w:r>
        <w:rPr>
          <w:rFonts w:ascii="Arial" w:hAnsi="Arial"/>
          <w:b/>
          <w:color w:val="292425"/>
          <w:spacing w:val="-13"/>
          <w:sz w:val="18"/>
        </w:rPr>
        <w:t> </w:t>
      </w:r>
      <w:r>
        <w:rPr>
          <w:rFonts w:ascii="Arial" w:hAnsi="Arial"/>
          <w:b/>
          <w:color w:val="292425"/>
          <w:sz w:val="18"/>
        </w:rPr>
        <w:t>políticas</w:t>
      </w:r>
      <w:r>
        <w:rPr>
          <w:rFonts w:ascii="Arial" w:hAnsi="Arial"/>
          <w:b/>
          <w:color w:val="292425"/>
          <w:spacing w:val="-13"/>
          <w:sz w:val="18"/>
        </w:rPr>
        <w:t> </w:t>
      </w:r>
      <w:r>
        <w:rPr>
          <w:rFonts w:ascii="Arial" w:hAnsi="Arial"/>
          <w:b/>
          <w:color w:val="292425"/>
          <w:sz w:val="18"/>
        </w:rPr>
        <w:t>sobre</w:t>
      </w:r>
      <w:r>
        <w:rPr>
          <w:rFonts w:ascii="Arial" w:hAnsi="Arial"/>
          <w:b/>
          <w:color w:val="292425"/>
          <w:spacing w:val="-13"/>
          <w:sz w:val="18"/>
        </w:rPr>
        <w:t> </w:t>
      </w:r>
      <w:r>
        <w:rPr>
          <w:rFonts w:ascii="Arial" w:hAnsi="Arial"/>
          <w:b/>
          <w:color w:val="292425"/>
          <w:sz w:val="18"/>
        </w:rPr>
        <w:t>pobreza</w:t>
      </w:r>
      <w:r>
        <w:rPr>
          <w:rFonts w:ascii="Arial" w:hAnsi="Arial"/>
          <w:b/>
          <w:color w:val="292425"/>
          <w:spacing w:val="-13"/>
          <w:sz w:val="18"/>
        </w:rPr>
        <w:t> </w:t>
      </w:r>
      <w:r>
        <w:rPr>
          <w:rFonts w:ascii="Arial" w:hAnsi="Arial"/>
          <w:b/>
          <w:color w:val="292425"/>
          <w:sz w:val="18"/>
        </w:rPr>
        <w:t>des- de una perspectiva de</w:t>
      </w:r>
      <w:r>
        <w:rPr>
          <w:rFonts w:ascii="Arial" w:hAnsi="Arial"/>
          <w:b/>
          <w:color w:val="292425"/>
          <w:spacing w:val="35"/>
          <w:sz w:val="18"/>
        </w:rPr>
        <w:t> </w:t>
      </w:r>
      <w:r>
        <w:rPr>
          <w:rFonts w:ascii="Arial" w:hAnsi="Arial"/>
          <w:b/>
          <w:color w:val="292425"/>
          <w:sz w:val="18"/>
        </w:rPr>
        <w:t>género</w:t>
      </w:r>
    </w:p>
    <w:p>
      <w:pPr>
        <w:pStyle w:val="BodyText"/>
        <w:spacing w:before="4"/>
        <w:rPr>
          <w:rFonts w:ascii="Arial"/>
          <w:b/>
          <w:sz w:val="19"/>
        </w:rPr>
      </w:pPr>
    </w:p>
    <w:p>
      <w:pPr>
        <w:pStyle w:val="BodyText"/>
        <w:spacing w:line="249" w:lineRule="auto"/>
        <w:ind w:left="52" w:right="110"/>
        <w:jc w:val="right"/>
      </w:pPr>
      <w:r>
        <w:rPr>
          <w:color w:val="292425"/>
        </w:rPr>
        <w:t>Una primera medida para evaluar las políticas de gé- nero es la de determinar sus fundamentos (éticos, cul- turales, económicos y otros) y comprobar si las formas</w:t>
      </w:r>
      <w:r>
        <w:rPr>
          <w:color w:val="292425"/>
          <w:spacing w:val="-1"/>
        </w:rPr>
        <w:t> </w:t>
      </w:r>
      <w:r>
        <w:rPr>
          <w:color w:val="292425"/>
        </w:rPr>
        <w:t>de conceptualización, medición y aplicación no han</w:t>
      </w:r>
      <w:r>
        <w:rPr>
          <w:color w:val="292425"/>
          <w:spacing w:val="1"/>
        </w:rPr>
        <w:t> </w:t>
      </w:r>
      <w:r>
        <w:rPr>
          <w:color w:val="292425"/>
        </w:rPr>
        <w:t>desvirtuado sus objetivos centrales. Es válido pregun- tarse entonces si con la puesta en marcha de las polí- ticas se avanza hacia la equidad de género o si se han ido gestando nuevas formas de desigualdad, y si en el proceso se afianza la autonomía o la dependencia res- </w:t>
      </w:r>
      <w:r>
        <w:rPr>
          <w:color w:val="292425"/>
          <w:spacing w:val="2"/>
        </w:rPr>
        <w:t>pecto </w:t>
      </w:r>
      <w:r>
        <w:rPr>
          <w:color w:val="292425"/>
        </w:rPr>
        <w:t>de los </w:t>
      </w:r>
      <w:r>
        <w:rPr>
          <w:color w:val="292425"/>
          <w:spacing w:val="2"/>
        </w:rPr>
        <w:t>programas (Arriagada, </w:t>
      </w:r>
      <w:r>
        <w:rPr>
          <w:color w:val="292425"/>
        </w:rPr>
        <w:t>I., </w:t>
      </w:r>
      <w:r>
        <w:rPr>
          <w:color w:val="292425"/>
          <w:spacing w:val="2"/>
        </w:rPr>
        <w:t>1998). </w:t>
      </w:r>
      <w:r>
        <w:rPr>
          <w:color w:val="292425"/>
          <w:spacing w:val="3"/>
        </w:rPr>
        <w:t>Otro </w:t>
      </w:r>
      <w:r>
        <w:rPr>
          <w:color w:val="292425"/>
        </w:rPr>
        <w:t>aspecto fundamental es el fomento de la participación </w:t>
      </w:r>
      <w:r>
        <w:rPr>
          <w:color w:val="292425"/>
          <w:spacing w:val="-3"/>
        </w:rPr>
        <w:t>activa </w:t>
      </w:r>
      <w:r>
        <w:rPr>
          <w:color w:val="292425"/>
        </w:rPr>
        <w:t>de </w:t>
      </w:r>
      <w:r>
        <w:rPr>
          <w:color w:val="292425"/>
          <w:spacing w:val="-3"/>
        </w:rPr>
        <w:t>hombres </w:t>
      </w:r>
      <w:r>
        <w:rPr>
          <w:color w:val="292425"/>
        </w:rPr>
        <w:t>y </w:t>
      </w:r>
      <w:r>
        <w:rPr>
          <w:color w:val="292425"/>
          <w:spacing w:val="-3"/>
        </w:rPr>
        <w:t>mujeres pobres </w:t>
      </w:r>
      <w:r>
        <w:rPr>
          <w:color w:val="292425"/>
        </w:rPr>
        <w:t>en el </w:t>
      </w:r>
      <w:r>
        <w:rPr>
          <w:color w:val="292425"/>
          <w:spacing w:val="-3"/>
        </w:rPr>
        <w:t>diseño, ejecu- </w:t>
      </w:r>
      <w:r>
        <w:rPr>
          <w:color w:val="292425"/>
        </w:rPr>
        <w:t>ción y evaluación de los programas e intervenciones sociales que les afectan. Incorporar a la población en la toma de decisiones puede hacer más lento el proce- so, pero a la larga redunda en un mayor compromiso con los programas, haciéndolos más sustentables, y en</w:t>
      </w:r>
      <w:r>
        <w:rPr>
          <w:color w:val="292425"/>
          <w:spacing w:val="-1"/>
        </w:rPr>
        <w:t> </w:t>
      </w:r>
      <w:r>
        <w:rPr>
          <w:color w:val="292425"/>
        </w:rPr>
        <w:t>una notable mejora de la autoestima de la población. Cabe recalcar la necesidad de efectuar una   eva-</w:t>
      </w:r>
    </w:p>
    <w:p>
      <w:pPr>
        <w:pStyle w:val="BodyText"/>
        <w:spacing w:line="249" w:lineRule="auto" w:before="1"/>
        <w:ind w:left="112" w:right="108"/>
        <w:jc w:val="both"/>
      </w:pPr>
      <w:r>
        <w:rPr>
          <w:color w:val="292425"/>
        </w:rPr>
        <w:t>luación precisa de los cambios introducidos, para aprender de la experiencia pasada y reciente en el di- seño de programas y proyectos sociales. Esto contri- buirá a generar una política de género coherente   con</w:t>
      </w:r>
    </w:p>
    <w:p>
      <w:pPr>
        <w:spacing w:after="0" w:line="249" w:lineRule="auto"/>
        <w:jc w:val="both"/>
        <w:sectPr>
          <w:type w:val="continuous"/>
          <w:pgSz w:w="11060" w:h="15300"/>
          <w:pgMar w:top="780" w:bottom="280" w:left="1020" w:right="740"/>
          <w:cols w:num="2" w:equalWidth="0">
            <w:col w:w="4456" w:space="279"/>
            <w:col w:w="4565"/>
          </w:cols>
        </w:sectPr>
      </w:pPr>
    </w:p>
    <w:p>
      <w:pPr>
        <w:pStyle w:val="BodyText"/>
      </w:pPr>
    </w:p>
    <w:p>
      <w:pPr>
        <w:spacing w:after="0"/>
        <w:sectPr>
          <w:headerReference w:type="even" r:id="rId12"/>
          <w:headerReference w:type="default" r:id="rId13"/>
          <w:pgSz w:w="11060" w:h="15300"/>
          <w:pgMar w:header="854" w:footer="766" w:top="1060" w:bottom="960" w:left="740" w:right="1020"/>
        </w:sectPr>
      </w:pPr>
    </w:p>
    <w:p>
      <w:pPr>
        <w:pStyle w:val="BodyText"/>
        <w:spacing w:before="11"/>
        <w:rPr>
          <w:sz w:val="16"/>
        </w:rPr>
      </w:pPr>
    </w:p>
    <w:p>
      <w:pPr>
        <w:pStyle w:val="BodyText"/>
        <w:spacing w:line="249" w:lineRule="auto"/>
        <w:ind w:left="109"/>
        <w:jc w:val="both"/>
      </w:pPr>
      <w:r>
        <w:rPr>
          <w:color w:val="292425"/>
        </w:rPr>
        <w:t>los objetivos iniciales planteados y a evitar que estos se desvirtúen en su ejecución. Por lo mismo, es preci- so evaluar también, y de manera permanente, el im- pacto diferente en hombres y mujeres de las políticas sociales y económicas. Tal evaluación debe referirse</w:t>
      </w:r>
      <w:r>
        <w:rPr>
          <w:color w:val="292425"/>
          <w:spacing w:val="-7"/>
        </w:rPr>
        <w:t> </w:t>
      </w:r>
      <w:r>
        <w:rPr>
          <w:color w:val="292425"/>
        </w:rPr>
        <w:t>a la</w:t>
      </w:r>
      <w:r>
        <w:rPr>
          <w:color w:val="292425"/>
          <w:spacing w:val="-10"/>
        </w:rPr>
        <w:t> </w:t>
      </w:r>
      <w:r>
        <w:rPr>
          <w:color w:val="292425"/>
        </w:rPr>
        <w:t>totalidad</w:t>
      </w:r>
      <w:r>
        <w:rPr>
          <w:color w:val="292425"/>
          <w:spacing w:val="-10"/>
        </w:rPr>
        <w:t> </w:t>
      </w:r>
      <w:r>
        <w:rPr>
          <w:color w:val="292425"/>
        </w:rPr>
        <w:t>de</w:t>
      </w:r>
      <w:r>
        <w:rPr>
          <w:color w:val="292425"/>
          <w:spacing w:val="-10"/>
        </w:rPr>
        <w:t> </w:t>
      </w:r>
      <w:r>
        <w:rPr>
          <w:color w:val="292425"/>
        </w:rPr>
        <w:t>las</w:t>
      </w:r>
      <w:r>
        <w:rPr>
          <w:color w:val="292425"/>
          <w:spacing w:val="-10"/>
        </w:rPr>
        <w:t> </w:t>
      </w:r>
      <w:r>
        <w:rPr>
          <w:color w:val="292425"/>
        </w:rPr>
        <w:t>políticas,</w:t>
      </w:r>
      <w:r>
        <w:rPr>
          <w:color w:val="292425"/>
          <w:spacing w:val="-10"/>
        </w:rPr>
        <w:t> </w:t>
      </w:r>
      <w:r>
        <w:rPr>
          <w:color w:val="292425"/>
        </w:rPr>
        <w:t>ya</w:t>
      </w:r>
      <w:r>
        <w:rPr>
          <w:color w:val="292425"/>
          <w:spacing w:val="-10"/>
        </w:rPr>
        <w:t> </w:t>
      </w:r>
      <w:r>
        <w:rPr>
          <w:color w:val="292425"/>
        </w:rPr>
        <w:t>que</w:t>
      </w:r>
      <w:r>
        <w:rPr>
          <w:color w:val="292425"/>
          <w:spacing w:val="-10"/>
        </w:rPr>
        <w:t> </w:t>
      </w:r>
      <w:r>
        <w:rPr>
          <w:color w:val="292425"/>
        </w:rPr>
        <w:t>no</w:t>
      </w:r>
      <w:r>
        <w:rPr>
          <w:color w:val="292425"/>
          <w:spacing w:val="-10"/>
        </w:rPr>
        <w:t> </w:t>
      </w:r>
      <w:r>
        <w:rPr>
          <w:color w:val="292425"/>
        </w:rPr>
        <w:t>ha</w:t>
      </w:r>
      <w:r>
        <w:rPr>
          <w:color w:val="292425"/>
          <w:spacing w:val="-10"/>
        </w:rPr>
        <w:t> </w:t>
      </w:r>
      <w:r>
        <w:rPr>
          <w:color w:val="292425"/>
        </w:rPr>
        <w:t>sido</w:t>
      </w:r>
      <w:r>
        <w:rPr>
          <w:color w:val="292425"/>
          <w:spacing w:val="-10"/>
        </w:rPr>
        <w:t> </w:t>
      </w:r>
      <w:r>
        <w:rPr>
          <w:color w:val="292425"/>
        </w:rPr>
        <w:t>ajeno</w:t>
      </w:r>
      <w:r>
        <w:rPr>
          <w:color w:val="292425"/>
          <w:spacing w:val="-10"/>
        </w:rPr>
        <w:t> </w:t>
      </w:r>
      <w:r>
        <w:rPr>
          <w:color w:val="292425"/>
        </w:rPr>
        <w:t>a</w:t>
      </w:r>
      <w:r>
        <w:rPr>
          <w:color w:val="292425"/>
          <w:spacing w:val="-10"/>
        </w:rPr>
        <w:t> </w:t>
      </w:r>
      <w:r>
        <w:rPr>
          <w:color w:val="292425"/>
        </w:rPr>
        <w:t>la </w:t>
      </w:r>
      <w:r>
        <w:rPr>
          <w:color w:val="292425"/>
          <w:spacing w:val="-3"/>
        </w:rPr>
        <w:t>experiencia latinoamericana </w:t>
      </w:r>
      <w:r>
        <w:rPr>
          <w:color w:val="292425"/>
        </w:rPr>
        <w:t>que los </w:t>
      </w:r>
      <w:r>
        <w:rPr>
          <w:color w:val="292425"/>
          <w:spacing w:val="-3"/>
        </w:rPr>
        <w:t>efectos adversos de </w:t>
      </w:r>
      <w:r>
        <w:rPr>
          <w:color w:val="292425"/>
        </w:rPr>
        <w:t>una política (por ejemplo, de una determinada política económica) deban paliarse con otras, como es el caso de los </w:t>
      </w:r>
      <w:r>
        <w:rPr>
          <w:color w:val="292425"/>
          <w:spacing w:val="-3"/>
        </w:rPr>
        <w:t>programas sociales compensatorios. Para evaluar </w:t>
      </w:r>
      <w:r>
        <w:rPr>
          <w:color w:val="292425"/>
        </w:rPr>
        <w:t>los</w:t>
      </w:r>
      <w:r>
        <w:rPr>
          <w:color w:val="292425"/>
          <w:spacing w:val="-7"/>
        </w:rPr>
        <w:t> </w:t>
      </w:r>
      <w:r>
        <w:rPr>
          <w:color w:val="292425"/>
          <w:spacing w:val="-3"/>
        </w:rPr>
        <w:t>resultados</w:t>
      </w:r>
      <w:r>
        <w:rPr>
          <w:color w:val="292425"/>
          <w:spacing w:val="-7"/>
        </w:rPr>
        <w:t> </w:t>
      </w:r>
      <w:r>
        <w:rPr>
          <w:color w:val="292425"/>
          <w:spacing w:val="-3"/>
        </w:rPr>
        <w:t>esperados</w:t>
      </w:r>
      <w:r>
        <w:rPr>
          <w:color w:val="292425"/>
          <w:spacing w:val="-7"/>
        </w:rPr>
        <w:t> </w:t>
      </w:r>
      <w:r>
        <w:rPr>
          <w:color w:val="292425"/>
        </w:rPr>
        <w:t>e</w:t>
      </w:r>
      <w:r>
        <w:rPr>
          <w:color w:val="292425"/>
          <w:spacing w:val="-7"/>
        </w:rPr>
        <w:t> </w:t>
      </w:r>
      <w:r>
        <w:rPr>
          <w:color w:val="292425"/>
          <w:spacing w:val="-3"/>
        </w:rPr>
        <w:t>inesperados</w:t>
      </w:r>
      <w:r>
        <w:rPr>
          <w:color w:val="292425"/>
          <w:spacing w:val="-7"/>
        </w:rPr>
        <w:t> </w:t>
      </w:r>
      <w:r>
        <w:rPr>
          <w:color w:val="292425"/>
        </w:rPr>
        <w:t>de</w:t>
      </w:r>
      <w:r>
        <w:rPr>
          <w:color w:val="292425"/>
          <w:spacing w:val="-7"/>
        </w:rPr>
        <w:t> </w:t>
      </w:r>
      <w:r>
        <w:rPr>
          <w:color w:val="292425"/>
        </w:rPr>
        <w:t>los</w:t>
      </w:r>
      <w:r>
        <w:rPr>
          <w:color w:val="292425"/>
          <w:spacing w:val="-7"/>
        </w:rPr>
        <w:t> </w:t>
      </w:r>
      <w:r>
        <w:rPr>
          <w:color w:val="292425"/>
          <w:spacing w:val="-3"/>
        </w:rPr>
        <w:t>programas</w:t>
      </w:r>
    </w:p>
    <w:p>
      <w:pPr>
        <w:pStyle w:val="BodyText"/>
        <w:spacing w:before="11"/>
        <w:rPr>
          <w:sz w:val="16"/>
        </w:rPr>
      </w:pPr>
      <w:r>
        <w:rPr/>
        <w:br w:type="column"/>
      </w:r>
      <w:r>
        <w:rPr>
          <w:sz w:val="16"/>
        </w:rPr>
      </w:r>
    </w:p>
    <w:p>
      <w:pPr>
        <w:pStyle w:val="BodyText"/>
        <w:spacing w:line="249" w:lineRule="auto"/>
        <w:ind w:left="109" w:right="103"/>
      </w:pPr>
      <w:r>
        <w:rPr>
          <w:color w:val="292425"/>
        </w:rPr>
        <w:t>es </w:t>
      </w:r>
      <w:r>
        <w:rPr>
          <w:color w:val="292425"/>
          <w:spacing w:val="-3"/>
        </w:rPr>
        <w:t>preciso contar </w:t>
      </w:r>
      <w:r>
        <w:rPr>
          <w:color w:val="292425"/>
        </w:rPr>
        <w:t>con </w:t>
      </w:r>
      <w:r>
        <w:rPr>
          <w:color w:val="292425"/>
          <w:spacing w:val="-3"/>
        </w:rPr>
        <w:t>información actualizada tanto pre- </w:t>
      </w:r>
      <w:r>
        <w:rPr>
          <w:color w:val="292425"/>
        </w:rPr>
        <w:t>via como posterior a las intervenciones sociales.</w:t>
      </w:r>
    </w:p>
    <w:p>
      <w:pPr>
        <w:pStyle w:val="BodyText"/>
        <w:spacing w:line="249" w:lineRule="auto" w:before="1"/>
        <w:ind w:left="109" w:right="115" w:firstLine="398"/>
        <w:jc w:val="both"/>
      </w:pPr>
      <w:r>
        <w:rPr>
          <w:color w:val="292425"/>
        </w:rPr>
        <w:t>En especial, es necesario velar por la incorpora- ción en la agenda pública de las políticas sobre pobre- za con perspectiva de género; fortalecer la voluntad </w:t>
      </w:r>
      <w:r>
        <w:rPr>
          <w:color w:val="292425"/>
          <w:spacing w:val="2"/>
        </w:rPr>
        <w:t>política </w:t>
      </w:r>
      <w:r>
        <w:rPr>
          <w:color w:val="292425"/>
        </w:rPr>
        <w:t>de </w:t>
      </w:r>
      <w:r>
        <w:rPr>
          <w:color w:val="292425"/>
          <w:spacing w:val="2"/>
        </w:rPr>
        <w:t>llevar </w:t>
      </w:r>
      <w:r>
        <w:rPr>
          <w:color w:val="292425"/>
        </w:rPr>
        <w:t>a </w:t>
      </w:r>
      <w:r>
        <w:rPr>
          <w:color w:val="292425"/>
          <w:spacing w:val="2"/>
        </w:rPr>
        <w:t>cabo tales políticas; ampliar </w:t>
      </w:r>
      <w:r>
        <w:rPr>
          <w:color w:val="292425"/>
          <w:spacing w:val="3"/>
        </w:rPr>
        <w:t>la </w:t>
      </w:r>
      <w:r>
        <w:rPr>
          <w:color w:val="292425"/>
        </w:rPr>
        <w:t>cobertura y calidad de los servicios y programas para las mujeres pobres desde una visión de género y eva- luar permanentemente el grado de participación y de creciente</w:t>
      </w:r>
      <w:r>
        <w:rPr>
          <w:color w:val="292425"/>
          <w:spacing w:val="-7"/>
        </w:rPr>
        <w:t> </w:t>
      </w:r>
      <w:r>
        <w:rPr>
          <w:color w:val="292425"/>
        </w:rPr>
        <w:t>autonomía</w:t>
      </w:r>
      <w:r>
        <w:rPr>
          <w:color w:val="292425"/>
          <w:spacing w:val="-7"/>
        </w:rPr>
        <w:t> </w:t>
      </w:r>
      <w:r>
        <w:rPr>
          <w:color w:val="292425"/>
        </w:rPr>
        <w:t>de</w:t>
      </w:r>
      <w:r>
        <w:rPr>
          <w:color w:val="292425"/>
          <w:spacing w:val="-7"/>
        </w:rPr>
        <w:t> </w:t>
      </w:r>
      <w:r>
        <w:rPr>
          <w:color w:val="292425"/>
        </w:rPr>
        <w:t>las</w:t>
      </w:r>
      <w:r>
        <w:rPr>
          <w:color w:val="292425"/>
          <w:spacing w:val="-7"/>
        </w:rPr>
        <w:t> </w:t>
      </w:r>
      <w:r>
        <w:rPr>
          <w:color w:val="292425"/>
        </w:rPr>
        <w:t>personas,</w:t>
      </w:r>
      <w:r>
        <w:rPr>
          <w:color w:val="292425"/>
          <w:spacing w:val="-7"/>
        </w:rPr>
        <w:t> </w:t>
      </w:r>
      <w:r>
        <w:rPr>
          <w:color w:val="292425"/>
        </w:rPr>
        <w:t>en</w:t>
      </w:r>
      <w:r>
        <w:rPr>
          <w:color w:val="292425"/>
          <w:spacing w:val="-7"/>
        </w:rPr>
        <w:t> </w:t>
      </w:r>
      <w:r>
        <w:rPr>
          <w:color w:val="292425"/>
        </w:rPr>
        <w:t>especial</w:t>
      </w:r>
      <w:r>
        <w:rPr>
          <w:color w:val="292425"/>
          <w:spacing w:val="-7"/>
        </w:rPr>
        <w:t> </w:t>
      </w:r>
      <w:r>
        <w:rPr>
          <w:color w:val="292425"/>
        </w:rPr>
        <w:t>de</w:t>
      </w:r>
      <w:r>
        <w:rPr>
          <w:color w:val="292425"/>
          <w:spacing w:val="-7"/>
        </w:rPr>
        <w:t> </w:t>
      </w:r>
      <w:r>
        <w:rPr>
          <w:color w:val="292425"/>
        </w:rPr>
        <w:t>las mujeres que son sujeto de las </w:t>
      </w:r>
      <w:r>
        <w:rPr>
          <w:color w:val="292425"/>
          <w:spacing w:val="40"/>
        </w:rPr>
        <w:t> </w:t>
      </w:r>
      <w:r>
        <w:rPr>
          <w:color w:val="292425"/>
        </w:rPr>
        <w:t>políticas.</w:t>
      </w:r>
    </w:p>
    <w:p>
      <w:pPr>
        <w:spacing w:after="0" w:line="249" w:lineRule="auto"/>
        <w:jc w:val="both"/>
        <w:sectPr>
          <w:type w:val="continuous"/>
          <w:pgSz w:w="11060" w:h="15300"/>
          <w:pgMar w:top="780" w:bottom="280" w:left="740" w:right="1020"/>
          <w:cols w:num="2" w:equalWidth="0">
            <w:col w:w="4448" w:space="285"/>
            <w:col w:w="4567"/>
          </w:cols>
        </w:sectPr>
      </w:pPr>
    </w:p>
    <w:p>
      <w:pPr>
        <w:pStyle w:val="BodyText"/>
      </w:pPr>
    </w:p>
    <w:p>
      <w:pPr>
        <w:pStyle w:val="BodyText"/>
      </w:pPr>
    </w:p>
    <w:p>
      <w:pPr>
        <w:pStyle w:val="BodyText"/>
        <w:spacing w:before="2"/>
        <w:rPr>
          <w:sz w:val="17"/>
        </w:rPr>
      </w:pPr>
    </w:p>
    <w:p>
      <w:pPr>
        <w:spacing w:before="0"/>
        <w:ind w:left="0" w:right="6" w:firstLine="0"/>
        <w:jc w:val="center"/>
        <w:rPr>
          <w:i/>
          <w:sz w:val="16"/>
        </w:rPr>
      </w:pPr>
      <w:r>
        <w:rPr>
          <w:i/>
          <w:color w:val="292425"/>
          <w:sz w:val="16"/>
        </w:rPr>
        <w:t>Bibliografía</w:t>
      </w:r>
    </w:p>
    <w:p>
      <w:pPr>
        <w:pStyle w:val="BodyText"/>
        <w:rPr>
          <w:i/>
          <w:sz w:val="16"/>
        </w:rPr>
      </w:pPr>
    </w:p>
    <w:p>
      <w:pPr>
        <w:pStyle w:val="BodyText"/>
        <w:spacing w:before="5"/>
        <w:rPr>
          <w:i/>
          <w:sz w:val="13"/>
        </w:rPr>
      </w:pPr>
    </w:p>
    <w:p>
      <w:pPr>
        <w:tabs>
          <w:tab w:pos="4732" w:val="left" w:leader="none"/>
          <w:tab w:pos="5292" w:val="left" w:leader="none"/>
        </w:tabs>
        <w:spacing w:before="0"/>
        <w:ind w:left="0" w:right="8" w:firstLine="0"/>
        <w:jc w:val="center"/>
        <w:rPr>
          <w:i/>
          <w:sz w:val="16"/>
        </w:rPr>
      </w:pPr>
      <w:r>
        <w:rPr>
          <w:color w:val="292425"/>
          <w:sz w:val="16"/>
        </w:rPr>
        <w:t>Altimir,</w:t>
      </w:r>
      <w:r>
        <w:rPr>
          <w:color w:val="292425"/>
          <w:spacing w:val="22"/>
          <w:sz w:val="16"/>
        </w:rPr>
        <w:t> </w:t>
      </w:r>
      <w:r>
        <w:rPr>
          <w:color w:val="292425"/>
          <w:sz w:val="16"/>
        </w:rPr>
        <w:t>O.</w:t>
      </w:r>
      <w:r>
        <w:rPr>
          <w:color w:val="292425"/>
          <w:spacing w:val="22"/>
          <w:sz w:val="16"/>
        </w:rPr>
        <w:t> </w:t>
      </w:r>
      <w:r>
        <w:rPr>
          <w:color w:val="292425"/>
          <w:sz w:val="16"/>
        </w:rPr>
        <w:t>(1979):</w:t>
      </w:r>
      <w:r>
        <w:rPr>
          <w:color w:val="292425"/>
          <w:spacing w:val="21"/>
          <w:sz w:val="16"/>
        </w:rPr>
        <w:t> </w:t>
      </w:r>
      <w:r>
        <w:rPr>
          <w:i/>
          <w:color w:val="292425"/>
          <w:sz w:val="16"/>
        </w:rPr>
        <w:t>Dimensión</w:t>
      </w:r>
      <w:r>
        <w:rPr>
          <w:i/>
          <w:color w:val="292425"/>
          <w:spacing w:val="22"/>
          <w:sz w:val="16"/>
        </w:rPr>
        <w:t> </w:t>
      </w:r>
      <w:r>
        <w:rPr>
          <w:i/>
          <w:color w:val="292425"/>
          <w:sz w:val="16"/>
        </w:rPr>
        <w:t>de</w:t>
      </w:r>
      <w:r>
        <w:rPr>
          <w:i/>
          <w:color w:val="292425"/>
          <w:spacing w:val="22"/>
          <w:sz w:val="16"/>
        </w:rPr>
        <w:t> </w:t>
      </w:r>
      <w:r>
        <w:rPr>
          <w:i/>
          <w:color w:val="292425"/>
          <w:sz w:val="16"/>
        </w:rPr>
        <w:t>la</w:t>
      </w:r>
      <w:r>
        <w:rPr>
          <w:i/>
          <w:color w:val="292425"/>
          <w:spacing w:val="22"/>
          <w:sz w:val="16"/>
        </w:rPr>
        <w:t> </w:t>
      </w:r>
      <w:r>
        <w:rPr>
          <w:i/>
          <w:color w:val="292425"/>
          <w:sz w:val="16"/>
        </w:rPr>
        <w:t>pobreza</w:t>
      </w:r>
      <w:r>
        <w:rPr>
          <w:i/>
          <w:color w:val="292425"/>
          <w:spacing w:val="22"/>
          <w:sz w:val="16"/>
        </w:rPr>
        <w:t> </w:t>
      </w:r>
      <w:r>
        <w:rPr>
          <w:i/>
          <w:color w:val="292425"/>
          <w:sz w:val="16"/>
        </w:rPr>
        <w:t>en</w:t>
      </w:r>
      <w:r>
        <w:rPr>
          <w:i/>
          <w:color w:val="292425"/>
          <w:spacing w:val="22"/>
          <w:sz w:val="16"/>
        </w:rPr>
        <w:t> </w:t>
      </w:r>
      <w:r>
        <w:rPr>
          <w:i/>
          <w:color w:val="292425"/>
          <w:sz w:val="16"/>
        </w:rPr>
        <w:t>América</w:t>
      </w:r>
      <w:r>
        <w:rPr>
          <w:i/>
          <w:color w:val="292425"/>
          <w:spacing w:val="22"/>
          <w:sz w:val="16"/>
        </w:rPr>
        <w:t> </w:t>
      </w:r>
      <w:r>
        <w:rPr>
          <w:i/>
          <w:color w:val="292425"/>
          <w:sz w:val="16"/>
        </w:rPr>
        <w:t>Latina</w:t>
      </w:r>
      <w:r>
        <w:rPr>
          <w:color w:val="292425"/>
          <w:sz w:val="16"/>
        </w:rPr>
        <w:t>,</w:t>
        <w:tab/>
      </w:r>
      <w:r>
        <w:rPr>
          <w:color w:val="292425"/>
          <w:sz w:val="16"/>
          <w:u w:val="single" w:color="282324"/>
        </w:rPr>
        <w:tab/>
      </w:r>
      <w:r>
        <w:rPr>
          <w:color w:val="292425"/>
          <w:sz w:val="16"/>
        </w:rPr>
        <w:t>(2004a): </w:t>
      </w:r>
      <w:r>
        <w:rPr>
          <w:i/>
          <w:color w:val="292425"/>
          <w:sz w:val="16"/>
        </w:rPr>
        <w:t>Caminos hacia la equidad de género en</w:t>
      </w:r>
      <w:r>
        <w:rPr>
          <w:i/>
          <w:color w:val="292425"/>
          <w:spacing w:val="16"/>
          <w:sz w:val="16"/>
        </w:rPr>
        <w:t> </w:t>
      </w:r>
      <w:r>
        <w:rPr>
          <w:i/>
          <w:color w:val="292425"/>
          <w:sz w:val="16"/>
        </w:rPr>
        <w:t>América</w:t>
      </w:r>
    </w:p>
    <w:p>
      <w:pPr>
        <w:spacing w:after="0"/>
        <w:jc w:val="center"/>
        <w:rPr>
          <w:sz w:val="16"/>
        </w:rPr>
        <w:sectPr>
          <w:type w:val="continuous"/>
          <w:pgSz w:w="11060" w:h="15300"/>
          <w:pgMar w:top="780" w:bottom="280" w:left="740" w:right="1020"/>
        </w:sectPr>
      </w:pPr>
    </w:p>
    <w:p>
      <w:pPr>
        <w:spacing w:line="182" w:lineRule="exact" w:before="0"/>
        <w:ind w:left="505" w:right="-8" w:firstLine="0"/>
        <w:jc w:val="left"/>
        <w:rPr>
          <w:sz w:val="16"/>
        </w:rPr>
      </w:pPr>
      <w:r>
        <w:rPr>
          <w:color w:val="292425"/>
          <w:sz w:val="16"/>
        </w:rPr>
        <w:t>serie Cuadernos de la </w:t>
      </w:r>
      <w:r>
        <w:rPr>
          <w:color w:val="292425"/>
          <w:sz w:val="13"/>
        </w:rPr>
        <w:t>CEPAL</w:t>
      </w:r>
      <w:r>
        <w:rPr>
          <w:color w:val="292425"/>
          <w:sz w:val="16"/>
        </w:rPr>
        <w:t>, Nº 27, Santiago de    Chile.</w:t>
      </w:r>
    </w:p>
    <w:p>
      <w:pPr>
        <w:spacing w:before="1"/>
        <w:ind w:left="505" w:right="-8" w:hanging="396"/>
        <w:jc w:val="left"/>
        <w:rPr>
          <w:i/>
          <w:sz w:val="16"/>
        </w:rPr>
      </w:pPr>
      <w:r>
        <w:rPr>
          <w:color w:val="292425"/>
          <w:sz w:val="16"/>
        </w:rPr>
        <w:t>Aguirre, R. (2004): </w:t>
      </w:r>
      <w:r>
        <w:rPr>
          <w:i/>
          <w:color w:val="292425"/>
          <w:sz w:val="16"/>
        </w:rPr>
        <w:t>Trabajo no remunerado y uso del tiempo. Fun- </w:t>
      </w:r>
      <w:r>
        <w:rPr>
          <w:i/>
          <w:color w:val="292425"/>
          <w:sz w:val="16"/>
        </w:rPr>
        <w:t>damentos  conceptuales  y  avances  empíricos.  La  encuesta</w:t>
      </w:r>
    </w:p>
    <w:p>
      <w:pPr>
        <w:spacing w:line="178" w:lineRule="exact" w:before="0"/>
        <w:ind w:left="109" w:right="118" w:firstLine="0"/>
        <w:jc w:val="both"/>
        <w:rPr>
          <w:sz w:val="16"/>
        </w:rPr>
      </w:pPr>
      <w:r>
        <w:rPr/>
        <w:br w:type="column"/>
      </w:r>
      <w:r>
        <w:rPr>
          <w:i/>
          <w:color w:val="292425"/>
          <w:sz w:val="16"/>
        </w:rPr>
        <w:t>Latina</w:t>
      </w:r>
      <w:r>
        <w:rPr>
          <w:i/>
          <w:color w:val="292425"/>
          <w:spacing w:val="-9"/>
          <w:sz w:val="16"/>
        </w:rPr>
        <w:t> </w:t>
      </w:r>
      <w:r>
        <w:rPr>
          <w:i/>
          <w:color w:val="292425"/>
          <w:sz w:val="16"/>
        </w:rPr>
        <w:t>y</w:t>
      </w:r>
      <w:r>
        <w:rPr>
          <w:i/>
          <w:color w:val="292425"/>
          <w:spacing w:val="-9"/>
          <w:sz w:val="16"/>
        </w:rPr>
        <w:t> </w:t>
      </w:r>
      <w:r>
        <w:rPr>
          <w:i/>
          <w:color w:val="292425"/>
          <w:sz w:val="16"/>
        </w:rPr>
        <w:t>el</w:t>
      </w:r>
      <w:r>
        <w:rPr>
          <w:i/>
          <w:color w:val="292425"/>
          <w:spacing w:val="-9"/>
          <w:sz w:val="16"/>
        </w:rPr>
        <w:t> </w:t>
      </w:r>
      <w:r>
        <w:rPr>
          <w:i/>
          <w:color w:val="292425"/>
          <w:sz w:val="16"/>
        </w:rPr>
        <w:t>Caribe</w:t>
      </w:r>
      <w:r>
        <w:rPr>
          <w:color w:val="292425"/>
          <w:sz w:val="16"/>
        </w:rPr>
        <w:t>,</w:t>
      </w:r>
      <w:r>
        <w:rPr>
          <w:color w:val="292425"/>
          <w:spacing w:val="-9"/>
          <w:sz w:val="16"/>
        </w:rPr>
        <w:t> </w:t>
      </w:r>
      <w:r>
        <w:rPr>
          <w:color w:val="292425"/>
          <w:sz w:val="16"/>
        </w:rPr>
        <w:t>LC/L.2114(CRM.9-3),</w:t>
      </w:r>
      <w:r>
        <w:rPr>
          <w:color w:val="292425"/>
          <w:spacing w:val="-9"/>
          <w:sz w:val="16"/>
        </w:rPr>
        <w:t> </w:t>
      </w:r>
      <w:r>
        <w:rPr>
          <w:color w:val="292425"/>
          <w:sz w:val="16"/>
        </w:rPr>
        <w:t>documento</w:t>
      </w:r>
      <w:r>
        <w:rPr>
          <w:color w:val="292425"/>
          <w:spacing w:val="-9"/>
          <w:sz w:val="16"/>
        </w:rPr>
        <w:t> </w:t>
      </w:r>
      <w:r>
        <w:rPr>
          <w:color w:val="292425"/>
          <w:sz w:val="16"/>
        </w:rPr>
        <w:t>presen- tado a la 9ª Conferencia Regional sobre la Mujer de América Latina y el Caribe (México, D.F., 10 al 12 de junio de</w:t>
      </w:r>
      <w:r>
        <w:rPr>
          <w:color w:val="292425"/>
          <w:spacing w:val="35"/>
          <w:sz w:val="16"/>
        </w:rPr>
        <w:t> </w:t>
      </w:r>
      <w:r>
        <w:rPr>
          <w:color w:val="292425"/>
          <w:sz w:val="16"/>
        </w:rPr>
        <w:t>2004).</w:t>
      </w:r>
    </w:p>
    <w:p>
      <w:pPr>
        <w:spacing w:after="0" w:line="178" w:lineRule="exact"/>
        <w:jc w:val="both"/>
        <w:rPr>
          <w:sz w:val="16"/>
        </w:rPr>
        <w:sectPr>
          <w:type w:val="continuous"/>
          <w:pgSz w:w="11060" w:h="15300"/>
          <w:pgMar w:top="780" w:bottom="280" w:left="740" w:right="1020"/>
          <w:cols w:num="2" w:equalWidth="0">
            <w:col w:w="4448" w:space="680"/>
            <w:col w:w="4172"/>
          </w:cols>
        </w:sectPr>
      </w:pPr>
    </w:p>
    <w:p>
      <w:pPr>
        <w:tabs>
          <w:tab w:pos="4842" w:val="left" w:leader="none"/>
          <w:tab w:pos="5402" w:val="left" w:leader="none"/>
        </w:tabs>
        <w:spacing w:line="177" w:lineRule="exact" w:before="0"/>
        <w:ind w:left="505" w:right="0" w:firstLine="0"/>
        <w:jc w:val="left"/>
        <w:rPr>
          <w:sz w:val="16"/>
        </w:rPr>
      </w:pPr>
      <w:r>
        <w:rPr>
          <w:i/>
          <w:color w:val="292425"/>
          <w:sz w:val="16"/>
        </w:rPr>
        <w:t>Montevideo 2003</w:t>
      </w:r>
      <w:r>
        <w:rPr>
          <w:color w:val="292425"/>
          <w:sz w:val="16"/>
        </w:rPr>
        <w:t>, Santiago de Chile,   </w:t>
      </w:r>
      <w:r>
        <w:rPr>
          <w:color w:val="292425"/>
          <w:spacing w:val="3"/>
          <w:sz w:val="16"/>
        </w:rPr>
        <w:t> </w:t>
      </w:r>
      <w:r>
        <w:rPr>
          <w:color w:val="292425"/>
          <w:sz w:val="16"/>
        </w:rPr>
        <w:t>Comisión</w:t>
      </w:r>
      <w:r>
        <w:rPr>
          <w:color w:val="292425"/>
          <w:spacing w:val="24"/>
          <w:sz w:val="16"/>
        </w:rPr>
        <w:t> </w:t>
      </w:r>
      <w:r>
        <w:rPr>
          <w:color w:val="292425"/>
          <w:sz w:val="16"/>
        </w:rPr>
        <w:t>Económica</w:t>
        <w:tab/>
      </w:r>
      <w:r>
        <w:rPr>
          <w:color w:val="292425"/>
          <w:sz w:val="16"/>
          <w:u w:val="single" w:color="282324"/>
        </w:rPr>
        <w:tab/>
      </w:r>
      <w:r>
        <w:rPr>
          <w:color w:val="292425"/>
          <w:spacing w:val="3"/>
          <w:position w:val="2"/>
          <w:sz w:val="16"/>
        </w:rPr>
        <w:t>(2004b): </w:t>
      </w:r>
      <w:r>
        <w:rPr>
          <w:i/>
          <w:color w:val="292425"/>
          <w:spacing w:val="3"/>
          <w:position w:val="2"/>
          <w:sz w:val="16"/>
        </w:rPr>
        <w:t>Panorama social </w:t>
      </w:r>
      <w:r>
        <w:rPr>
          <w:i/>
          <w:color w:val="292425"/>
          <w:position w:val="2"/>
          <w:sz w:val="16"/>
        </w:rPr>
        <w:t>de  </w:t>
      </w:r>
      <w:r>
        <w:rPr>
          <w:i/>
          <w:color w:val="292425"/>
          <w:spacing w:val="3"/>
          <w:position w:val="2"/>
          <w:sz w:val="16"/>
        </w:rPr>
        <w:t>América Latina,    2004</w:t>
      </w:r>
      <w:r>
        <w:rPr>
          <w:color w:val="292425"/>
          <w:spacing w:val="3"/>
          <w:position w:val="2"/>
          <w:sz w:val="16"/>
        </w:rPr>
        <w:t>,</w:t>
      </w:r>
    </w:p>
    <w:p>
      <w:pPr>
        <w:spacing w:after="0" w:line="177" w:lineRule="exact"/>
        <w:jc w:val="left"/>
        <w:rPr>
          <w:sz w:val="16"/>
        </w:rPr>
        <w:sectPr>
          <w:type w:val="continuous"/>
          <w:pgSz w:w="11060" w:h="15300"/>
          <w:pgMar w:top="780" w:bottom="280" w:left="740" w:right="1020"/>
        </w:sectPr>
      </w:pPr>
    </w:p>
    <w:p>
      <w:pPr>
        <w:spacing w:before="1"/>
        <w:ind w:left="109" w:right="0" w:firstLine="396"/>
        <w:jc w:val="left"/>
        <w:rPr>
          <w:i/>
          <w:sz w:val="16"/>
        </w:rPr>
      </w:pPr>
      <w:r>
        <w:rPr>
          <w:color w:val="292425"/>
          <w:sz w:val="16"/>
        </w:rPr>
        <w:t>para América Latina y el Caribe (</w:t>
      </w:r>
      <w:r>
        <w:rPr>
          <w:color w:val="292425"/>
          <w:sz w:val="12"/>
        </w:rPr>
        <w:t>CEPAL</w:t>
      </w:r>
      <w:r>
        <w:rPr>
          <w:color w:val="292425"/>
          <w:sz w:val="16"/>
        </w:rPr>
        <w:t>), por publicarse. Arriagada, C. (2000): </w:t>
      </w:r>
      <w:r>
        <w:rPr>
          <w:i/>
          <w:color w:val="292425"/>
          <w:sz w:val="16"/>
        </w:rPr>
        <w:t>Pobreza en América Latina: nuevos   escena-</w:t>
      </w:r>
    </w:p>
    <w:p>
      <w:pPr>
        <w:spacing w:line="237" w:lineRule="auto" w:before="0"/>
        <w:ind w:left="505" w:right="0" w:firstLine="0"/>
        <w:jc w:val="both"/>
        <w:rPr>
          <w:sz w:val="16"/>
        </w:rPr>
      </w:pPr>
      <w:r>
        <w:rPr>
          <w:i/>
          <w:color w:val="292425"/>
          <w:sz w:val="16"/>
        </w:rPr>
        <w:t>rios</w:t>
      </w:r>
      <w:r>
        <w:rPr>
          <w:i/>
          <w:color w:val="292425"/>
          <w:spacing w:val="-12"/>
          <w:sz w:val="16"/>
        </w:rPr>
        <w:t> </w:t>
      </w:r>
      <w:r>
        <w:rPr>
          <w:i/>
          <w:color w:val="292425"/>
          <w:sz w:val="16"/>
        </w:rPr>
        <w:t>y</w:t>
      </w:r>
      <w:r>
        <w:rPr>
          <w:i/>
          <w:color w:val="292425"/>
          <w:spacing w:val="-12"/>
          <w:sz w:val="16"/>
        </w:rPr>
        <w:t> </w:t>
      </w:r>
      <w:r>
        <w:rPr>
          <w:i/>
          <w:color w:val="292425"/>
          <w:sz w:val="16"/>
        </w:rPr>
        <w:t>desafíos</w:t>
      </w:r>
      <w:r>
        <w:rPr>
          <w:i/>
          <w:color w:val="292425"/>
          <w:spacing w:val="-12"/>
          <w:sz w:val="16"/>
        </w:rPr>
        <w:t> </w:t>
      </w:r>
      <w:r>
        <w:rPr>
          <w:i/>
          <w:color w:val="292425"/>
          <w:sz w:val="16"/>
        </w:rPr>
        <w:t>de</w:t>
      </w:r>
      <w:r>
        <w:rPr>
          <w:i/>
          <w:color w:val="292425"/>
          <w:spacing w:val="-12"/>
          <w:sz w:val="16"/>
        </w:rPr>
        <w:t> </w:t>
      </w:r>
      <w:r>
        <w:rPr>
          <w:i/>
          <w:color w:val="292425"/>
          <w:sz w:val="16"/>
        </w:rPr>
        <w:t>políticas</w:t>
      </w:r>
      <w:r>
        <w:rPr>
          <w:i/>
          <w:color w:val="292425"/>
          <w:spacing w:val="-12"/>
          <w:sz w:val="16"/>
        </w:rPr>
        <w:t> </w:t>
      </w:r>
      <w:r>
        <w:rPr>
          <w:i/>
          <w:color w:val="292425"/>
          <w:sz w:val="16"/>
        </w:rPr>
        <w:t>para</w:t>
      </w:r>
      <w:r>
        <w:rPr>
          <w:i/>
          <w:color w:val="292425"/>
          <w:spacing w:val="-12"/>
          <w:sz w:val="16"/>
        </w:rPr>
        <w:t> </w:t>
      </w:r>
      <w:r>
        <w:rPr>
          <w:i/>
          <w:color w:val="292425"/>
          <w:sz w:val="16"/>
        </w:rPr>
        <w:t>el</w:t>
      </w:r>
      <w:r>
        <w:rPr>
          <w:i/>
          <w:color w:val="292425"/>
          <w:spacing w:val="-12"/>
          <w:sz w:val="16"/>
        </w:rPr>
        <w:t> </w:t>
      </w:r>
      <w:r>
        <w:rPr>
          <w:i/>
          <w:color w:val="292425"/>
          <w:sz w:val="16"/>
        </w:rPr>
        <w:t>hábitat</w:t>
      </w:r>
      <w:r>
        <w:rPr>
          <w:i/>
          <w:color w:val="292425"/>
          <w:spacing w:val="-12"/>
          <w:sz w:val="16"/>
        </w:rPr>
        <w:t> </w:t>
      </w:r>
      <w:r>
        <w:rPr>
          <w:i/>
          <w:color w:val="292425"/>
          <w:sz w:val="16"/>
        </w:rPr>
        <w:t>urbano</w:t>
      </w:r>
      <w:r>
        <w:rPr>
          <w:color w:val="292425"/>
          <w:sz w:val="16"/>
        </w:rPr>
        <w:t>,</w:t>
      </w:r>
      <w:r>
        <w:rPr>
          <w:color w:val="292425"/>
          <w:spacing w:val="-12"/>
          <w:sz w:val="16"/>
        </w:rPr>
        <w:t> </w:t>
      </w:r>
      <w:r>
        <w:rPr>
          <w:color w:val="292425"/>
          <w:sz w:val="16"/>
        </w:rPr>
        <w:t>serie</w:t>
      </w:r>
      <w:r>
        <w:rPr>
          <w:color w:val="292425"/>
          <w:spacing w:val="-12"/>
          <w:sz w:val="16"/>
        </w:rPr>
        <w:t> </w:t>
      </w:r>
      <w:r>
        <w:rPr>
          <w:color w:val="292425"/>
          <w:sz w:val="16"/>
        </w:rPr>
        <w:t>Medio ambiente</w:t>
      </w:r>
      <w:r>
        <w:rPr>
          <w:color w:val="292425"/>
          <w:spacing w:val="-12"/>
          <w:sz w:val="16"/>
        </w:rPr>
        <w:t> </w:t>
      </w:r>
      <w:r>
        <w:rPr>
          <w:color w:val="292425"/>
          <w:sz w:val="16"/>
        </w:rPr>
        <w:t>y</w:t>
      </w:r>
      <w:r>
        <w:rPr>
          <w:color w:val="292425"/>
          <w:spacing w:val="-12"/>
          <w:sz w:val="16"/>
        </w:rPr>
        <w:t> </w:t>
      </w:r>
      <w:r>
        <w:rPr>
          <w:color w:val="292425"/>
          <w:sz w:val="16"/>
        </w:rPr>
        <w:t>desarrollo,</w:t>
      </w:r>
      <w:r>
        <w:rPr>
          <w:color w:val="292425"/>
          <w:spacing w:val="-12"/>
          <w:sz w:val="16"/>
        </w:rPr>
        <w:t> </w:t>
      </w:r>
      <w:r>
        <w:rPr>
          <w:color w:val="292425"/>
          <w:sz w:val="16"/>
        </w:rPr>
        <w:t>Nº</w:t>
      </w:r>
      <w:r>
        <w:rPr>
          <w:color w:val="292425"/>
          <w:spacing w:val="-12"/>
          <w:sz w:val="16"/>
        </w:rPr>
        <w:t> </w:t>
      </w:r>
      <w:r>
        <w:rPr>
          <w:color w:val="292425"/>
          <w:sz w:val="16"/>
        </w:rPr>
        <w:t>27,</w:t>
      </w:r>
      <w:r>
        <w:rPr>
          <w:color w:val="292425"/>
          <w:spacing w:val="-12"/>
          <w:sz w:val="16"/>
        </w:rPr>
        <w:t> </w:t>
      </w:r>
      <w:r>
        <w:rPr>
          <w:color w:val="292425"/>
          <w:sz w:val="16"/>
        </w:rPr>
        <w:t>LC/L.1429-P,</w:t>
      </w:r>
      <w:r>
        <w:rPr>
          <w:color w:val="292425"/>
          <w:spacing w:val="-12"/>
          <w:sz w:val="16"/>
        </w:rPr>
        <w:t> </w:t>
      </w:r>
      <w:r>
        <w:rPr>
          <w:color w:val="292425"/>
          <w:sz w:val="16"/>
        </w:rPr>
        <w:t>Santiago</w:t>
      </w:r>
      <w:r>
        <w:rPr>
          <w:color w:val="292425"/>
          <w:spacing w:val="-12"/>
          <w:sz w:val="16"/>
        </w:rPr>
        <w:t> </w:t>
      </w:r>
      <w:r>
        <w:rPr>
          <w:color w:val="292425"/>
          <w:sz w:val="16"/>
        </w:rPr>
        <w:t>de</w:t>
      </w:r>
      <w:r>
        <w:rPr>
          <w:color w:val="292425"/>
          <w:spacing w:val="-12"/>
          <w:sz w:val="16"/>
        </w:rPr>
        <w:t> </w:t>
      </w:r>
      <w:r>
        <w:rPr>
          <w:color w:val="292425"/>
          <w:spacing w:val="-2"/>
          <w:sz w:val="16"/>
        </w:rPr>
        <w:t>Chile. </w:t>
      </w:r>
      <w:r>
        <w:rPr>
          <w:color w:val="292425"/>
          <w:spacing w:val="9"/>
          <w:sz w:val="16"/>
        </w:rPr>
        <w:t>Publicación </w:t>
      </w:r>
      <w:r>
        <w:rPr>
          <w:color w:val="292425"/>
          <w:spacing w:val="5"/>
          <w:sz w:val="16"/>
        </w:rPr>
        <w:t>de </w:t>
      </w:r>
      <w:r>
        <w:rPr>
          <w:color w:val="292425"/>
          <w:spacing w:val="6"/>
          <w:sz w:val="16"/>
        </w:rPr>
        <w:t>las </w:t>
      </w:r>
      <w:r>
        <w:rPr>
          <w:color w:val="292425"/>
          <w:spacing w:val="8"/>
          <w:sz w:val="16"/>
        </w:rPr>
        <w:t>Naciones Unidas, </w:t>
      </w:r>
      <w:r>
        <w:rPr>
          <w:color w:val="292425"/>
          <w:spacing w:val="5"/>
          <w:sz w:val="16"/>
        </w:rPr>
        <w:t>Nº de </w:t>
      </w:r>
      <w:r>
        <w:rPr>
          <w:color w:val="292425"/>
          <w:spacing w:val="10"/>
          <w:sz w:val="16"/>
        </w:rPr>
        <w:t>venta: </w:t>
      </w:r>
      <w:r>
        <w:rPr>
          <w:color w:val="292425"/>
          <w:sz w:val="16"/>
        </w:rPr>
        <w:t>S.00.II.G.107.</w:t>
      </w:r>
    </w:p>
    <w:p>
      <w:pPr>
        <w:spacing w:before="1"/>
        <w:ind w:left="505" w:right="7" w:hanging="396"/>
        <w:jc w:val="both"/>
        <w:rPr>
          <w:sz w:val="16"/>
        </w:rPr>
      </w:pPr>
      <w:r>
        <w:rPr>
          <w:color w:val="292425"/>
          <w:sz w:val="16"/>
        </w:rPr>
        <w:t>Arriagada, I. (2003): Capital social: potencialidades y limitaciones de un concepto, </w:t>
      </w:r>
      <w:r>
        <w:rPr>
          <w:i/>
          <w:color w:val="292425"/>
          <w:sz w:val="16"/>
        </w:rPr>
        <w:t>Revista mexicana de estudios sociológicos</w:t>
      </w:r>
      <w:r>
        <w:rPr>
          <w:color w:val="292425"/>
          <w:sz w:val="16"/>
        </w:rPr>
        <w:t>, vol. 21, Nº 63, México, D.F., El Colegio de    México.</w:t>
      </w:r>
    </w:p>
    <w:p>
      <w:pPr>
        <w:tabs>
          <w:tab w:pos="669" w:val="left" w:leader="none"/>
        </w:tabs>
        <w:spacing w:before="0"/>
        <w:ind w:left="505" w:right="9" w:hanging="396"/>
        <w:jc w:val="both"/>
        <w:rPr>
          <w:sz w:val="16"/>
        </w:rPr>
      </w:pPr>
      <w:r>
        <w:rPr>
          <w:color w:val="292425"/>
          <w:sz w:val="16"/>
          <w:u w:val="single" w:color="282324"/>
        </w:rPr>
        <w:t> </w:t>
        <w:tab/>
        <w:tab/>
      </w:r>
      <w:r>
        <w:rPr>
          <w:color w:val="292425"/>
          <w:spacing w:val="5"/>
          <w:sz w:val="16"/>
        </w:rPr>
        <w:t> </w:t>
      </w:r>
      <w:r>
        <w:rPr>
          <w:color w:val="292425"/>
          <w:sz w:val="16"/>
        </w:rPr>
        <w:t>(2002): Cambios y desigualdad en las</w:t>
      </w:r>
      <w:r>
        <w:rPr>
          <w:color w:val="292425"/>
          <w:spacing w:val="30"/>
          <w:sz w:val="16"/>
        </w:rPr>
        <w:t> </w:t>
      </w:r>
      <w:r>
        <w:rPr>
          <w:color w:val="292425"/>
          <w:sz w:val="16"/>
        </w:rPr>
        <w:t>familias</w:t>
      </w:r>
      <w:r>
        <w:rPr>
          <w:color w:val="292425"/>
          <w:spacing w:val="5"/>
          <w:sz w:val="16"/>
        </w:rPr>
        <w:t> </w:t>
      </w:r>
      <w:r>
        <w:rPr>
          <w:color w:val="292425"/>
          <w:sz w:val="16"/>
        </w:rPr>
        <w:t>latinoame- ricanas, </w:t>
      </w:r>
      <w:r>
        <w:rPr>
          <w:i/>
          <w:color w:val="292425"/>
          <w:sz w:val="16"/>
        </w:rPr>
        <w:t>Revista de la </w:t>
      </w:r>
      <w:r>
        <w:rPr>
          <w:i/>
          <w:color w:val="292425"/>
          <w:sz w:val="12"/>
        </w:rPr>
        <w:t>CEPAL</w:t>
      </w:r>
      <w:r>
        <w:rPr>
          <w:color w:val="292425"/>
          <w:sz w:val="16"/>
        </w:rPr>
        <w:t>, Nº 77, LC/G.2180-P, Santiago de Chile,</w:t>
      </w:r>
      <w:r>
        <w:rPr>
          <w:color w:val="292425"/>
          <w:spacing w:val="30"/>
          <w:sz w:val="16"/>
        </w:rPr>
        <w:t> </w:t>
      </w:r>
      <w:r>
        <w:rPr>
          <w:color w:val="292425"/>
          <w:sz w:val="16"/>
        </w:rPr>
        <w:t>agosto.</w:t>
      </w:r>
    </w:p>
    <w:p>
      <w:pPr>
        <w:tabs>
          <w:tab w:pos="669" w:val="left" w:leader="none"/>
        </w:tabs>
        <w:spacing w:line="237" w:lineRule="auto" w:before="2"/>
        <w:ind w:left="505" w:right="0" w:hanging="396"/>
        <w:jc w:val="both"/>
        <w:rPr>
          <w:sz w:val="16"/>
        </w:rPr>
      </w:pPr>
      <w:r>
        <w:rPr>
          <w:color w:val="292425"/>
          <w:sz w:val="16"/>
          <w:u w:val="single" w:color="282324"/>
        </w:rPr>
        <w:t> </w:t>
        <w:tab/>
        <w:tab/>
      </w:r>
      <w:r>
        <w:rPr>
          <w:color w:val="292425"/>
          <w:spacing w:val="-1"/>
          <w:sz w:val="16"/>
        </w:rPr>
        <w:t> </w:t>
      </w:r>
      <w:r>
        <w:rPr>
          <w:color w:val="292425"/>
          <w:sz w:val="16"/>
        </w:rPr>
        <w:t>(2001):</w:t>
      </w:r>
      <w:r>
        <w:rPr>
          <w:color w:val="292425"/>
          <w:spacing w:val="-11"/>
          <w:sz w:val="16"/>
        </w:rPr>
        <w:t> </w:t>
      </w:r>
      <w:r>
        <w:rPr>
          <w:color w:val="292425"/>
          <w:sz w:val="16"/>
        </w:rPr>
        <w:t>Familias</w:t>
      </w:r>
      <w:r>
        <w:rPr>
          <w:color w:val="292425"/>
          <w:spacing w:val="-11"/>
          <w:sz w:val="16"/>
        </w:rPr>
        <w:t> </w:t>
      </w:r>
      <w:r>
        <w:rPr>
          <w:color w:val="292425"/>
          <w:sz w:val="16"/>
        </w:rPr>
        <w:t>latinoamericanas.</w:t>
      </w:r>
      <w:r>
        <w:rPr>
          <w:color w:val="292425"/>
          <w:spacing w:val="-11"/>
          <w:sz w:val="16"/>
        </w:rPr>
        <w:t> </w:t>
      </w:r>
      <w:r>
        <w:rPr>
          <w:color w:val="292425"/>
          <w:sz w:val="16"/>
        </w:rPr>
        <w:t>Diagnóstico</w:t>
      </w:r>
      <w:r>
        <w:rPr>
          <w:color w:val="292425"/>
          <w:spacing w:val="-11"/>
          <w:sz w:val="16"/>
        </w:rPr>
        <w:t> </w:t>
      </w:r>
      <w:r>
        <w:rPr>
          <w:color w:val="292425"/>
          <w:sz w:val="16"/>
        </w:rPr>
        <w:t>y</w:t>
      </w:r>
      <w:r>
        <w:rPr>
          <w:color w:val="292425"/>
          <w:spacing w:val="-11"/>
          <w:sz w:val="16"/>
        </w:rPr>
        <w:t> </w:t>
      </w:r>
      <w:r>
        <w:rPr>
          <w:color w:val="292425"/>
          <w:sz w:val="16"/>
        </w:rPr>
        <w:t>políticas</w:t>
      </w:r>
      <w:r>
        <w:rPr>
          <w:color w:val="292425"/>
          <w:spacing w:val="-1"/>
          <w:sz w:val="16"/>
        </w:rPr>
        <w:t> </w:t>
      </w:r>
      <w:r>
        <w:rPr>
          <w:color w:val="292425"/>
          <w:sz w:val="16"/>
        </w:rPr>
        <w:t>públicas en los inicios del nuevo siglo, serie Políticas socia- les, Nº 57, LC/L.1652-P, Santiago de Chile, Comisión Eco- nómica para América Latina y el Caribe (</w:t>
      </w:r>
      <w:r>
        <w:rPr>
          <w:color w:val="292425"/>
          <w:sz w:val="13"/>
        </w:rPr>
        <w:t>CEPAL</w:t>
      </w:r>
      <w:r>
        <w:rPr>
          <w:color w:val="292425"/>
          <w:sz w:val="16"/>
        </w:rPr>
        <w:t>), diciembre. </w:t>
      </w:r>
      <w:r>
        <w:rPr>
          <w:color w:val="292425"/>
          <w:spacing w:val="9"/>
          <w:sz w:val="16"/>
        </w:rPr>
        <w:t>Publicación </w:t>
      </w:r>
      <w:r>
        <w:rPr>
          <w:color w:val="292425"/>
          <w:spacing w:val="5"/>
          <w:sz w:val="16"/>
        </w:rPr>
        <w:t>de </w:t>
      </w:r>
      <w:r>
        <w:rPr>
          <w:color w:val="292425"/>
          <w:spacing w:val="6"/>
          <w:sz w:val="16"/>
        </w:rPr>
        <w:t>las </w:t>
      </w:r>
      <w:r>
        <w:rPr>
          <w:color w:val="292425"/>
          <w:spacing w:val="8"/>
          <w:sz w:val="16"/>
        </w:rPr>
        <w:t>Naciones Unidas, </w:t>
      </w:r>
      <w:r>
        <w:rPr>
          <w:color w:val="292425"/>
          <w:spacing w:val="5"/>
          <w:sz w:val="16"/>
        </w:rPr>
        <w:t>Nº de </w:t>
      </w:r>
      <w:r>
        <w:rPr>
          <w:color w:val="292425"/>
          <w:spacing w:val="10"/>
          <w:sz w:val="16"/>
        </w:rPr>
        <w:t>venta: </w:t>
      </w:r>
      <w:r>
        <w:rPr>
          <w:color w:val="292425"/>
          <w:sz w:val="16"/>
        </w:rPr>
        <w:t>S.01.II.G.189.</w:t>
      </w:r>
    </w:p>
    <w:p>
      <w:pPr>
        <w:tabs>
          <w:tab w:pos="669" w:val="left" w:leader="none"/>
        </w:tabs>
        <w:spacing w:before="0"/>
        <w:ind w:left="505" w:right="8" w:hanging="396"/>
        <w:jc w:val="both"/>
        <w:rPr>
          <w:sz w:val="16"/>
        </w:rPr>
      </w:pPr>
      <w:r>
        <w:rPr>
          <w:color w:val="292425"/>
          <w:sz w:val="16"/>
          <w:u w:val="single" w:color="282324"/>
        </w:rPr>
        <w:t> </w:t>
        <w:tab/>
        <w:tab/>
      </w:r>
      <w:r>
        <w:rPr>
          <w:color w:val="292425"/>
          <w:spacing w:val="14"/>
          <w:sz w:val="16"/>
        </w:rPr>
        <w:t> </w:t>
      </w:r>
      <w:r>
        <w:rPr>
          <w:color w:val="292425"/>
          <w:sz w:val="16"/>
        </w:rPr>
        <w:t>(1998): Políticas públicas y de género: una  </w:t>
      </w:r>
      <w:r>
        <w:rPr>
          <w:color w:val="292425"/>
          <w:spacing w:val="17"/>
          <w:sz w:val="16"/>
        </w:rPr>
        <w:t> </w:t>
      </w:r>
      <w:r>
        <w:rPr>
          <w:color w:val="292425"/>
          <w:sz w:val="16"/>
        </w:rPr>
        <w:t>relación</w:t>
      </w:r>
      <w:r>
        <w:rPr>
          <w:color w:val="292425"/>
          <w:spacing w:val="14"/>
          <w:sz w:val="16"/>
        </w:rPr>
        <w:t> </w:t>
      </w:r>
      <w:r>
        <w:rPr>
          <w:color w:val="292425"/>
          <w:sz w:val="16"/>
        </w:rPr>
        <w:t>difí- cil, </w:t>
      </w:r>
      <w:r>
        <w:rPr>
          <w:i/>
          <w:color w:val="292425"/>
          <w:sz w:val="16"/>
        </w:rPr>
        <w:t>Revista paraguaya de sociología</w:t>
      </w:r>
      <w:r>
        <w:rPr>
          <w:color w:val="292425"/>
          <w:sz w:val="16"/>
        </w:rPr>
        <w:t>, año 35, Nº 101, Asun- ción,</w:t>
      </w:r>
      <w:r>
        <w:rPr>
          <w:color w:val="292425"/>
          <w:spacing w:val="-11"/>
          <w:sz w:val="16"/>
        </w:rPr>
        <w:t> </w:t>
      </w:r>
      <w:r>
        <w:rPr>
          <w:color w:val="292425"/>
          <w:sz w:val="16"/>
        </w:rPr>
        <w:t>Centro</w:t>
      </w:r>
      <w:r>
        <w:rPr>
          <w:color w:val="292425"/>
          <w:spacing w:val="-11"/>
          <w:sz w:val="16"/>
        </w:rPr>
        <w:t> </w:t>
      </w:r>
      <w:r>
        <w:rPr>
          <w:color w:val="292425"/>
          <w:sz w:val="16"/>
        </w:rPr>
        <w:t>Paraguayo</w:t>
      </w:r>
      <w:r>
        <w:rPr>
          <w:color w:val="292425"/>
          <w:spacing w:val="-11"/>
          <w:sz w:val="16"/>
        </w:rPr>
        <w:t> </w:t>
      </w:r>
      <w:r>
        <w:rPr>
          <w:color w:val="292425"/>
          <w:sz w:val="16"/>
        </w:rPr>
        <w:t>de</w:t>
      </w:r>
      <w:r>
        <w:rPr>
          <w:color w:val="292425"/>
          <w:spacing w:val="-11"/>
          <w:sz w:val="16"/>
        </w:rPr>
        <w:t> </w:t>
      </w:r>
      <w:r>
        <w:rPr>
          <w:color w:val="292425"/>
          <w:sz w:val="16"/>
        </w:rPr>
        <w:t>Estudios</w:t>
      </w:r>
      <w:r>
        <w:rPr>
          <w:color w:val="292425"/>
          <w:spacing w:val="-11"/>
          <w:sz w:val="16"/>
        </w:rPr>
        <w:t> </w:t>
      </w:r>
      <w:r>
        <w:rPr>
          <w:color w:val="292425"/>
          <w:sz w:val="16"/>
        </w:rPr>
        <w:t>Sociológicos,</w:t>
      </w:r>
      <w:r>
        <w:rPr>
          <w:color w:val="292425"/>
          <w:spacing w:val="-11"/>
          <w:sz w:val="16"/>
        </w:rPr>
        <w:t> </w:t>
      </w:r>
      <w:r>
        <w:rPr>
          <w:color w:val="292425"/>
          <w:sz w:val="16"/>
        </w:rPr>
        <w:t>enero-abril.</w:t>
      </w:r>
    </w:p>
    <w:p>
      <w:pPr>
        <w:spacing w:line="237" w:lineRule="auto" w:before="2"/>
        <w:ind w:left="505" w:right="7" w:hanging="396"/>
        <w:jc w:val="both"/>
        <w:rPr>
          <w:sz w:val="16"/>
        </w:rPr>
      </w:pPr>
      <w:r>
        <w:rPr>
          <w:color w:val="292425"/>
          <w:sz w:val="16"/>
        </w:rPr>
        <w:t>Arriagada, I., F. Miranda y T. Pavez (2004): </w:t>
      </w:r>
      <w:r>
        <w:rPr>
          <w:i/>
          <w:color w:val="292425"/>
          <w:sz w:val="16"/>
        </w:rPr>
        <w:t>Lineamientos de ac- </w:t>
      </w:r>
      <w:r>
        <w:rPr>
          <w:i/>
          <w:color w:val="292425"/>
          <w:sz w:val="16"/>
        </w:rPr>
        <w:t>ción para el diseño de programas de superación de la pobre- za desde el enfoque del capital social. Guía conceptual y metodológica</w:t>
      </w:r>
      <w:r>
        <w:rPr>
          <w:color w:val="292425"/>
          <w:sz w:val="16"/>
        </w:rPr>
        <w:t>, serie Manuales, Nº 36, LC/L.2179-P, Santiago</w:t>
      </w:r>
    </w:p>
    <w:p>
      <w:pPr>
        <w:spacing w:line="161" w:lineRule="exact" w:before="0"/>
        <w:ind w:left="505" w:right="103" w:firstLine="0"/>
        <w:jc w:val="left"/>
        <w:rPr>
          <w:sz w:val="16"/>
        </w:rPr>
      </w:pPr>
      <w:r>
        <w:rPr/>
        <w:br w:type="column"/>
      </w:r>
      <w:r>
        <w:rPr>
          <w:color w:val="292425"/>
          <w:sz w:val="16"/>
        </w:rPr>
        <w:t>LC/L.2220.P, Santiago de  Chile.</w:t>
      </w:r>
    </w:p>
    <w:p>
      <w:pPr>
        <w:spacing w:line="178" w:lineRule="exact" w:before="5"/>
        <w:ind w:left="505" w:right="119" w:hanging="396"/>
        <w:jc w:val="both"/>
        <w:rPr>
          <w:sz w:val="16"/>
        </w:rPr>
      </w:pPr>
      <w:r>
        <w:rPr>
          <w:color w:val="292425"/>
          <w:sz w:val="16"/>
        </w:rPr>
        <w:t>Control Ciudadano (1997): </w:t>
      </w:r>
      <w:r>
        <w:rPr>
          <w:i/>
          <w:color w:val="292425"/>
          <w:sz w:val="16"/>
        </w:rPr>
        <w:t>Las dimensiones de la pobreza</w:t>
      </w:r>
      <w:r>
        <w:rPr>
          <w:color w:val="292425"/>
          <w:sz w:val="16"/>
        </w:rPr>
        <w:t>, Monte- video, Instituto del Tercer  Mundo.</w:t>
      </w:r>
    </w:p>
    <w:p>
      <w:pPr>
        <w:spacing w:line="232" w:lineRule="auto" w:before="0"/>
        <w:ind w:left="505" w:right="113" w:hanging="396"/>
        <w:jc w:val="both"/>
        <w:rPr>
          <w:sz w:val="16"/>
        </w:rPr>
      </w:pPr>
      <w:r>
        <w:rPr>
          <w:color w:val="292425"/>
          <w:spacing w:val="5"/>
          <w:sz w:val="16"/>
        </w:rPr>
        <w:t>Desai, Meghnad (1995): Poverty </w:t>
      </w:r>
      <w:r>
        <w:rPr>
          <w:color w:val="292425"/>
          <w:spacing w:val="4"/>
          <w:sz w:val="16"/>
        </w:rPr>
        <w:t>and </w:t>
      </w:r>
      <w:r>
        <w:rPr>
          <w:color w:val="292425"/>
          <w:spacing w:val="5"/>
          <w:sz w:val="16"/>
        </w:rPr>
        <w:t>capability: towards </w:t>
      </w:r>
      <w:r>
        <w:rPr>
          <w:color w:val="292425"/>
          <w:spacing w:val="6"/>
          <w:sz w:val="16"/>
        </w:rPr>
        <w:t>an </w:t>
      </w:r>
      <w:r>
        <w:rPr>
          <w:color w:val="292425"/>
          <w:sz w:val="16"/>
        </w:rPr>
        <w:t>empirically</w:t>
      </w:r>
      <w:r>
        <w:rPr>
          <w:color w:val="292425"/>
          <w:spacing w:val="-16"/>
          <w:sz w:val="16"/>
        </w:rPr>
        <w:t> </w:t>
      </w:r>
      <w:r>
        <w:rPr>
          <w:color w:val="292425"/>
          <w:sz w:val="16"/>
        </w:rPr>
        <w:t>implementable</w:t>
      </w:r>
      <w:r>
        <w:rPr>
          <w:color w:val="292425"/>
          <w:spacing w:val="-16"/>
          <w:sz w:val="16"/>
        </w:rPr>
        <w:t> </w:t>
      </w:r>
      <w:r>
        <w:rPr>
          <w:color w:val="292425"/>
          <w:sz w:val="16"/>
        </w:rPr>
        <w:t>measure,</w:t>
      </w:r>
      <w:r>
        <w:rPr>
          <w:color w:val="292425"/>
          <w:spacing w:val="-16"/>
          <w:sz w:val="16"/>
        </w:rPr>
        <w:t> </w:t>
      </w:r>
      <w:r>
        <w:rPr>
          <w:color w:val="292425"/>
          <w:sz w:val="16"/>
        </w:rPr>
        <w:t>en</w:t>
      </w:r>
      <w:r>
        <w:rPr>
          <w:color w:val="292425"/>
          <w:spacing w:val="-16"/>
          <w:sz w:val="16"/>
        </w:rPr>
        <w:t> </w:t>
      </w:r>
      <w:r>
        <w:rPr>
          <w:color w:val="292425"/>
          <w:sz w:val="16"/>
        </w:rPr>
        <w:t>M.</w:t>
      </w:r>
      <w:r>
        <w:rPr>
          <w:color w:val="292425"/>
          <w:spacing w:val="-16"/>
          <w:sz w:val="16"/>
        </w:rPr>
        <w:t> </w:t>
      </w:r>
      <w:r>
        <w:rPr>
          <w:color w:val="292425"/>
          <w:sz w:val="16"/>
        </w:rPr>
        <w:t>Desai,</w:t>
      </w:r>
      <w:r>
        <w:rPr>
          <w:color w:val="292425"/>
          <w:spacing w:val="-16"/>
          <w:sz w:val="16"/>
        </w:rPr>
        <w:t> </w:t>
      </w:r>
      <w:r>
        <w:rPr>
          <w:color w:val="292425"/>
          <w:sz w:val="16"/>
        </w:rPr>
        <w:t>ed.,</w:t>
      </w:r>
      <w:r>
        <w:rPr>
          <w:color w:val="292425"/>
          <w:spacing w:val="-16"/>
          <w:sz w:val="16"/>
        </w:rPr>
        <w:t> </w:t>
      </w:r>
      <w:r>
        <w:rPr>
          <w:i/>
          <w:color w:val="292425"/>
          <w:sz w:val="16"/>
        </w:rPr>
        <w:t>Poverty, </w:t>
      </w:r>
      <w:r>
        <w:rPr>
          <w:i/>
          <w:color w:val="292425"/>
          <w:sz w:val="16"/>
        </w:rPr>
        <w:t>Famine</w:t>
      </w:r>
      <w:r>
        <w:rPr>
          <w:i/>
          <w:color w:val="292425"/>
          <w:spacing w:val="-15"/>
          <w:sz w:val="16"/>
        </w:rPr>
        <w:t> </w:t>
      </w:r>
      <w:r>
        <w:rPr>
          <w:i/>
          <w:color w:val="292425"/>
          <w:sz w:val="16"/>
        </w:rPr>
        <w:t>and</w:t>
      </w:r>
      <w:r>
        <w:rPr>
          <w:i/>
          <w:color w:val="292425"/>
          <w:spacing w:val="-15"/>
          <w:sz w:val="16"/>
        </w:rPr>
        <w:t> </w:t>
      </w:r>
      <w:r>
        <w:rPr>
          <w:i/>
          <w:color w:val="292425"/>
          <w:sz w:val="16"/>
        </w:rPr>
        <w:t>Economic</w:t>
      </w:r>
      <w:r>
        <w:rPr>
          <w:i/>
          <w:color w:val="292425"/>
          <w:spacing w:val="-15"/>
          <w:sz w:val="16"/>
        </w:rPr>
        <w:t> </w:t>
      </w:r>
      <w:r>
        <w:rPr>
          <w:i/>
          <w:color w:val="292425"/>
          <w:sz w:val="16"/>
        </w:rPr>
        <w:t>Development</w:t>
      </w:r>
      <w:r>
        <w:rPr>
          <w:color w:val="292425"/>
          <w:sz w:val="16"/>
        </w:rPr>
        <w:t>,</w:t>
      </w:r>
      <w:r>
        <w:rPr>
          <w:color w:val="292425"/>
          <w:spacing w:val="-15"/>
          <w:sz w:val="16"/>
        </w:rPr>
        <w:t> </w:t>
      </w:r>
      <w:r>
        <w:rPr>
          <w:color w:val="292425"/>
          <w:sz w:val="16"/>
        </w:rPr>
        <w:t>Aldershot,</w:t>
      </w:r>
      <w:r>
        <w:rPr>
          <w:color w:val="292425"/>
          <w:spacing w:val="-15"/>
          <w:sz w:val="16"/>
        </w:rPr>
        <w:t> </w:t>
      </w:r>
      <w:r>
        <w:rPr>
          <w:color w:val="292425"/>
          <w:sz w:val="16"/>
        </w:rPr>
        <w:t>Edward</w:t>
      </w:r>
      <w:r>
        <w:rPr>
          <w:color w:val="292425"/>
          <w:spacing w:val="-15"/>
          <w:sz w:val="16"/>
        </w:rPr>
        <w:t> </w:t>
      </w:r>
      <w:r>
        <w:rPr>
          <w:color w:val="292425"/>
          <w:sz w:val="16"/>
        </w:rPr>
        <w:t>Elgar Publishing</w:t>
      </w:r>
      <w:r>
        <w:rPr>
          <w:color w:val="292425"/>
          <w:spacing w:val="16"/>
          <w:sz w:val="16"/>
        </w:rPr>
        <w:t> </w:t>
      </w:r>
      <w:r>
        <w:rPr>
          <w:color w:val="292425"/>
          <w:sz w:val="16"/>
        </w:rPr>
        <w:t>Company.</w:t>
      </w:r>
    </w:p>
    <w:p>
      <w:pPr>
        <w:spacing w:line="178" w:lineRule="exact" w:before="4"/>
        <w:ind w:left="505" w:right="118" w:hanging="396"/>
        <w:jc w:val="both"/>
        <w:rPr>
          <w:sz w:val="16"/>
        </w:rPr>
      </w:pPr>
      <w:r>
        <w:rPr>
          <w:color w:val="292425"/>
          <w:sz w:val="16"/>
        </w:rPr>
        <w:t>Dieterlen,</w:t>
      </w:r>
      <w:r>
        <w:rPr>
          <w:color w:val="292425"/>
          <w:spacing w:val="-15"/>
          <w:sz w:val="16"/>
        </w:rPr>
        <w:t> </w:t>
      </w:r>
      <w:r>
        <w:rPr>
          <w:color w:val="292425"/>
          <w:sz w:val="16"/>
        </w:rPr>
        <w:t>P.</w:t>
      </w:r>
      <w:r>
        <w:rPr>
          <w:color w:val="292425"/>
          <w:spacing w:val="-15"/>
          <w:sz w:val="16"/>
        </w:rPr>
        <w:t> </w:t>
      </w:r>
      <w:r>
        <w:rPr>
          <w:color w:val="292425"/>
          <w:sz w:val="16"/>
        </w:rPr>
        <w:t>(2003):</w:t>
      </w:r>
      <w:r>
        <w:rPr>
          <w:color w:val="292425"/>
          <w:spacing w:val="-13"/>
          <w:sz w:val="16"/>
        </w:rPr>
        <w:t> </w:t>
      </w:r>
      <w:r>
        <w:rPr>
          <w:i/>
          <w:color w:val="292425"/>
          <w:sz w:val="16"/>
        </w:rPr>
        <w:t>La</w:t>
      </w:r>
      <w:r>
        <w:rPr>
          <w:i/>
          <w:color w:val="292425"/>
          <w:spacing w:val="-15"/>
          <w:sz w:val="16"/>
        </w:rPr>
        <w:t> </w:t>
      </w:r>
      <w:r>
        <w:rPr>
          <w:i/>
          <w:color w:val="292425"/>
          <w:sz w:val="16"/>
        </w:rPr>
        <w:t>pobreza:</w:t>
      </w:r>
      <w:r>
        <w:rPr>
          <w:i/>
          <w:color w:val="292425"/>
          <w:spacing w:val="-15"/>
          <w:sz w:val="16"/>
        </w:rPr>
        <w:t> </w:t>
      </w:r>
      <w:r>
        <w:rPr>
          <w:i/>
          <w:color w:val="292425"/>
          <w:sz w:val="16"/>
        </w:rPr>
        <w:t>un</w:t>
      </w:r>
      <w:r>
        <w:rPr>
          <w:i/>
          <w:color w:val="292425"/>
          <w:spacing w:val="-15"/>
          <w:sz w:val="16"/>
        </w:rPr>
        <w:t> </w:t>
      </w:r>
      <w:r>
        <w:rPr>
          <w:i/>
          <w:color w:val="292425"/>
          <w:sz w:val="16"/>
        </w:rPr>
        <w:t>estudio</w:t>
      </w:r>
      <w:r>
        <w:rPr>
          <w:i/>
          <w:color w:val="292425"/>
          <w:spacing w:val="-15"/>
          <w:sz w:val="16"/>
        </w:rPr>
        <w:t> </w:t>
      </w:r>
      <w:r>
        <w:rPr>
          <w:i/>
          <w:color w:val="292425"/>
          <w:sz w:val="16"/>
        </w:rPr>
        <w:t>filosófico</w:t>
      </w:r>
      <w:r>
        <w:rPr>
          <w:color w:val="292425"/>
          <w:sz w:val="16"/>
        </w:rPr>
        <w:t>,</w:t>
      </w:r>
      <w:r>
        <w:rPr>
          <w:color w:val="292425"/>
          <w:spacing w:val="-15"/>
          <w:sz w:val="16"/>
        </w:rPr>
        <w:t> </w:t>
      </w:r>
      <w:r>
        <w:rPr>
          <w:color w:val="292425"/>
          <w:sz w:val="16"/>
        </w:rPr>
        <w:t>México,</w:t>
      </w:r>
      <w:r>
        <w:rPr>
          <w:color w:val="292425"/>
          <w:spacing w:val="-15"/>
          <w:sz w:val="16"/>
        </w:rPr>
        <w:t> </w:t>
      </w:r>
      <w:r>
        <w:rPr>
          <w:color w:val="292425"/>
          <w:sz w:val="16"/>
        </w:rPr>
        <w:t>D.F., Universidad Nacional Autónoma de México (</w:t>
      </w:r>
      <w:r>
        <w:rPr>
          <w:color w:val="292425"/>
          <w:sz w:val="12"/>
        </w:rPr>
        <w:t>UNAM</w:t>
      </w:r>
      <w:r>
        <w:rPr>
          <w:color w:val="292425"/>
          <w:sz w:val="16"/>
        </w:rPr>
        <w:t>)/Fondo de  Cultura  Económica</w:t>
      </w:r>
      <w:r>
        <w:rPr>
          <w:color w:val="292425"/>
          <w:spacing w:val="-19"/>
          <w:sz w:val="16"/>
        </w:rPr>
        <w:t> </w:t>
      </w:r>
      <w:r>
        <w:rPr>
          <w:color w:val="292425"/>
          <w:sz w:val="16"/>
        </w:rPr>
        <w:t>(</w:t>
      </w:r>
      <w:r>
        <w:rPr>
          <w:color w:val="292425"/>
          <w:sz w:val="12"/>
        </w:rPr>
        <w:t>FCE</w:t>
      </w:r>
      <w:r>
        <w:rPr>
          <w:color w:val="292425"/>
          <w:sz w:val="16"/>
        </w:rPr>
        <w:t>).</w:t>
      </w:r>
    </w:p>
    <w:p>
      <w:pPr>
        <w:spacing w:line="228" w:lineRule="auto" w:before="2"/>
        <w:ind w:left="505" w:right="116" w:hanging="396"/>
        <w:jc w:val="both"/>
        <w:rPr>
          <w:sz w:val="16"/>
        </w:rPr>
      </w:pPr>
      <w:r>
        <w:rPr>
          <w:color w:val="292425"/>
          <w:sz w:val="16"/>
        </w:rPr>
        <w:t>Fraser, N. (1998): La justicia social en la época de la política de la identidad: redistribución, reconocimiento y participación, </w:t>
      </w:r>
      <w:r>
        <w:rPr>
          <w:i/>
          <w:color w:val="292425"/>
          <w:sz w:val="16"/>
        </w:rPr>
        <w:t>Contextos, </w:t>
      </w:r>
      <w:r>
        <w:rPr>
          <w:color w:val="292425"/>
          <w:sz w:val="16"/>
        </w:rPr>
        <w:t>N</w:t>
      </w:r>
      <w:r>
        <w:rPr>
          <w:rFonts w:ascii="Symbol" w:hAnsi="Symbol"/>
          <w:color w:val="292425"/>
          <w:sz w:val="16"/>
        </w:rPr>
        <w:t></w:t>
      </w:r>
      <w:r>
        <w:rPr>
          <w:color w:val="292425"/>
          <w:sz w:val="16"/>
        </w:rPr>
        <w:t> 4, año 2, Lima, Programa de Estudios de Gé- nero, Pontificia Universidad Católica del Perú,   octubre.</w:t>
      </w:r>
    </w:p>
    <w:p>
      <w:pPr>
        <w:spacing w:line="178" w:lineRule="exact" w:before="4"/>
        <w:ind w:left="505" w:right="56" w:firstLine="200"/>
        <w:jc w:val="left"/>
        <w:rPr>
          <w:sz w:val="16"/>
        </w:rPr>
      </w:pPr>
      <w:r>
        <w:rPr/>
        <w:pict>
          <v:line style="position:absolute;mso-position-horizontal-relative:page;mso-position-vertical-relative:paragraph;z-index:-15376" from="279.125pt,8.888pt" to="306.957001pt,8.888pt" stroked="true" strokeweight=".32pt" strokecolor="#282324">
            <w10:wrap type="none"/>
          </v:line>
        </w:pict>
      </w:r>
      <w:r>
        <w:rPr>
          <w:color w:val="292425"/>
          <w:sz w:val="16"/>
        </w:rPr>
        <w:t>(2000): ¿De la redistribución al reconocimiento?, </w:t>
      </w:r>
      <w:r>
        <w:rPr>
          <w:i/>
          <w:color w:val="292425"/>
          <w:sz w:val="16"/>
        </w:rPr>
        <w:t>New Left </w:t>
      </w:r>
      <w:r>
        <w:rPr>
          <w:i/>
          <w:color w:val="292425"/>
          <w:sz w:val="16"/>
        </w:rPr>
        <w:t>Review</w:t>
      </w:r>
      <w:r>
        <w:rPr>
          <w:color w:val="292425"/>
          <w:sz w:val="16"/>
        </w:rPr>
        <w:t>, Nº 0, edición en español,   Londres.</w:t>
      </w:r>
    </w:p>
    <w:p>
      <w:pPr>
        <w:spacing w:line="178" w:lineRule="exact" w:before="2"/>
        <w:ind w:left="505" w:right="117" w:hanging="396"/>
        <w:jc w:val="both"/>
        <w:rPr>
          <w:sz w:val="16"/>
        </w:rPr>
      </w:pPr>
      <w:r>
        <w:rPr>
          <w:color w:val="292425"/>
          <w:sz w:val="16"/>
        </w:rPr>
        <w:t>Grinspun, A. (comp.) (2001): </w:t>
      </w:r>
      <w:r>
        <w:rPr>
          <w:i/>
          <w:color w:val="292425"/>
          <w:sz w:val="16"/>
        </w:rPr>
        <w:t>Choices for the Poor. Lessons from </w:t>
      </w:r>
      <w:r>
        <w:rPr>
          <w:i/>
          <w:color w:val="292425"/>
          <w:sz w:val="16"/>
        </w:rPr>
        <w:t>National Poverty Strategies</w:t>
      </w:r>
      <w:r>
        <w:rPr>
          <w:color w:val="292425"/>
          <w:sz w:val="16"/>
        </w:rPr>
        <w:t>, Nueva York, Programa de las Naciones Unidas para el Desarrollo   (</w:t>
      </w:r>
      <w:r>
        <w:rPr>
          <w:color w:val="292425"/>
          <w:sz w:val="12"/>
        </w:rPr>
        <w:t>PNUD</w:t>
      </w:r>
      <w:r>
        <w:rPr>
          <w:color w:val="292425"/>
          <w:sz w:val="16"/>
        </w:rPr>
        <w:t>).</w:t>
      </w:r>
    </w:p>
    <w:p>
      <w:pPr>
        <w:spacing w:line="178" w:lineRule="exact" w:before="2"/>
        <w:ind w:left="505" w:right="118" w:hanging="396"/>
        <w:jc w:val="both"/>
        <w:rPr>
          <w:sz w:val="16"/>
        </w:rPr>
      </w:pPr>
      <w:r>
        <w:rPr>
          <w:color w:val="292425"/>
          <w:sz w:val="12"/>
        </w:rPr>
        <w:t>INEGI </w:t>
      </w:r>
      <w:r>
        <w:rPr>
          <w:color w:val="292425"/>
          <w:sz w:val="16"/>
        </w:rPr>
        <w:t>(Instituto Nacional de Estadística, Geografía e Informática) (2004): Encuesta Nacional sobre Uso de Tiempo, 2002, </w:t>
      </w:r>
      <w:r>
        <w:rPr>
          <w:i/>
          <w:color w:val="292425"/>
          <w:sz w:val="16"/>
        </w:rPr>
        <w:t>Co- </w:t>
      </w:r>
      <w:r>
        <w:rPr>
          <w:i/>
          <w:color w:val="292425"/>
          <w:sz w:val="16"/>
        </w:rPr>
        <w:t>municado de prensa</w:t>
      </w:r>
      <w:r>
        <w:rPr>
          <w:color w:val="292425"/>
          <w:sz w:val="16"/>
        </w:rPr>
        <w:t>, Aguascalientes, 8 de   marzo.</w:t>
      </w:r>
    </w:p>
    <w:p>
      <w:pPr>
        <w:spacing w:line="228" w:lineRule="auto" w:before="2"/>
        <w:ind w:left="505" w:right="117" w:hanging="396"/>
        <w:jc w:val="both"/>
        <w:rPr>
          <w:sz w:val="16"/>
        </w:rPr>
      </w:pPr>
      <w:r>
        <w:rPr>
          <w:color w:val="292425"/>
          <w:sz w:val="16"/>
        </w:rPr>
        <w:t>Kabeer, N. (1998a): Tácticas y compromisos: nexos entre género y pobreza,</w:t>
      </w:r>
      <w:r>
        <w:rPr>
          <w:color w:val="292425"/>
          <w:spacing w:val="-11"/>
          <w:sz w:val="16"/>
        </w:rPr>
        <w:t> </w:t>
      </w:r>
      <w:r>
        <w:rPr>
          <w:color w:val="292425"/>
          <w:sz w:val="16"/>
        </w:rPr>
        <w:t>en</w:t>
      </w:r>
      <w:r>
        <w:rPr>
          <w:color w:val="292425"/>
          <w:spacing w:val="-11"/>
          <w:sz w:val="16"/>
        </w:rPr>
        <w:t> </w:t>
      </w:r>
      <w:r>
        <w:rPr>
          <w:color w:val="292425"/>
          <w:sz w:val="16"/>
        </w:rPr>
        <w:t>I.</w:t>
      </w:r>
      <w:r>
        <w:rPr>
          <w:color w:val="292425"/>
          <w:spacing w:val="-11"/>
          <w:sz w:val="16"/>
        </w:rPr>
        <w:t> </w:t>
      </w:r>
      <w:r>
        <w:rPr>
          <w:color w:val="292425"/>
          <w:sz w:val="16"/>
        </w:rPr>
        <w:t>Arriagada</w:t>
      </w:r>
      <w:r>
        <w:rPr>
          <w:color w:val="292425"/>
          <w:spacing w:val="-11"/>
          <w:sz w:val="16"/>
        </w:rPr>
        <w:t> </w:t>
      </w:r>
      <w:r>
        <w:rPr>
          <w:color w:val="292425"/>
          <w:sz w:val="16"/>
        </w:rPr>
        <w:t>y</w:t>
      </w:r>
      <w:r>
        <w:rPr>
          <w:color w:val="292425"/>
          <w:spacing w:val="-11"/>
          <w:sz w:val="16"/>
        </w:rPr>
        <w:t> </w:t>
      </w:r>
      <w:r>
        <w:rPr>
          <w:color w:val="292425"/>
          <w:sz w:val="16"/>
        </w:rPr>
        <w:t>C.</w:t>
      </w:r>
      <w:r>
        <w:rPr>
          <w:color w:val="292425"/>
          <w:spacing w:val="-11"/>
          <w:sz w:val="16"/>
        </w:rPr>
        <w:t> </w:t>
      </w:r>
      <w:r>
        <w:rPr>
          <w:color w:val="292425"/>
          <w:sz w:val="16"/>
        </w:rPr>
        <w:t>Torres</w:t>
      </w:r>
      <w:r>
        <w:rPr>
          <w:color w:val="292425"/>
          <w:spacing w:val="-11"/>
          <w:sz w:val="16"/>
        </w:rPr>
        <w:t> </w:t>
      </w:r>
      <w:r>
        <w:rPr>
          <w:color w:val="292425"/>
          <w:sz w:val="16"/>
        </w:rPr>
        <w:t>(comps.),</w:t>
      </w:r>
      <w:r>
        <w:rPr>
          <w:color w:val="292425"/>
          <w:spacing w:val="-10"/>
          <w:sz w:val="16"/>
        </w:rPr>
        <w:t> </w:t>
      </w:r>
      <w:r>
        <w:rPr>
          <w:i/>
          <w:color w:val="292425"/>
          <w:sz w:val="16"/>
        </w:rPr>
        <w:t>Género</w:t>
      </w:r>
      <w:r>
        <w:rPr>
          <w:i/>
          <w:color w:val="292425"/>
          <w:spacing w:val="-11"/>
          <w:sz w:val="16"/>
        </w:rPr>
        <w:t> </w:t>
      </w:r>
      <w:r>
        <w:rPr>
          <w:i/>
          <w:color w:val="292425"/>
          <w:sz w:val="16"/>
        </w:rPr>
        <w:t>y</w:t>
      </w:r>
      <w:r>
        <w:rPr>
          <w:i/>
          <w:color w:val="292425"/>
          <w:spacing w:val="-11"/>
          <w:sz w:val="16"/>
        </w:rPr>
        <w:t> </w:t>
      </w:r>
      <w:r>
        <w:rPr>
          <w:i/>
          <w:color w:val="292425"/>
          <w:spacing w:val="-2"/>
          <w:sz w:val="16"/>
        </w:rPr>
        <w:t>pobre- </w:t>
      </w:r>
      <w:r>
        <w:rPr>
          <w:i/>
          <w:color w:val="292425"/>
          <w:sz w:val="16"/>
        </w:rPr>
        <w:t>za. </w:t>
      </w:r>
      <w:r>
        <w:rPr>
          <w:i/>
          <w:color w:val="292425"/>
          <w:spacing w:val="2"/>
          <w:sz w:val="16"/>
        </w:rPr>
        <w:t>Nuevas dimensiones</w:t>
      </w:r>
      <w:r>
        <w:rPr>
          <w:color w:val="292425"/>
          <w:spacing w:val="2"/>
          <w:sz w:val="16"/>
        </w:rPr>
        <w:t>, Ediciones </w:t>
      </w:r>
      <w:r>
        <w:rPr>
          <w:color w:val="292425"/>
          <w:sz w:val="16"/>
        </w:rPr>
        <w:t>de las </w:t>
      </w:r>
      <w:r>
        <w:rPr>
          <w:color w:val="292425"/>
          <w:spacing w:val="2"/>
          <w:sz w:val="16"/>
        </w:rPr>
        <w:t>Mujeres, N</w:t>
      </w:r>
      <w:r>
        <w:rPr>
          <w:rFonts w:ascii="Symbol" w:hAnsi="Symbol"/>
          <w:color w:val="292425"/>
          <w:spacing w:val="2"/>
          <w:sz w:val="16"/>
        </w:rPr>
        <w:t></w:t>
      </w:r>
      <w:r>
        <w:rPr>
          <w:color w:val="292425"/>
          <w:spacing w:val="2"/>
          <w:sz w:val="16"/>
        </w:rPr>
        <w:t> </w:t>
      </w:r>
      <w:r>
        <w:rPr>
          <w:color w:val="292425"/>
          <w:sz w:val="16"/>
        </w:rPr>
        <w:t>26, Santiago de Chile,  </w:t>
      </w:r>
      <w:r>
        <w:rPr>
          <w:color w:val="292425"/>
          <w:sz w:val="12"/>
        </w:rPr>
        <w:t>ISIS </w:t>
      </w:r>
      <w:r>
        <w:rPr>
          <w:color w:val="292425"/>
          <w:spacing w:val="19"/>
          <w:sz w:val="12"/>
        </w:rPr>
        <w:t> </w:t>
      </w:r>
      <w:r>
        <w:rPr>
          <w:color w:val="292425"/>
          <w:sz w:val="16"/>
        </w:rPr>
        <w:t>Internacional.</w:t>
      </w:r>
    </w:p>
    <w:p>
      <w:pPr>
        <w:spacing w:after="0" w:line="228" w:lineRule="auto"/>
        <w:jc w:val="both"/>
        <w:rPr>
          <w:sz w:val="16"/>
        </w:rPr>
        <w:sectPr>
          <w:type w:val="continuous"/>
          <w:pgSz w:w="11060" w:h="15300"/>
          <w:pgMar w:top="780" w:bottom="280" w:left="740" w:right="1020"/>
          <w:cols w:num="2" w:equalWidth="0">
            <w:col w:w="4457" w:space="276"/>
            <w:col w:w="4567"/>
          </w:cols>
        </w:sectPr>
      </w:pPr>
    </w:p>
    <w:p>
      <w:pPr>
        <w:tabs>
          <w:tab w:pos="4842" w:val="left" w:leader="none"/>
          <w:tab w:pos="5402" w:val="left" w:leader="none"/>
        </w:tabs>
        <w:spacing w:line="138" w:lineRule="exact" w:before="0"/>
        <w:ind w:left="505" w:right="0" w:firstLine="0"/>
        <w:jc w:val="left"/>
        <w:rPr>
          <w:sz w:val="16"/>
        </w:rPr>
      </w:pPr>
      <w:r>
        <w:rPr>
          <w:color w:val="292425"/>
          <w:position w:val="6"/>
          <w:sz w:val="16"/>
        </w:rPr>
        <w:t>de</w:t>
      </w:r>
      <w:r>
        <w:rPr>
          <w:color w:val="292425"/>
          <w:spacing w:val="30"/>
          <w:position w:val="6"/>
          <w:sz w:val="16"/>
        </w:rPr>
        <w:t> </w:t>
      </w:r>
      <w:r>
        <w:rPr>
          <w:color w:val="292425"/>
          <w:position w:val="6"/>
          <w:sz w:val="16"/>
        </w:rPr>
        <w:t>Chile,</w:t>
      </w:r>
      <w:r>
        <w:rPr>
          <w:color w:val="292425"/>
          <w:spacing w:val="30"/>
          <w:position w:val="6"/>
          <w:sz w:val="16"/>
        </w:rPr>
        <w:t> </w:t>
      </w:r>
      <w:r>
        <w:rPr>
          <w:color w:val="292425"/>
          <w:position w:val="6"/>
          <w:sz w:val="16"/>
        </w:rPr>
        <w:t>Comisión</w:t>
      </w:r>
      <w:r>
        <w:rPr>
          <w:color w:val="292425"/>
          <w:spacing w:val="30"/>
          <w:position w:val="6"/>
          <w:sz w:val="16"/>
        </w:rPr>
        <w:t> </w:t>
      </w:r>
      <w:r>
        <w:rPr>
          <w:color w:val="292425"/>
          <w:position w:val="6"/>
          <w:sz w:val="16"/>
        </w:rPr>
        <w:t>Económica</w:t>
      </w:r>
      <w:r>
        <w:rPr>
          <w:color w:val="292425"/>
          <w:spacing w:val="30"/>
          <w:position w:val="6"/>
          <w:sz w:val="16"/>
        </w:rPr>
        <w:t> </w:t>
      </w:r>
      <w:r>
        <w:rPr>
          <w:color w:val="292425"/>
          <w:position w:val="6"/>
          <w:sz w:val="16"/>
        </w:rPr>
        <w:t>para</w:t>
      </w:r>
      <w:r>
        <w:rPr>
          <w:color w:val="292425"/>
          <w:spacing w:val="30"/>
          <w:position w:val="6"/>
          <w:sz w:val="16"/>
        </w:rPr>
        <w:t> </w:t>
      </w:r>
      <w:r>
        <w:rPr>
          <w:color w:val="292425"/>
          <w:position w:val="6"/>
          <w:sz w:val="16"/>
        </w:rPr>
        <w:t>América</w:t>
      </w:r>
      <w:r>
        <w:rPr>
          <w:color w:val="292425"/>
          <w:spacing w:val="30"/>
          <w:position w:val="6"/>
          <w:sz w:val="16"/>
        </w:rPr>
        <w:t> </w:t>
      </w:r>
      <w:r>
        <w:rPr>
          <w:color w:val="292425"/>
          <w:position w:val="6"/>
          <w:sz w:val="16"/>
        </w:rPr>
        <w:t>Latina</w:t>
      </w:r>
      <w:r>
        <w:rPr>
          <w:color w:val="292425"/>
          <w:spacing w:val="30"/>
          <w:position w:val="6"/>
          <w:sz w:val="16"/>
        </w:rPr>
        <w:t> </w:t>
      </w:r>
      <w:r>
        <w:rPr>
          <w:color w:val="292425"/>
          <w:position w:val="6"/>
          <w:sz w:val="16"/>
        </w:rPr>
        <w:t>y</w:t>
      </w:r>
      <w:r>
        <w:rPr>
          <w:color w:val="292425"/>
          <w:spacing w:val="30"/>
          <w:position w:val="6"/>
          <w:sz w:val="16"/>
        </w:rPr>
        <w:t> </w:t>
      </w:r>
      <w:r>
        <w:rPr>
          <w:color w:val="292425"/>
          <w:position w:val="6"/>
          <w:sz w:val="16"/>
        </w:rPr>
        <w:t>el</w:t>
        <w:tab/>
      </w:r>
      <w:r>
        <w:rPr>
          <w:color w:val="292425"/>
          <w:position w:val="6"/>
          <w:sz w:val="16"/>
          <w:u w:val="single" w:color="282324"/>
        </w:rPr>
        <w:tab/>
      </w:r>
      <w:r>
        <w:rPr>
          <w:color w:val="292425"/>
          <w:sz w:val="16"/>
        </w:rPr>
        <w:t>(1998b): Realidades trastocadas. Las jerarquías de </w:t>
      </w:r>
      <w:r>
        <w:rPr>
          <w:color w:val="292425"/>
          <w:spacing w:val="6"/>
          <w:sz w:val="16"/>
        </w:rPr>
        <w:t> </w:t>
      </w:r>
      <w:r>
        <w:rPr>
          <w:color w:val="292425"/>
          <w:sz w:val="16"/>
        </w:rPr>
        <w:t>género</w:t>
      </w:r>
    </w:p>
    <w:p>
      <w:pPr>
        <w:spacing w:after="0" w:line="138" w:lineRule="exact"/>
        <w:jc w:val="left"/>
        <w:rPr>
          <w:sz w:val="16"/>
        </w:rPr>
        <w:sectPr>
          <w:type w:val="continuous"/>
          <w:pgSz w:w="11060" w:h="15300"/>
          <w:pgMar w:top="780" w:bottom="280" w:left="740" w:right="1020"/>
        </w:sectPr>
      </w:pPr>
    </w:p>
    <w:p>
      <w:pPr>
        <w:spacing w:line="163" w:lineRule="exact" w:before="0"/>
        <w:ind w:left="505" w:right="-16" w:firstLine="0"/>
        <w:jc w:val="left"/>
        <w:rPr>
          <w:sz w:val="16"/>
        </w:rPr>
      </w:pPr>
      <w:r>
        <w:rPr>
          <w:color w:val="292425"/>
          <w:sz w:val="16"/>
        </w:rPr>
        <w:t>Caribe (</w:t>
      </w:r>
      <w:r>
        <w:rPr>
          <w:color w:val="292425"/>
          <w:sz w:val="12"/>
        </w:rPr>
        <w:t>CEPAL</w:t>
      </w:r>
      <w:r>
        <w:rPr>
          <w:color w:val="292425"/>
          <w:sz w:val="16"/>
        </w:rPr>
        <w:t>). Publicación de las Naciones Unidas, Nº de</w:t>
      </w:r>
    </w:p>
    <w:p>
      <w:pPr>
        <w:spacing w:line="182" w:lineRule="exact" w:before="0"/>
        <w:ind w:left="505" w:right="-16" w:firstLine="0"/>
        <w:jc w:val="left"/>
        <w:rPr>
          <w:sz w:val="16"/>
        </w:rPr>
      </w:pPr>
      <w:r>
        <w:rPr>
          <w:color w:val="292425"/>
          <w:sz w:val="16"/>
        </w:rPr>
        <w:t>venta: S.04.II.G.106.</w:t>
      </w:r>
    </w:p>
    <w:p>
      <w:pPr>
        <w:spacing w:before="0"/>
        <w:ind w:left="505" w:right="1" w:hanging="396"/>
        <w:jc w:val="both"/>
        <w:rPr>
          <w:sz w:val="16"/>
        </w:rPr>
      </w:pPr>
      <w:r>
        <w:rPr>
          <w:color w:val="292425"/>
          <w:sz w:val="16"/>
        </w:rPr>
        <w:t>Arriagada, I. y C. Torres (comps.) (1998): </w:t>
      </w:r>
      <w:r>
        <w:rPr>
          <w:i/>
          <w:color w:val="292425"/>
          <w:sz w:val="16"/>
        </w:rPr>
        <w:t>Género y pobreza. Nue- </w:t>
      </w:r>
      <w:r>
        <w:rPr>
          <w:i/>
          <w:color w:val="292425"/>
          <w:sz w:val="16"/>
        </w:rPr>
        <w:t>vas dimensiones</w:t>
      </w:r>
      <w:r>
        <w:rPr>
          <w:color w:val="292425"/>
          <w:sz w:val="16"/>
        </w:rPr>
        <w:t>, Ediciones de las Mujeres, Nº 26, Santiago de Chile, </w:t>
      </w:r>
      <w:r>
        <w:rPr>
          <w:color w:val="292425"/>
          <w:sz w:val="13"/>
        </w:rPr>
        <w:t>ISIS  </w:t>
      </w:r>
      <w:r>
        <w:rPr>
          <w:color w:val="292425"/>
          <w:sz w:val="16"/>
        </w:rPr>
        <w:t>Internacional.</w:t>
      </w:r>
    </w:p>
    <w:p>
      <w:pPr>
        <w:spacing w:line="235" w:lineRule="auto" w:before="4"/>
        <w:ind w:left="505" w:right="0" w:hanging="396"/>
        <w:jc w:val="both"/>
        <w:rPr>
          <w:sz w:val="16"/>
        </w:rPr>
      </w:pPr>
      <w:r>
        <w:rPr>
          <w:color w:val="292425"/>
          <w:sz w:val="16"/>
        </w:rPr>
        <w:t>Astelarra, J. (2003): Veinte años de políticas de igualdad de opor- tunidades en España, presentación realizada en la Comisión Económica para América Latina y el Caribe   (</w:t>
      </w:r>
      <w:r>
        <w:rPr>
          <w:color w:val="292425"/>
          <w:sz w:val="13"/>
        </w:rPr>
        <w:t>CEPAL</w:t>
      </w:r>
      <w:r>
        <w:rPr>
          <w:color w:val="292425"/>
          <w:sz w:val="16"/>
        </w:rPr>
        <w:t>).</w:t>
      </w:r>
    </w:p>
    <w:p>
      <w:pPr>
        <w:spacing w:before="1"/>
        <w:ind w:left="505" w:right="1" w:hanging="396"/>
        <w:jc w:val="both"/>
        <w:rPr>
          <w:sz w:val="16"/>
        </w:rPr>
      </w:pPr>
      <w:r>
        <w:rPr>
          <w:color w:val="292425"/>
          <w:sz w:val="16"/>
        </w:rPr>
        <w:t>Baulch, B. (1996): The new poverty agenda: a disputed consensus, </w:t>
      </w:r>
      <w:r>
        <w:rPr>
          <w:i/>
          <w:color w:val="292425"/>
          <w:sz w:val="12"/>
        </w:rPr>
        <w:t>IDS </w:t>
      </w:r>
      <w:r>
        <w:rPr>
          <w:i/>
          <w:color w:val="292425"/>
          <w:sz w:val="16"/>
        </w:rPr>
        <w:t>Bulletin</w:t>
      </w:r>
      <w:r>
        <w:rPr>
          <w:color w:val="292425"/>
          <w:sz w:val="16"/>
        </w:rPr>
        <w:t>, vol. 27, Nº 1, Sussex, Instituto de Estudios para el Desarrollo.</w:t>
      </w:r>
    </w:p>
    <w:p>
      <w:pPr>
        <w:spacing w:line="182" w:lineRule="exact" w:before="0"/>
        <w:ind w:left="109" w:right="-16" w:firstLine="0"/>
        <w:jc w:val="left"/>
        <w:rPr>
          <w:sz w:val="16"/>
        </w:rPr>
      </w:pPr>
      <w:r>
        <w:rPr>
          <w:color w:val="292425"/>
          <w:sz w:val="12"/>
        </w:rPr>
        <w:t>CEPAL   </w:t>
      </w:r>
      <w:r>
        <w:rPr>
          <w:color w:val="292425"/>
          <w:sz w:val="16"/>
        </w:rPr>
        <w:t>(Comisión  Económica  para  América  Latina  y  el  Caribe)</w:t>
      </w:r>
    </w:p>
    <w:p>
      <w:pPr>
        <w:spacing w:line="178" w:lineRule="exact" w:before="44"/>
        <w:ind w:left="505" w:right="56" w:firstLine="0"/>
        <w:jc w:val="left"/>
        <w:rPr>
          <w:sz w:val="16"/>
        </w:rPr>
      </w:pPr>
      <w:r>
        <w:rPr/>
        <w:br w:type="column"/>
      </w:r>
      <w:r>
        <w:rPr>
          <w:color w:val="292425"/>
          <w:sz w:val="16"/>
        </w:rPr>
        <w:t>en el pensamiento del desarrollo, </w:t>
      </w:r>
      <w:r>
        <w:rPr>
          <w:i/>
          <w:color w:val="292425"/>
          <w:sz w:val="16"/>
        </w:rPr>
        <w:t>Estudios de género</w:t>
      </w:r>
      <w:r>
        <w:rPr>
          <w:color w:val="292425"/>
          <w:sz w:val="16"/>
        </w:rPr>
        <w:t>, México, D.F., Paidós/Universidad Nacional Autónoma de México.</w:t>
      </w:r>
    </w:p>
    <w:p>
      <w:pPr>
        <w:spacing w:line="232" w:lineRule="auto" w:before="0"/>
        <w:ind w:left="505" w:right="118" w:hanging="396"/>
        <w:jc w:val="both"/>
        <w:rPr>
          <w:sz w:val="16"/>
        </w:rPr>
      </w:pPr>
      <w:r>
        <w:rPr>
          <w:color w:val="292425"/>
          <w:sz w:val="16"/>
        </w:rPr>
        <w:t>Martínez, J. (2002): Exposición en el Panel inaugural “El combate  a la pobreza en las visiones estratégicas para la consolidación de un proyecto país” del Seminario </w:t>
      </w:r>
      <w:r>
        <w:rPr>
          <w:color w:val="292425"/>
          <w:sz w:val="12"/>
        </w:rPr>
        <w:t>CEPAL</w:t>
      </w:r>
      <w:r>
        <w:rPr>
          <w:color w:val="292425"/>
          <w:sz w:val="16"/>
        </w:rPr>
        <w:t>/</w:t>
      </w:r>
      <w:r>
        <w:rPr>
          <w:color w:val="292425"/>
          <w:sz w:val="12"/>
        </w:rPr>
        <w:t>MIDEPLAN </w:t>
      </w:r>
      <w:r>
        <w:rPr>
          <w:color w:val="292425"/>
          <w:sz w:val="16"/>
        </w:rPr>
        <w:t>“Pers- pectivas</w:t>
      </w:r>
      <w:r>
        <w:rPr>
          <w:color w:val="292425"/>
          <w:spacing w:val="-7"/>
          <w:sz w:val="16"/>
        </w:rPr>
        <w:t> </w:t>
      </w:r>
      <w:r>
        <w:rPr>
          <w:color w:val="292425"/>
          <w:sz w:val="16"/>
        </w:rPr>
        <w:t>innovativas</w:t>
      </w:r>
      <w:r>
        <w:rPr>
          <w:color w:val="292425"/>
          <w:spacing w:val="-7"/>
          <w:sz w:val="16"/>
        </w:rPr>
        <w:t> </w:t>
      </w:r>
      <w:r>
        <w:rPr>
          <w:color w:val="292425"/>
          <w:sz w:val="16"/>
        </w:rPr>
        <w:t>en</w:t>
      </w:r>
      <w:r>
        <w:rPr>
          <w:color w:val="292425"/>
          <w:spacing w:val="-7"/>
          <w:sz w:val="16"/>
        </w:rPr>
        <w:t> </w:t>
      </w:r>
      <w:r>
        <w:rPr>
          <w:color w:val="292425"/>
          <w:sz w:val="16"/>
        </w:rPr>
        <w:t>política</w:t>
      </w:r>
      <w:r>
        <w:rPr>
          <w:color w:val="292425"/>
          <w:spacing w:val="-7"/>
          <w:sz w:val="16"/>
        </w:rPr>
        <w:t> </w:t>
      </w:r>
      <w:r>
        <w:rPr>
          <w:color w:val="292425"/>
          <w:sz w:val="16"/>
        </w:rPr>
        <w:t>social”</w:t>
      </w:r>
      <w:r>
        <w:rPr>
          <w:color w:val="292425"/>
          <w:spacing w:val="-7"/>
          <w:sz w:val="16"/>
        </w:rPr>
        <w:t> </w:t>
      </w:r>
      <w:r>
        <w:rPr>
          <w:color w:val="292425"/>
          <w:sz w:val="16"/>
        </w:rPr>
        <w:t>(Santiago</w:t>
      </w:r>
      <w:r>
        <w:rPr>
          <w:color w:val="292425"/>
          <w:spacing w:val="-7"/>
          <w:sz w:val="16"/>
        </w:rPr>
        <w:t> </w:t>
      </w:r>
      <w:r>
        <w:rPr>
          <w:color w:val="292425"/>
          <w:sz w:val="16"/>
        </w:rPr>
        <w:t>de</w:t>
      </w:r>
      <w:r>
        <w:rPr>
          <w:color w:val="292425"/>
          <w:spacing w:val="-7"/>
          <w:sz w:val="16"/>
        </w:rPr>
        <w:t> </w:t>
      </w:r>
      <w:r>
        <w:rPr>
          <w:color w:val="292425"/>
          <w:sz w:val="16"/>
        </w:rPr>
        <w:t>Chile,</w:t>
      </w:r>
      <w:r>
        <w:rPr>
          <w:color w:val="292425"/>
          <w:spacing w:val="-7"/>
          <w:sz w:val="16"/>
        </w:rPr>
        <w:t> </w:t>
      </w:r>
      <w:r>
        <w:rPr>
          <w:color w:val="292425"/>
          <w:sz w:val="16"/>
        </w:rPr>
        <w:t>29 y 30 de </w:t>
      </w:r>
      <w:r>
        <w:rPr>
          <w:color w:val="292425"/>
          <w:spacing w:val="8"/>
          <w:sz w:val="16"/>
        </w:rPr>
        <w:t> </w:t>
      </w:r>
      <w:r>
        <w:rPr>
          <w:color w:val="292425"/>
          <w:sz w:val="16"/>
        </w:rPr>
        <w:t>octubre).</w:t>
      </w:r>
    </w:p>
    <w:p>
      <w:pPr>
        <w:spacing w:line="232" w:lineRule="auto" w:before="1"/>
        <w:ind w:left="505" w:right="117" w:hanging="396"/>
        <w:jc w:val="both"/>
        <w:rPr>
          <w:sz w:val="16"/>
        </w:rPr>
      </w:pPr>
      <w:r>
        <w:rPr>
          <w:color w:val="292425"/>
          <w:sz w:val="16"/>
        </w:rPr>
        <w:t>Moser, C. (1991): La planificación de género en el Tercer Mundo: enfrentando las necesidades prácticas y estratégicas del géne- ro,</w:t>
      </w:r>
      <w:r>
        <w:rPr>
          <w:color w:val="292425"/>
          <w:spacing w:val="-5"/>
          <w:sz w:val="16"/>
        </w:rPr>
        <w:t> </w:t>
      </w:r>
      <w:r>
        <w:rPr>
          <w:color w:val="292425"/>
          <w:sz w:val="16"/>
        </w:rPr>
        <w:t>en</w:t>
      </w:r>
      <w:r>
        <w:rPr>
          <w:color w:val="292425"/>
          <w:spacing w:val="-5"/>
          <w:sz w:val="16"/>
        </w:rPr>
        <w:t> </w:t>
      </w:r>
      <w:r>
        <w:rPr>
          <w:color w:val="292425"/>
          <w:sz w:val="16"/>
        </w:rPr>
        <w:t>V.</w:t>
      </w:r>
      <w:r>
        <w:rPr>
          <w:color w:val="292425"/>
          <w:spacing w:val="-5"/>
          <w:sz w:val="16"/>
        </w:rPr>
        <w:t> </w:t>
      </w:r>
      <w:r>
        <w:rPr>
          <w:color w:val="292425"/>
          <w:sz w:val="16"/>
        </w:rPr>
        <w:t>Guzmán,</w:t>
      </w:r>
      <w:r>
        <w:rPr>
          <w:color w:val="292425"/>
          <w:spacing w:val="-5"/>
          <w:sz w:val="16"/>
        </w:rPr>
        <w:t> </w:t>
      </w:r>
      <w:r>
        <w:rPr>
          <w:color w:val="292425"/>
          <w:sz w:val="16"/>
        </w:rPr>
        <w:t>P.</w:t>
      </w:r>
      <w:r>
        <w:rPr>
          <w:color w:val="292425"/>
          <w:spacing w:val="-5"/>
          <w:sz w:val="16"/>
        </w:rPr>
        <w:t> </w:t>
      </w:r>
      <w:r>
        <w:rPr>
          <w:color w:val="292425"/>
          <w:sz w:val="16"/>
        </w:rPr>
        <w:t>Portocarrero</w:t>
      </w:r>
      <w:r>
        <w:rPr>
          <w:color w:val="292425"/>
          <w:spacing w:val="-5"/>
          <w:sz w:val="16"/>
        </w:rPr>
        <w:t> </w:t>
      </w:r>
      <w:r>
        <w:rPr>
          <w:color w:val="292425"/>
          <w:sz w:val="16"/>
        </w:rPr>
        <w:t>y</w:t>
      </w:r>
      <w:r>
        <w:rPr>
          <w:color w:val="292425"/>
          <w:spacing w:val="-5"/>
          <w:sz w:val="16"/>
        </w:rPr>
        <w:t> </w:t>
      </w:r>
      <w:r>
        <w:rPr>
          <w:color w:val="292425"/>
          <w:sz w:val="16"/>
        </w:rPr>
        <w:t>V.</w:t>
      </w:r>
      <w:r>
        <w:rPr>
          <w:color w:val="292425"/>
          <w:spacing w:val="-5"/>
          <w:sz w:val="16"/>
        </w:rPr>
        <w:t> </w:t>
      </w:r>
      <w:r>
        <w:rPr>
          <w:color w:val="292425"/>
          <w:sz w:val="16"/>
        </w:rPr>
        <w:t>Vargas</w:t>
      </w:r>
      <w:r>
        <w:rPr>
          <w:color w:val="292425"/>
          <w:spacing w:val="-5"/>
          <w:sz w:val="16"/>
        </w:rPr>
        <w:t> </w:t>
      </w:r>
      <w:r>
        <w:rPr>
          <w:color w:val="292425"/>
          <w:sz w:val="16"/>
        </w:rPr>
        <w:t>(comps.),</w:t>
      </w:r>
      <w:r>
        <w:rPr>
          <w:color w:val="292425"/>
          <w:spacing w:val="-3"/>
          <w:sz w:val="16"/>
        </w:rPr>
        <w:t> </w:t>
      </w:r>
      <w:r>
        <w:rPr>
          <w:i/>
          <w:color w:val="292425"/>
          <w:sz w:val="16"/>
        </w:rPr>
        <w:t>Una </w:t>
      </w:r>
      <w:r>
        <w:rPr>
          <w:i/>
          <w:color w:val="292425"/>
          <w:sz w:val="16"/>
        </w:rPr>
        <w:t>nueva</w:t>
      </w:r>
      <w:r>
        <w:rPr>
          <w:i/>
          <w:color w:val="292425"/>
          <w:spacing w:val="-8"/>
          <w:sz w:val="16"/>
        </w:rPr>
        <w:t> </w:t>
      </w:r>
      <w:r>
        <w:rPr>
          <w:i/>
          <w:color w:val="292425"/>
          <w:sz w:val="16"/>
        </w:rPr>
        <w:t>lectura:</w:t>
      </w:r>
      <w:r>
        <w:rPr>
          <w:i/>
          <w:color w:val="292425"/>
          <w:spacing w:val="-8"/>
          <w:sz w:val="16"/>
        </w:rPr>
        <w:t> </w:t>
      </w:r>
      <w:r>
        <w:rPr>
          <w:i/>
          <w:color w:val="292425"/>
          <w:sz w:val="16"/>
        </w:rPr>
        <w:t>género</w:t>
      </w:r>
      <w:r>
        <w:rPr>
          <w:i/>
          <w:color w:val="292425"/>
          <w:spacing w:val="-8"/>
          <w:sz w:val="16"/>
        </w:rPr>
        <w:t> </w:t>
      </w:r>
      <w:r>
        <w:rPr>
          <w:i/>
          <w:color w:val="292425"/>
          <w:sz w:val="16"/>
        </w:rPr>
        <w:t>en</w:t>
      </w:r>
      <w:r>
        <w:rPr>
          <w:i/>
          <w:color w:val="292425"/>
          <w:spacing w:val="-8"/>
          <w:sz w:val="16"/>
        </w:rPr>
        <w:t> </w:t>
      </w:r>
      <w:r>
        <w:rPr>
          <w:i/>
          <w:color w:val="292425"/>
          <w:sz w:val="16"/>
        </w:rPr>
        <w:t>el</w:t>
      </w:r>
      <w:r>
        <w:rPr>
          <w:i/>
          <w:color w:val="292425"/>
          <w:spacing w:val="-8"/>
          <w:sz w:val="16"/>
        </w:rPr>
        <w:t> </w:t>
      </w:r>
      <w:r>
        <w:rPr>
          <w:i/>
          <w:color w:val="292425"/>
          <w:sz w:val="16"/>
        </w:rPr>
        <w:t>desarrollo</w:t>
      </w:r>
      <w:r>
        <w:rPr>
          <w:color w:val="292425"/>
          <w:sz w:val="16"/>
        </w:rPr>
        <w:t>,</w:t>
      </w:r>
      <w:r>
        <w:rPr>
          <w:color w:val="292425"/>
          <w:spacing w:val="-8"/>
          <w:sz w:val="16"/>
        </w:rPr>
        <w:t> </w:t>
      </w:r>
      <w:r>
        <w:rPr>
          <w:color w:val="292425"/>
          <w:sz w:val="16"/>
        </w:rPr>
        <w:t>Lima,</w:t>
      </w:r>
      <w:r>
        <w:rPr>
          <w:color w:val="292425"/>
          <w:spacing w:val="-8"/>
          <w:sz w:val="16"/>
        </w:rPr>
        <w:t> </w:t>
      </w:r>
      <w:r>
        <w:rPr>
          <w:color w:val="292425"/>
          <w:sz w:val="16"/>
        </w:rPr>
        <w:t>Ediciones</w:t>
      </w:r>
      <w:r>
        <w:rPr>
          <w:color w:val="292425"/>
          <w:spacing w:val="-8"/>
          <w:sz w:val="16"/>
        </w:rPr>
        <w:t> </w:t>
      </w:r>
      <w:r>
        <w:rPr>
          <w:color w:val="292425"/>
          <w:sz w:val="16"/>
        </w:rPr>
        <w:t>Entre Mujeres.</w:t>
      </w:r>
    </w:p>
    <w:p>
      <w:pPr>
        <w:spacing w:after="0" w:line="232" w:lineRule="auto"/>
        <w:jc w:val="both"/>
        <w:rPr>
          <w:sz w:val="16"/>
        </w:rPr>
        <w:sectPr>
          <w:type w:val="continuous"/>
          <w:pgSz w:w="11060" w:h="15300"/>
          <w:pgMar w:top="780" w:bottom="280" w:left="740" w:right="1020"/>
          <w:cols w:num="2" w:equalWidth="0">
            <w:col w:w="4449" w:space="284"/>
            <w:col w:w="4567"/>
          </w:cols>
        </w:sectPr>
      </w:pPr>
    </w:p>
    <w:p>
      <w:pPr>
        <w:tabs>
          <w:tab w:pos="4842" w:val="left" w:leader="none"/>
          <w:tab w:pos="5402" w:val="left" w:leader="none"/>
        </w:tabs>
        <w:spacing w:line="181" w:lineRule="exact" w:before="0"/>
        <w:ind w:left="505" w:right="0" w:firstLine="0"/>
        <w:jc w:val="left"/>
        <w:rPr>
          <w:i/>
          <w:sz w:val="16"/>
        </w:rPr>
      </w:pPr>
      <w:r>
        <w:rPr>
          <w:color w:val="292425"/>
          <w:spacing w:val="2"/>
          <w:position w:val="1"/>
          <w:sz w:val="16"/>
        </w:rPr>
        <w:t>(2003): </w:t>
      </w:r>
      <w:r>
        <w:rPr>
          <w:i/>
          <w:color w:val="292425"/>
          <w:spacing w:val="2"/>
          <w:position w:val="1"/>
          <w:sz w:val="16"/>
        </w:rPr>
        <w:t>Panorama social </w:t>
      </w:r>
      <w:r>
        <w:rPr>
          <w:i/>
          <w:color w:val="292425"/>
          <w:position w:val="1"/>
          <w:sz w:val="16"/>
        </w:rPr>
        <w:t>de  </w:t>
      </w:r>
      <w:r>
        <w:rPr>
          <w:i/>
          <w:color w:val="292425"/>
          <w:spacing w:val="2"/>
          <w:position w:val="1"/>
          <w:sz w:val="16"/>
        </w:rPr>
        <w:t>América  </w:t>
      </w:r>
      <w:r>
        <w:rPr>
          <w:i/>
          <w:color w:val="292425"/>
          <w:spacing w:val="5"/>
          <w:position w:val="1"/>
          <w:sz w:val="16"/>
        </w:rPr>
        <w:t> </w:t>
      </w:r>
      <w:r>
        <w:rPr>
          <w:i/>
          <w:color w:val="292425"/>
          <w:spacing w:val="2"/>
          <w:position w:val="1"/>
          <w:sz w:val="16"/>
        </w:rPr>
        <w:t>Latina,</w:t>
      </w:r>
      <w:r>
        <w:rPr>
          <w:i/>
          <w:color w:val="292425"/>
          <w:spacing w:val="27"/>
          <w:position w:val="1"/>
          <w:sz w:val="16"/>
        </w:rPr>
        <w:t> </w:t>
      </w:r>
      <w:r>
        <w:rPr>
          <w:i/>
          <w:color w:val="292425"/>
          <w:spacing w:val="2"/>
          <w:position w:val="1"/>
          <w:sz w:val="16"/>
        </w:rPr>
        <w:t>2002-2003</w:t>
      </w:r>
      <w:r>
        <w:rPr>
          <w:color w:val="292425"/>
          <w:spacing w:val="2"/>
          <w:position w:val="1"/>
          <w:sz w:val="16"/>
        </w:rPr>
        <w:t>,</w:t>
        <w:tab/>
      </w:r>
      <w:r>
        <w:rPr>
          <w:color w:val="292425"/>
          <w:spacing w:val="2"/>
          <w:position w:val="1"/>
          <w:sz w:val="16"/>
          <w:u w:val="single" w:color="282324"/>
        </w:rPr>
        <w:tab/>
      </w:r>
      <w:r>
        <w:rPr>
          <w:color w:val="292425"/>
          <w:sz w:val="16"/>
        </w:rPr>
        <w:t>(1996): </w:t>
      </w:r>
      <w:r>
        <w:rPr>
          <w:i/>
          <w:color w:val="292425"/>
          <w:sz w:val="16"/>
        </w:rPr>
        <w:t>Situaciones críticas: reacciones de los hogares</w:t>
      </w:r>
      <w:r>
        <w:rPr>
          <w:i/>
          <w:color w:val="292425"/>
          <w:spacing w:val="18"/>
          <w:sz w:val="16"/>
        </w:rPr>
        <w:t> </w:t>
      </w:r>
      <w:r>
        <w:rPr>
          <w:i/>
          <w:color w:val="292425"/>
          <w:sz w:val="16"/>
        </w:rPr>
        <w:t>de</w:t>
      </w:r>
    </w:p>
    <w:p>
      <w:pPr>
        <w:spacing w:after="0" w:line="181" w:lineRule="exact"/>
        <w:jc w:val="left"/>
        <w:rPr>
          <w:sz w:val="16"/>
        </w:rPr>
        <w:sectPr>
          <w:type w:val="continuous"/>
          <w:pgSz w:w="11060" w:h="15300"/>
          <w:pgMar w:top="780" w:bottom="280" w:left="740" w:right="1020"/>
        </w:sectPr>
      </w:pPr>
    </w:p>
    <w:p>
      <w:pPr>
        <w:spacing w:line="237" w:lineRule="auto" w:before="0"/>
        <w:ind w:left="505" w:right="0" w:firstLine="0"/>
        <w:jc w:val="left"/>
        <w:rPr>
          <w:sz w:val="16"/>
        </w:rPr>
      </w:pPr>
      <w:r>
        <w:rPr>
          <w:color w:val="292425"/>
          <w:sz w:val="16"/>
        </w:rPr>
        <w:t>LC/G.2209-P, Santiago de Chile. Publicación de las Nacio- nes Unidas, Nº de venta:  S.03.II.G.185.</w:t>
      </w:r>
    </w:p>
    <w:p>
      <w:pPr>
        <w:spacing w:line="178" w:lineRule="exact" w:before="0"/>
        <w:ind w:left="505" w:right="103" w:firstLine="0"/>
        <w:jc w:val="left"/>
        <w:rPr>
          <w:sz w:val="16"/>
        </w:rPr>
      </w:pPr>
      <w:r>
        <w:rPr/>
        <w:br w:type="column"/>
      </w:r>
      <w:r>
        <w:rPr>
          <w:i/>
          <w:color w:val="292425"/>
          <w:sz w:val="16"/>
        </w:rPr>
        <w:t>cuatro comunidades urbanas pobres ante la vulnerabilidad y </w:t>
      </w:r>
      <w:r>
        <w:rPr>
          <w:i/>
          <w:color w:val="292425"/>
          <w:sz w:val="16"/>
        </w:rPr>
        <w:t>la  pobreza</w:t>
      </w:r>
      <w:r>
        <w:rPr>
          <w:color w:val="292425"/>
          <w:sz w:val="16"/>
        </w:rPr>
        <w:t>,  serie  Estudios  y  monografías  sobre desarrollo</w:t>
      </w:r>
    </w:p>
    <w:p>
      <w:pPr>
        <w:spacing w:after="0" w:line="178" w:lineRule="exact"/>
        <w:jc w:val="left"/>
        <w:rPr>
          <w:sz w:val="16"/>
        </w:rPr>
        <w:sectPr>
          <w:type w:val="continuous"/>
          <w:pgSz w:w="11060" w:h="15300"/>
          <w:pgMar w:top="780" w:bottom="280" w:left="740" w:right="1020"/>
          <w:cols w:num="2" w:equalWidth="0">
            <w:col w:w="4447" w:space="286"/>
            <w:col w:w="4567"/>
          </w:cols>
        </w:sectPr>
      </w:pPr>
    </w:p>
    <w:p>
      <w:pPr>
        <w:pStyle w:val="BodyText"/>
        <w:spacing w:before="4"/>
        <w:rPr>
          <w:sz w:val="29"/>
        </w:rPr>
      </w:pPr>
    </w:p>
    <w:p>
      <w:pPr>
        <w:spacing w:after="0"/>
        <w:rPr>
          <w:sz w:val="29"/>
        </w:rPr>
        <w:sectPr>
          <w:pgSz w:w="11060" w:h="15300"/>
          <w:pgMar w:header="854" w:footer="761" w:top="1060" w:bottom="960" w:left="1020" w:right="740"/>
        </w:sectPr>
      </w:pPr>
    </w:p>
    <w:p>
      <w:pPr>
        <w:spacing w:line="180" w:lineRule="exact" w:before="87"/>
        <w:ind w:left="508" w:right="0" w:firstLine="0"/>
        <w:jc w:val="left"/>
        <w:rPr>
          <w:sz w:val="16"/>
        </w:rPr>
      </w:pPr>
      <w:r>
        <w:rPr>
          <w:color w:val="292425"/>
          <w:sz w:val="16"/>
        </w:rPr>
        <w:t>ecológicamente sostenible, N</w:t>
      </w:r>
      <w:r>
        <w:rPr>
          <w:rFonts w:ascii="Symbol" w:hAnsi="Symbol"/>
          <w:color w:val="292425"/>
          <w:sz w:val="16"/>
        </w:rPr>
        <w:t></w:t>
      </w:r>
      <w:r>
        <w:rPr>
          <w:color w:val="292425"/>
          <w:sz w:val="16"/>
        </w:rPr>
        <w:t> 75, Washington, D.C., Banco Mundial.</w:t>
      </w:r>
    </w:p>
    <w:p>
      <w:pPr>
        <w:spacing w:line="180" w:lineRule="exact" w:before="2"/>
        <w:ind w:left="508" w:right="0" w:hanging="396"/>
        <w:jc w:val="both"/>
        <w:rPr>
          <w:sz w:val="16"/>
        </w:rPr>
      </w:pPr>
      <w:r>
        <w:rPr>
          <w:color w:val="292425"/>
          <w:sz w:val="16"/>
        </w:rPr>
        <w:t>Nun, M. y J.C. Marín (1968): </w:t>
      </w:r>
      <w:r>
        <w:rPr>
          <w:i/>
          <w:color w:val="292425"/>
          <w:sz w:val="16"/>
        </w:rPr>
        <w:t>La marginalidad en América Latina</w:t>
      </w:r>
      <w:r>
        <w:rPr>
          <w:color w:val="292425"/>
          <w:sz w:val="16"/>
        </w:rPr>
        <w:t>, documento</w:t>
      </w:r>
      <w:r>
        <w:rPr>
          <w:color w:val="292425"/>
          <w:spacing w:val="-13"/>
          <w:sz w:val="16"/>
        </w:rPr>
        <w:t> </w:t>
      </w:r>
      <w:r>
        <w:rPr>
          <w:color w:val="292425"/>
          <w:sz w:val="16"/>
        </w:rPr>
        <w:t>de</w:t>
      </w:r>
      <w:r>
        <w:rPr>
          <w:color w:val="292425"/>
          <w:spacing w:val="-13"/>
          <w:sz w:val="16"/>
        </w:rPr>
        <w:t> </w:t>
      </w:r>
      <w:r>
        <w:rPr>
          <w:color w:val="292425"/>
          <w:sz w:val="16"/>
        </w:rPr>
        <w:t>trabajo,</w:t>
      </w:r>
      <w:r>
        <w:rPr>
          <w:color w:val="292425"/>
          <w:spacing w:val="-13"/>
          <w:sz w:val="16"/>
        </w:rPr>
        <w:t> </w:t>
      </w:r>
      <w:r>
        <w:rPr>
          <w:color w:val="292425"/>
          <w:sz w:val="16"/>
        </w:rPr>
        <w:t>Nº</w:t>
      </w:r>
      <w:r>
        <w:rPr>
          <w:color w:val="292425"/>
          <w:spacing w:val="-13"/>
          <w:sz w:val="16"/>
        </w:rPr>
        <w:t> </w:t>
      </w:r>
      <w:r>
        <w:rPr>
          <w:color w:val="292425"/>
          <w:sz w:val="16"/>
        </w:rPr>
        <w:t>53,</w:t>
      </w:r>
      <w:r>
        <w:rPr>
          <w:color w:val="292425"/>
          <w:spacing w:val="-13"/>
          <w:sz w:val="16"/>
        </w:rPr>
        <w:t> </w:t>
      </w:r>
      <w:r>
        <w:rPr>
          <w:color w:val="292425"/>
          <w:sz w:val="16"/>
        </w:rPr>
        <w:t>Buenos</w:t>
      </w:r>
      <w:r>
        <w:rPr>
          <w:color w:val="292425"/>
          <w:spacing w:val="-13"/>
          <w:sz w:val="16"/>
        </w:rPr>
        <w:t> </w:t>
      </w:r>
      <w:r>
        <w:rPr>
          <w:color w:val="292425"/>
          <w:sz w:val="16"/>
        </w:rPr>
        <w:t>Aires,</w:t>
      </w:r>
      <w:r>
        <w:rPr>
          <w:color w:val="292425"/>
          <w:spacing w:val="-13"/>
          <w:sz w:val="16"/>
        </w:rPr>
        <w:t> </w:t>
      </w:r>
      <w:r>
        <w:rPr>
          <w:color w:val="292425"/>
          <w:sz w:val="16"/>
        </w:rPr>
        <w:t>Instituto</w:t>
      </w:r>
      <w:r>
        <w:rPr>
          <w:color w:val="292425"/>
          <w:spacing w:val="-13"/>
          <w:sz w:val="16"/>
        </w:rPr>
        <w:t> </w:t>
      </w:r>
      <w:r>
        <w:rPr>
          <w:color w:val="292425"/>
          <w:sz w:val="16"/>
        </w:rPr>
        <w:t>Torcuato di Tella, versión </w:t>
      </w:r>
      <w:r>
        <w:rPr>
          <w:color w:val="292425"/>
          <w:spacing w:val="5"/>
          <w:sz w:val="16"/>
        </w:rPr>
        <w:t> </w:t>
      </w:r>
      <w:r>
        <w:rPr>
          <w:color w:val="292425"/>
          <w:sz w:val="16"/>
        </w:rPr>
        <w:t>preliminar.</w:t>
      </w:r>
    </w:p>
    <w:p>
      <w:pPr>
        <w:spacing w:line="180" w:lineRule="exact" w:before="0"/>
        <w:ind w:left="508" w:right="0" w:hanging="396"/>
        <w:jc w:val="both"/>
        <w:rPr>
          <w:sz w:val="16"/>
        </w:rPr>
      </w:pPr>
      <w:r>
        <w:rPr>
          <w:color w:val="292425"/>
          <w:sz w:val="16"/>
        </w:rPr>
        <w:t>Raczynski, D. (2003): </w:t>
      </w:r>
      <w:r>
        <w:rPr>
          <w:i/>
          <w:color w:val="292425"/>
          <w:sz w:val="16"/>
        </w:rPr>
        <w:t>Equidad, inversión social y pobreza. Inno- </w:t>
      </w:r>
      <w:r>
        <w:rPr>
          <w:i/>
          <w:color w:val="292425"/>
          <w:sz w:val="16"/>
        </w:rPr>
        <w:t>var en cómo se concibe, diseña y gestiona las políticas y los programas sociales</w:t>
      </w:r>
      <w:r>
        <w:rPr>
          <w:color w:val="292425"/>
          <w:sz w:val="16"/>
        </w:rPr>
        <w:t>, documento presentado en el   Seminario</w:t>
      </w:r>
    </w:p>
    <w:p>
      <w:pPr>
        <w:spacing w:line="180" w:lineRule="exact" w:before="87"/>
        <w:ind w:left="508" w:right="113" w:hanging="396"/>
        <w:jc w:val="both"/>
        <w:rPr>
          <w:sz w:val="16"/>
        </w:rPr>
      </w:pPr>
      <w:r>
        <w:rPr/>
        <w:br w:type="column"/>
      </w:r>
      <w:r>
        <w:rPr>
          <w:color w:val="292425"/>
          <w:sz w:val="16"/>
        </w:rPr>
        <w:t>Sen, A. (1992a): Conceptos de pobreza, en L. Beccaria y otros, </w:t>
      </w:r>
      <w:r>
        <w:rPr>
          <w:i/>
          <w:color w:val="292425"/>
          <w:sz w:val="16"/>
        </w:rPr>
        <w:t>América Latina: el reto de la pobreza. Conceptos, métodos, </w:t>
      </w:r>
      <w:r>
        <w:rPr>
          <w:i/>
          <w:color w:val="292425"/>
          <w:sz w:val="16"/>
        </w:rPr>
        <w:t>magnitud, características y evolución</w:t>
      </w:r>
      <w:r>
        <w:rPr>
          <w:color w:val="292425"/>
          <w:sz w:val="16"/>
        </w:rPr>
        <w:t>, Bogotá, D.C., Progra- ma de las Naciones Unidas para el Desarrollo    (</w:t>
      </w:r>
      <w:r>
        <w:rPr>
          <w:color w:val="292425"/>
          <w:sz w:val="12"/>
        </w:rPr>
        <w:t>PNUD</w:t>
      </w:r>
      <w:r>
        <w:rPr>
          <w:color w:val="292425"/>
          <w:sz w:val="16"/>
        </w:rPr>
        <w:t>).</w:t>
      </w:r>
    </w:p>
    <w:p>
      <w:pPr>
        <w:tabs>
          <w:tab w:pos="661" w:val="left" w:leader="none"/>
        </w:tabs>
        <w:spacing w:line="180" w:lineRule="exact" w:before="2"/>
        <w:ind w:left="508" w:right="114" w:hanging="396"/>
        <w:jc w:val="both"/>
        <w:rPr>
          <w:sz w:val="16"/>
        </w:rPr>
      </w:pPr>
      <w:r>
        <w:rPr>
          <w:color w:val="292425"/>
          <w:sz w:val="16"/>
          <w:u w:val="single" w:color="282324"/>
        </w:rPr>
        <w:t> </w:t>
        <w:tab/>
        <w:tab/>
      </w:r>
      <w:r>
        <w:rPr>
          <w:color w:val="292425"/>
          <w:spacing w:val="-1"/>
          <w:sz w:val="16"/>
        </w:rPr>
        <w:t> </w:t>
      </w:r>
      <w:r>
        <w:rPr>
          <w:color w:val="292425"/>
          <w:spacing w:val="-4"/>
          <w:sz w:val="16"/>
        </w:rPr>
        <w:t>(1992b): Pobreza: identificación </w:t>
      </w:r>
      <w:r>
        <w:rPr>
          <w:color w:val="292425"/>
          <w:sz w:val="16"/>
        </w:rPr>
        <w:t>y </w:t>
      </w:r>
      <w:r>
        <w:rPr>
          <w:color w:val="292425"/>
          <w:spacing w:val="-4"/>
          <w:sz w:val="16"/>
        </w:rPr>
        <w:t>agregación, </w:t>
      </w:r>
      <w:r>
        <w:rPr>
          <w:color w:val="292425"/>
          <w:sz w:val="16"/>
        </w:rPr>
        <w:t>en</w:t>
      </w:r>
      <w:r>
        <w:rPr>
          <w:color w:val="292425"/>
          <w:spacing w:val="-19"/>
          <w:sz w:val="16"/>
        </w:rPr>
        <w:t> </w:t>
      </w:r>
      <w:r>
        <w:rPr>
          <w:color w:val="292425"/>
          <w:sz w:val="16"/>
        </w:rPr>
        <w:t>L.</w:t>
      </w:r>
      <w:r>
        <w:rPr>
          <w:color w:val="292425"/>
          <w:spacing w:val="-6"/>
          <w:sz w:val="16"/>
        </w:rPr>
        <w:t> </w:t>
      </w:r>
      <w:r>
        <w:rPr>
          <w:color w:val="292425"/>
          <w:spacing w:val="-4"/>
          <w:sz w:val="16"/>
        </w:rPr>
        <w:t>Beccaria </w:t>
      </w:r>
      <w:r>
        <w:rPr>
          <w:color w:val="292425"/>
          <w:sz w:val="16"/>
        </w:rPr>
        <w:t>y otros, </w:t>
      </w:r>
      <w:r>
        <w:rPr>
          <w:i/>
          <w:color w:val="292425"/>
          <w:sz w:val="16"/>
        </w:rPr>
        <w:t>América Latina: el reto de la pobreza. Conceptos, </w:t>
      </w:r>
      <w:r>
        <w:rPr>
          <w:i/>
          <w:color w:val="292425"/>
          <w:sz w:val="16"/>
        </w:rPr>
        <w:t>métodos,</w:t>
      </w:r>
      <w:r>
        <w:rPr>
          <w:i/>
          <w:color w:val="292425"/>
          <w:spacing w:val="-10"/>
          <w:sz w:val="16"/>
        </w:rPr>
        <w:t> </w:t>
      </w:r>
      <w:r>
        <w:rPr>
          <w:i/>
          <w:color w:val="292425"/>
          <w:sz w:val="16"/>
        </w:rPr>
        <w:t>magnitud,</w:t>
      </w:r>
      <w:r>
        <w:rPr>
          <w:i/>
          <w:color w:val="292425"/>
          <w:spacing w:val="-10"/>
          <w:sz w:val="16"/>
        </w:rPr>
        <w:t> </w:t>
      </w:r>
      <w:r>
        <w:rPr>
          <w:i/>
          <w:color w:val="292425"/>
          <w:sz w:val="16"/>
        </w:rPr>
        <w:t>características</w:t>
      </w:r>
      <w:r>
        <w:rPr>
          <w:i/>
          <w:color w:val="292425"/>
          <w:spacing w:val="-10"/>
          <w:sz w:val="16"/>
        </w:rPr>
        <w:t> </w:t>
      </w:r>
      <w:r>
        <w:rPr>
          <w:i/>
          <w:color w:val="292425"/>
          <w:sz w:val="16"/>
        </w:rPr>
        <w:t>y</w:t>
      </w:r>
      <w:r>
        <w:rPr>
          <w:i/>
          <w:color w:val="292425"/>
          <w:spacing w:val="-10"/>
          <w:sz w:val="16"/>
        </w:rPr>
        <w:t> </w:t>
      </w:r>
      <w:r>
        <w:rPr>
          <w:i/>
          <w:color w:val="292425"/>
          <w:sz w:val="16"/>
        </w:rPr>
        <w:t>evolución</w:t>
      </w:r>
      <w:r>
        <w:rPr>
          <w:color w:val="292425"/>
          <w:sz w:val="16"/>
        </w:rPr>
        <w:t>,</w:t>
      </w:r>
      <w:r>
        <w:rPr>
          <w:color w:val="292425"/>
          <w:spacing w:val="-10"/>
          <w:sz w:val="16"/>
        </w:rPr>
        <w:t> </w:t>
      </w:r>
      <w:r>
        <w:rPr>
          <w:color w:val="292425"/>
          <w:sz w:val="16"/>
        </w:rPr>
        <w:t>Bogotá,</w:t>
      </w:r>
      <w:r>
        <w:rPr>
          <w:color w:val="292425"/>
          <w:spacing w:val="-10"/>
          <w:sz w:val="16"/>
        </w:rPr>
        <w:t> </w:t>
      </w:r>
      <w:r>
        <w:rPr>
          <w:color w:val="292425"/>
          <w:sz w:val="16"/>
        </w:rPr>
        <w:t>D.C., Programa de las Naciones Unidas para el Desarrollo</w:t>
      </w:r>
      <w:r>
        <w:rPr>
          <w:color w:val="292425"/>
          <w:spacing w:val="20"/>
          <w:sz w:val="16"/>
        </w:rPr>
        <w:t> </w:t>
      </w:r>
      <w:r>
        <w:rPr>
          <w:color w:val="292425"/>
          <w:spacing w:val="-2"/>
          <w:sz w:val="16"/>
        </w:rPr>
        <w:t>(</w:t>
      </w:r>
      <w:r>
        <w:rPr>
          <w:color w:val="292425"/>
          <w:spacing w:val="-2"/>
          <w:sz w:val="13"/>
        </w:rPr>
        <w:t>PNUD</w:t>
      </w:r>
      <w:r>
        <w:rPr>
          <w:color w:val="292425"/>
          <w:spacing w:val="-2"/>
          <w:sz w:val="16"/>
        </w:rPr>
        <w:t>).</w:t>
      </w:r>
    </w:p>
    <w:p>
      <w:pPr>
        <w:spacing w:after="0" w:line="180" w:lineRule="exact"/>
        <w:jc w:val="both"/>
        <w:rPr>
          <w:sz w:val="16"/>
        </w:rPr>
        <w:sectPr>
          <w:type w:val="continuous"/>
          <w:pgSz w:w="11060" w:h="15300"/>
          <w:pgMar w:top="780" w:bottom="280" w:left="1020" w:right="740"/>
          <w:cols w:num="2" w:equalWidth="0">
            <w:col w:w="4451" w:space="284"/>
            <w:col w:w="4565"/>
          </w:cols>
        </w:sectPr>
      </w:pPr>
    </w:p>
    <w:p>
      <w:pPr>
        <w:tabs>
          <w:tab w:pos="4847" w:val="left" w:leader="none"/>
          <w:tab w:pos="5407" w:val="left" w:leader="none"/>
        </w:tabs>
        <w:spacing w:line="183" w:lineRule="exact" w:before="0"/>
        <w:ind w:left="508" w:right="0" w:firstLine="0"/>
        <w:jc w:val="left"/>
        <w:rPr>
          <w:i/>
          <w:sz w:val="16"/>
        </w:rPr>
      </w:pPr>
      <w:r>
        <w:rPr>
          <w:color w:val="292425"/>
          <w:sz w:val="13"/>
        </w:rPr>
        <w:t>CEPAL</w:t>
      </w:r>
      <w:r>
        <w:rPr>
          <w:color w:val="292425"/>
          <w:sz w:val="16"/>
        </w:rPr>
        <w:t>/</w:t>
      </w:r>
      <w:r>
        <w:rPr>
          <w:color w:val="292425"/>
          <w:sz w:val="13"/>
        </w:rPr>
        <w:t>MIDEPLAN </w:t>
      </w:r>
      <w:r>
        <w:rPr>
          <w:color w:val="292425"/>
          <w:sz w:val="16"/>
        </w:rPr>
        <w:t>“Políticas innovativas de</w:t>
      </w:r>
      <w:r>
        <w:rPr>
          <w:color w:val="292425"/>
          <w:spacing w:val="29"/>
          <w:sz w:val="16"/>
        </w:rPr>
        <w:t> </w:t>
      </w:r>
      <w:r>
        <w:rPr>
          <w:color w:val="292425"/>
          <w:sz w:val="16"/>
        </w:rPr>
        <w:t>desarrollo</w:t>
      </w:r>
      <w:r>
        <w:rPr>
          <w:color w:val="292425"/>
          <w:spacing w:val="5"/>
          <w:sz w:val="16"/>
        </w:rPr>
        <w:t> </w:t>
      </w:r>
      <w:r>
        <w:rPr>
          <w:color w:val="292425"/>
          <w:sz w:val="16"/>
        </w:rPr>
        <w:t>social”</w:t>
        <w:tab/>
      </w:r>
      <w:r>
        <w:rPr>
          <w:color w:val="292425"/>
          <w:sz w:val="16"/>
          <w:u w:val="single" w:color="282324"/>
        </w:rPr>
        <w:tab/>
      </w:r>
      <w:r>
        <w:rPr>
          <w:color w:val="292425"/>
          <w:sz w:val="16"/>
        </w:rPr>
        <w:t>(2001): Many faces of gender inequality, </w:t>
      </w:r>
      <w:r>
        <w:rPr>
          <w:i/>
          <w:color w:val="292425"/>
          <w:sz w:val="16"/>
        </w:rPr>
        <w:t>India’s</w:t>
      </w:r>
      <w:r>
        <w:rPr>
          <w:i/>
          <w:color w:val="292425"/>
          <w:spacing w:val="11"/>
          <w:sz w:val="16"/>
        </w:rPr>
        <w:t> </w:t>
      </w:r>
      <w:r>
        <w:rPr>
          <w:i/>
          <w:color w:val="292425"/>
          <w:sz w:val="16"/>
        </w:rPr>
        <w:t>National</w:t>
      </w:r>
    </w:p>
    <w:p>
      <w:pPr>
        <w:tabs>
          <w:tab w:pos="5243" w:val="left" w:leader="none"/>
        </w:tabs>
        <w:spacing w:line="180" w:lineRule="exact" w:before="0"/>
        <w:ind w:left="508" w:right="0" w:firstLine="0"/>
        <w:jc w:val="left"/>
        <w:rPr>
          <w:sz w:val="16"/>
        </w:rPr>
      </w:pPr>
      <w:r>
        <w:rPr>
          <w:color w:val="292425"/>
          <w:sz w:val="16"/>
        </w:rPr>
        <w:t>(Santiago de Chile, 23 y 24  </w:t>
      </w:r>
      <w:r>
        <w:rPr>
          <w:color w:val="292425"/>
          <w:spacing w:val="15"/>
          <w:sz w:val="16"/>
        </w:rPr>
        <w:t> </w:t>
      </w:r>
      <w:r>
        <w:rPr>
          <w:color w:val="292425"/>
          <w:sz w:val="16"/>
        </w:rPr>
        <w:t>de</w:t>
      </w:r>
      <w:r>
        <w:rPr>
          <w:color w:val="292425"/>
          <w:spacing w:val="16"/>
          <w:sz w:val="16"/>
        </w:rPr>
        <w:t> </w:t>
      </w:r>
      <w:r>
        <w:rPr>
          <w:color w:val="292425"/>
          <w:sz w:val="16"/>
        </w:rPr>
        <w:t>mayo).</w:t>
        <w:tab/>
      </w:r>
      <w:r>
        <w:rPr>
          <w:i/>
          <w:color w:val="292425"/>
          <w:sz w:val="16"/>
        </w:rPr>
        <w:t>Magazine, </w:t>
      </w:r>
      <w:r>
        <w:rPr>
          <w:color w:val="292425"/>
          <w:sz w:val="16"/>
        </w:rPr>
        <w:t>vol. 18, Nº 22,   octubre-noviembre.</w:t>
      </w:r>
    </w:p>
    <w:p>
      <w:pPr>
        <w:tabs>
          <w:tab w:pos="4847" w:val="left" w:leader="none"/>
          <w:tab w:pos="5403" w:val="left" w:leader="none"/>
        </w:tabs>
        <w:spacing w:line="182" w:lineRule="exact" w:before="0"/>
        <w:ind w:left="112" w:right="0" w:firstLine="0"/>
        <w:jc w:val="left"/>
        <w:rPr>
          <w:sz w:val="16"/>
        </w:rPr>
      </w:pPr>
      <w:r>
        <w:rPr>
          <w:color w:val="292425"/>
          <w:sz w:val="16"/>
        </w:rPr>
        <w:t>Ocampo,</w:t>
      </w:r>
      <w:r>
        <w:rPr>
          <w:color w:val="292425"/>
          <w:spacing w:val="17"/>
          <w:sz w:val="16"/>
        </w:rPr>
        <w:t> </w:t>
      </w:r>
      <w:r>
        <w:rPr>
          <w:color w:val="292425"/>
          <w:sz w:val="16"/>
        </w:rPr>
        <w:t>J.A.</w:t>
      </w:r>
      <w:r>
        <w:rPr>
          <w:color w:val="292425"/>
          <w:spacing w:val="17"/>
          <w:sz w:val="16"/>
        </w:rPr>
        <w:t> </w:t>
      </w:r>
      <w:r>
        <w:rPr>
          <w:color w:val="292425"/>
          <w:sz w:val="16"/>
        </w:rPr>
        <w:t>(2002):</w:t>
      </w:r>
      <w:r>
        <w:rPr>
          <w:color w:val="292425"/>
          <w:spacing w:val="17"/>
          <w:sz w:val="16"/>
        </w:rPr>
        <w:t> </w:t>
      </w:r>
      <w:r>
        <w:rPr>
          <w:color w:val="292425"/>
          <w:sz w:val="16"/>
        </w:rPr>
        <w:t>Discurso</w:t>
      </w:r>
      <w:r>
        <w:rPr>
          <w:color w:val="292425"/>
          <w:spacing w:val="17"/>
          <w:sz w:val="16"/>
        </w:rPr>
        <w:t> </w:t>
      </w:r>
      <w:r>
        <w:rPr>
          <w:color w:val="292425"/>
          <w:sz w:val="16"/>
        </w:rPr>
        <w:t>pronunciado</w:t>
      </w:r>
      <w:r>
        <w:rPr>
          <w:color w:val="292425"/>
          <w:spacing w:val="17"/>
          <w:sz w:val="16"/>
        </w:rPr>
        <w:t> </w:t>
      </w:r>
      <w:r>
        <w:rPr>
          <w:color w:val="292425"/>
          <w:sz w:val="16"/>
        </w:rPr>
        <w:t>en</w:t>
      </w:r>
      <w:r>
        <w:rPr>
          <w:color w:val="292425"/>
          <w:spacing w:val="17"/>
          <w:sz w:val="16"/>
        </w:rPr>
        <w:t> </w:t>
      </w:r>
      <w:r>
        <w:rPr>
          <w:color w:val="292425"/>
          <w:sz w:val="16"/>
        </w:rPr>
        <w:t>el</w:t>
      </w:r>
      <w:r>
        <w:rPr>
          <w:color w:val="292425"/>
          <w:spacing w:val="17"/>
          <w:sz w:val="16"/>
        </w:rPr>
        <w:t> </w:t>
      </w:r>
      <w:r>
        <w:rPr>
          <w:color w:val="292425"/>
          <w:sz w:val="16"/>
        </w:rPr>
        <w:t>Día</w:t>
      </w:r>
      <w:r>
        <w:rPr>
          <w:color w:val="292425"/>
          <w:spacing w:val="17"/>
          <w:sz w:val="16"/>
        </w:rPr>
        <w:t> </w:t>
      </w:r>
      <w:r>
        <w:rPr>
          <w:color w:val="292425"/>
          <w:sz w:val="16"/>
        </w:rPr>
        <w:t>de</w:t>
      </w:r>
      <w:r>
        <w:rPr>
          <w:color w:val="292425"/>
          <w:spacing w:val="17"/>
          <w:sz w:val="16"/>
        </w:rPr>
        <w:t> </w:t>
      </w:r>
      <w:r>
        <w:rPr>
          <w:color w:val="292425"/>
          <w:sz w:val="16"/>
        </w:rPr>
        <w:t>las</w:t>
      </w:r>
      <w:r>
        <w:rPr>
          <w:color w:val="292425"/>
          <w:spacing w:val="17"/>
          <w:sz w:val="16"/>
        </w:rPr>
        <w:t> </w:t>
      </w:r>
      <w:r>
        <w:rPr>
          <w:color w:val="292425"/>
          <w:sz w:val="16"/>
        </w:rPr>
        <w:t>Na-</w:t>
        <w:tab/>
      </w:r>
      <w:r>
        <w:rPr>
          <w:color w:val="292425"/>
          <w:sz w:val="16"/>
          <w:u w:val="single" w:color="282324"/>
        </w:rPr>
        <w:tab/>
      </w:r>
      <w:r>
        <w:rPr>
          <w:color w:val="292425"/>
          <w:sz w:val="16"/>
        </w:rPr>
        <w:t>(2002): La desigualdad de género. La misoginia como</w:t>
      </w:r>
      <w:r>
        <w:rPr>
          <w:color w:val="292425"/>
          <w:spacing w:val="-23"/>
          <w:sz w:val="16"/>
        </w:rPr>
        <w:t> </w:t>
      </w:r>
      <w:r>
        <w:rPr>
          <w:color w:val="292425"/>
          <w:sz w:val="16"/>
        </w:rPr>
        <w:t>pro-</w:t>
      </w:r>
    </w:p>
    <w:p>
      <w:pPr>
        <w:spacing w:after="0" w:line="182" w:lineRule="exact"/>
        <w:jc w:val="left"/>
        <w:rPr>
          <w:sz w:val="16"/>
        </w:rPr>
        <w:sectPr>
          <w:type w:val="continuous"/>
          <w:pgSz w:w="11060" w:h="15300"/>
          <w:pgMar w:top="780" w:bottom="280" w:left="1020" w:right="740"/>
        </w:sectPr>
      </w:pPr>
    </w:p>
    <w:p>
      <w:pPr>
        <w:spacing w:line="174" w:lineRule="exact" w:before="0"/>
        <w:ind w:left="508" w:right="210" w:firstLine="0"/>
        <w:jc w:val="left"/>
        <w:rPr>
          <w:sz w:val="16"/>
        </w:rPr>
      </w:pPr>
      <w:r>
        <w:rPr>
          <w:color w:val="292425"/>
          <w:sz w:val="16"/>
        </w:rPr>
        <w:t>ciones Unidas, Santiago de Chile, 24 de   octubre.</w:t>
      </w:r>
    </w:p>
    <w:p>
      <w:pPr>
        <w:spacing w:line="180" w:lineRule="exact" w:before="4"/>
        <w:ind w:left="508" w:right="0" w:hanging="396"/>
        <w:jc w:val="both"/>
        <w:rPr>
          <w:sz w:val="16"/>
        </w:rPr>
      </w:pPr>
      <w:r>
        <w:rPr>
          <w:color w:val="292425"/>
          <w:sz w:val="12"/>
        </w:rPr>
        <w:t>PNUD </w:t>
      </w:r>
      <w:r>
        <w:rPr>
          <w:color w:val="292425"/>
          <w:sz w:val="16"/>
        </w:rPr>
        <w:t>(Programa de las Naciones Unidas para el Desarrollo) (1997): </w:t>
      </w:r>
      <w:r>
        <w:rPr>
          <w:i/>
          <w:color w:val="292425"/>
          <w:sz w:val="16"/>
        </w:rPr>
        <w:t>Informe</w:t>
      </w:r>
      <w:r>
        <w:rPr>
          <w:i/>
          <w:color w:val="292425"/>
          <w:spacing w:val="-8"/>
          <w:sz w:val="16"/>
        </w:rPr>
        <w:t> </w:t>
      </w:r>
      <w:r>
        <w:rPr>
          <w:i/>
          <w:color w:val="292425"/>
          <w:sz w:val="16"/>
        </w:rPr>
        <w:t>sobre</w:t>
      </w:r>
      <w:r>
        <w:rPr>
          <w:i/>
          <w:color w:val="292425"/>
          <w:spacing w:val="-8"/>
          <w:sz w:val="16"/>
        </w:rPr>
        <w:t> </w:t>
      </w:r>
      <w:r>
        <w:rPr>
          <w:i/>
          <w:color w:val="292425"/>
          <w:sz w:val="16"/>
        </w:rPr>
        <w:t>desarrollo</w:t>
      </w:r>
      <w:r>
        <w:rPr>
          <w:i/>
          <w:color w:val="292425"/>
          <w:spacing w:val="-8"/>
          <w:sz w:val="16"/>
        </w:rPr>
        <w:t> </w:t>
      </w:r>
      <w:r>
        <w:rPr>
          <w:i/>
          <w:color w:val="292425"/>
          <w:sz w:val="16"/>
        </w:rPr>
        <w:t>humano,</w:t>
      </w:r>
      <w:r>
        <w:rPr>
          <w:i/>
          <w:color w:val="292425"/>
          <w:spacing w:val="-8"/>
          <w:sz w:val="16"/>
        </w:rPr>
        <w:t> </w:t>
      </w:r>
      <w:r>
        <w:rPr>
          <w:i/>
          <w:color w:val="292425"/>
          <w:sz w:val="16"/>
        </w:rPr>
        <w:t>1997</w:t>
      </w:r>
      <w:r>
        <w:rPr>
          <w:color w:val="292425"/>
          <w:sz w:val="16"/>
        </w:rPr>
        <w:t>,</w:t>
      </w:r>
      <w:r>
        <w:rPr>
          <w:color w:val="292425"/>
          <w:spacing w:val="-8"/>
          <w:sz w:val="16"/>
        </w:rPr>
        <w:t> </w:t>
      </w:r>
      <w:r>
        <w:rPr>
          <w:color w:val="292425"/>
          <w:sz w:val="16"/>
        </w:rPr>
        <w:t>Nueva</w:t>
      </w:r>
      <w:r>
        <w:rPr>
          <w:color w:val="292425"/>
          <w:spacing w:val="-8"/>
          <w:sz w:val="16"/>
        </w:rPr>
        <w:t> </w:t>
      </w:r>
      <w:r>
        <w:rPr>
          <w:color w:val="292425"/>
          <w:sz w:val="16"/>
        </w:rPr>
        <w:t>York,</w:t>
      </w:r>
      <w:r>
        <w:rPr>
          <w:color w:val="292425"/>
          <w:spacing w:val="-8"/>
          <w:sz w:val="16"/>
        </w:rPr>
        <w:t> </w:t>
      </w:r>
      <w:r>
        <w:rPr>
          <w:color w:val="292425"/>
          <w:sz w:val="16"/>
        </w:rPr>
        <w:t>Oxford University</w:t>
      </w:r>
      <w:r>
        <w:rPr>
          <w:color w:val="292425"/>
          <w:spacing w:val="16"/>
          <w:sz w:val="16"/>
        </w:rPr>
        <w:t> </w:t>
      </w:r>
      <w:r>
        <w:rPr>
          <w:color w:val="292425"/>
          <w:sz w:val="16"/>
        </w:rPr>
        <w:t>Press.</w:t>
      </w:r>
    </w:p>
    <w:p>
      <w:pPr>
        <w:spacing w:line="182" w:lineRule="exact" w:before="0"/>
        <w:ind w:left="508" w:right="0" w:firstLine="0"/>
        <w:jc w:val="left"/>
        <w:rPr>
          <w:sz w:val="16"/>
        </w:rPr>
      </w:pPr>
      <w:r>
        <w:rPr/>
        <w:br w:type="column"/>
      </w:r>
      <w:r>
        <w:rPr>
          <w:color w:val="292425"/>
          <w:sz w:val="16"/>
        </w:rPr>
        <w:t>blema de salud pública, </w:t>
      </w:r>
      <w:r>
        <w:rPr>
          <w:i/>
          <w:color w:val="292425"/>
          <w:sz w:val="16"/>
        </w:rPr>
        <w:t>Letras libres,   </w:t>
      </w:r>
      <w:r>
        <w:rPr>
          <w:color w:val="292425"/>
          <w:sz w:val="16"/>
        </w:rPr>
        <w:t>abril.</w:t>
      </w:r>
    </w:p>
    <w:p>
      <w:pPr>
        <w:spacing w:line="180" w:lineRule="exact" w:before="4"/>
        <w:ind w:left="508" w:right="112" w:hanging="396"/>
        <w:jc w:val="both"/>
        <w:rPr>
          <w:sz w:val="16"/>
        </w:rPr>
      </w:pPr>
      <w:r>
        <w:rPr>
          <w:color w:val="292425"/>
          <w:sz w:val="12"/>
        </w:rPr>
        <w:t>UNIFEM </w:t>
      </w:r>
      <w:r>
        <w:rPr>
          <w:color w:val="292425"/>
          <w:sz w:val="16"/>
        </w:rPr>
        <w:t>(Fondo de Desarrollo de las Naciones Unidas para la Mu- jer) (2000): </w:t>
      </w:r>
      <w:r>
        <w:rPr>
          <w:i/>
          <w:color w:val="292425"/>
          <w:sz w:val="16"/>
        </w:rPr>
        <w:t>El progreso de las mujeres en el mundo, 2000</w:t>
      </w:r>
      <w:r>
        <w:rPr>
          <w:color w:val="292425"/>
          <w:sz w:val="16"/>
        </w:rPr>
        <w:t>, Nueva York.</w:t>
      </w:r>
    </w:p>
    <w:sectPr>
      <w:type w:val="continuous"/>
      <w:pgSz w:w="11060" w:h="15300"/>
      <w:pgMar w:top="780" w:bottom="280" w:left="1020" w:right="740"/>
      <w:cols w:num="2" w:equalWidth="0">
        <w:col w:w="4450" w:space="285"/>
        <w:col w:w="4565"/>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MS PMincho">
    <w:altName w:val="MS PMincho"/>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5664" from="42.485001pt,713.815002pt" to="496.085001pt,713.815002pt" stroked="true" strokeweight=".24pt" strokecolor="#292425">
          <w10:wrap type="none"/>
        </v:line>
      </w:pict>
    </w:r>
    <w:r>
      <w:rPr/>
      <w:pict>
        <v:shape style="position:absolute;margin-left:98.485001pt;margin-top:721.393127pt;width:342pt;height:8pt;mso-position-horizontal-relative:page;mso-position-vertical-relative:page;z-index:-15640" type="#_x0000_t202" filled="false" stroked="false">
          <v:textbox inset="0,0,0,0">
            <w:txbxContent>
              <w:p>
                <w:pPr>
                  <w:spacing w:before="4"/>
                  <w:ind w:left="20" w:right="0" w:firstLine="0"/>
                  <w:jc w:val="left"/>
                  <w:rPr>
                    <w:rFonts w:ascii="Arial" w:hAnsi="Arial"/>
                    <w:b/>
                    <w:sz w:val="12"/>
                  </w:rPr>
                </w:pPr>
                <w:r>
                  <w:rPr>
                    <w:rFonts w:ascii="Arial" w:hAnsi="Arial"/>
                    <w:b/>
                    <w:color w:val="292425"/>
                    <w:sz w:val="12"/>
                  </w:rPr>
                  <w:t>DIMENSIONES DE  LA  POBREZA Y  POLÍTICAS DESDE UNA PERSPECTIVA DE  GÉNERO •  IRMA   ARRIAGADA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5616" from="56.615002pt,714.054993pt" to="510.215002pt,714.054993pt" stroked="true" strokeweight=".24pt" strokecolor="#292425">
          <w10:wrap type="none"/>
        </v:line>
      </w:pict>
    </w:r>
    <w:r>
      <w:rPr/>
      <w:pict>
        <v:shape style="position:absolute;margin-left:112.614998pt;margin-top:721.393127pt;width:342pt;height:8pt;mso-position-horizontal-relative:page;mso-position-vertical-relative:page;z-index:-15592" type="#_x0000_t202" filled="false" stroked="false">
          <v:textbox inset="0,0,0,0">
            <w:txbxContent>
              <w:p>
                <w:pPr>
                  <w:spacing w:before="4"/>
                  <w:ind w:left="20" w:right="0" w:firstLine="0"/>
                  <w:jc w:val="left"/>
                  <w:rPr>
                    <w:rFonts w:ascii="Arial" w:hAnsi="Arial"/>
                    <w:b/>
                    <w:sz w:val="12"/>
                  </w:rPr>
                </w:pPr>
                <w:r>
                  <w:rPr>
                    <w:rFonts w:ascii="Arial" w:hAnsi="Arial"/>
                    <w:b/>
                    <w:color w:val="292425"/>
                    <w:sz w:val="12"/>
                  </w:rPr>
                  <w:t>DIMENSIONES DE  LA  POBREZA Y  POLÍTICAS DESDE UNA PERSPECTIVA DE  GÉNERO •  IRMA   ARRIAGADA</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5808" from="42.485001pt,53.455002pt" to="496.085001pt,53.455002pt" stroked="true" strokeweight=".24pt" strokecolor="#292425">
          <w10:wrap type="none"/>
        </v:line>
      </w:pict>
    </w:r>
    <w:r>
      <w:rPr/>
      <w:pict>
        <v:shape style="position:absolute;margin-left:40.605pt;margin-top:41.682167pt;width:19.05pt;height:11pt;mso-position-horizontal-relative:page;mso-position-vertical-relative:page;z-index:-15784" type="#_x0000_t202" filled="false" stroked="false">
          <v:textbox inset="0,0,0,0">
            <w:txbxContent>
              <w:p>
                <w:pPr>
                  <w:spacing w:line="204" w:lineRule="exact" w:before="0"/>
                  <w:ind w:left="40" w:right="0" w:firstLine="0"/>
                  <w:jc w:val="left"/>
                  <w:rPr>
                    <w:rFonts w:ascii="Arial"/>
                    <w:b/>
                    <w:sz w:val="18"/>
                  </w:rPr>
                </w:pPr>
                <w:r>
                  <w:rPr/>
                  <w:fldChar w:fldCharType="begin"/>
                </w:r>
                <w:r>
                  <w:rPr>
                    <w:rFonts w:ascii="Arial"/>
                    <w:b/>
                    <w:color w:val="292425"/>
                    <w:sz w:val="18"/>
                  </w:rPr>
                  <w:instrText> PAGE </w:instrText>
                </w:r>
                <w:r>
                  <w:rPr/>
                  <w:fldChar w:fldCharType="separate"/>
                </w:r>
                <w:r>
                  <w:rPr/>
                  <w:t>102</w:t>
                </w:r>
                <w:r>
                  <w:rPr/>
                  <w:fldChar w:fldCharType="end"/>
                </w:r>
              </w:p>
            </w:txbxContent>
          </v:textbox>
          <w10:wrap type="none"/>
        </v:shape>
      </w:pict>
    </w:r>
    <w:r>
      <w:rPr/>
      <w:pict>
        <v:shape style="position:absolute;margin-left:172.404999pt;margin-top:42.073013pt;width:195.85pt;height:8pt;mso-position-horizontal-relative:page;mso-position-vertical-relative:page;z-index:-15760" type="#_x0000_t202" filled="false" stroked="false">
          <v:textbox inset="0,0,0,0">
            <w:txbxContent>
              <w:p>
                <w:pPr>
                  <w:tabs>
                    <w:tab w:pos="2816" w:val="left" w:leader="none"/>
                  </w:tabs>
                  <w:spacing w:before="4"/>
                  <w:ind w:left="20" w:right="0" w:firstLine="0"/>
                  <w:jc w:val="left"/>
                  <w:rPr>
                    <w:rFonts w:ascii="Arial" w:hAnsi="Arial"/>
                    <w:b/>
                    <w:sz w:val="12"/>
                  </w:rPr>
                </w:pPr>
                <w:r>
                  <w:rPr>
                    <w:rFonts w:ascii="Arial" w:hAnsi="Arial"/>
                    <w:b/>
                    <w:color w:val="292425"/>
                    <w:spacing w:val="6"/>
                    <w:sz w:val="12"/>
                  </w:rPr>
                  <w:t>R E V I S T </w:t>
                </w:r>
                <w:r>
                  <w:rPr>
                    <w:rFonts w:ascii="Arial" w:hAnsi="Arial"/>
                    <w:b/>
                    <w:color w:val="292425"/>
                    <w:sz w:val="12"/>
                  </w:rPr>
                  <w:t>A   </w:t>
                </w:r>
                <w:r>
                  <w:rPr>
                    <w:rFonts w:ascii="Arial" w:hAnsi="Arial"/>
                    <w:b/>
                    <w:color w:val="292425"/>
                    <w:spacing w:val="6"/>
                    <w:sz w:val="12"/>
                  </w:rPr>
                  <w:t>D </w:t>
                </w:r>
                <w:r>
                  <w:rPr>
                    <w:rFonts w:ascii="Arial" w:hAnsi="Arial"/>
                    <w:b/>
                    <w:color w:val="292425"/>
                    <w:sz w:val="12"/>
                  </w:rPr>
                  <w:t>E   </w:t>
                </w:r>
                <w:r>
                  <w:rPr>
                    <w:rFonts w:ascii="Arial" w:hAnsi="Arial"/>
                    <w:b/>
                    <w:color w:val="292425"/>
                    <w:spacing w:val="6"/>
                    <w:sz w:val="12"/>
                  </w:rPr>
                  <w:t>L </w:t>
                </w:r>
                <w:r>
                  <w:rPr>
                    <w:rFonts w:ascii="Arial" w:hAnsi="Arial"/>
                    <w:b/>
                    <w:color w:val="292425"/>
                    <w:sz w:val="12"/>
                  </w:rPr>
                  <w:t>A   </w:t>
                </w:r>
                <w:r>
                  <w:rPr>
                    <w:rFonts w:ascii="Arial" w:hAnsi="Arial"/>
                    <w:b/>
                    <w:color w:val="292425"/>
                    <w:spacing w:val="6"/>
                    <w:sz w:val="12"/>
                  </w:rPr>
                  <w:t>C E P A </w:t>
                </w:r>
                <w:r>
                  <w:rPr>
                    <w:rFonts w:ascii="Arial" w:hAnsi="Arial"/>
                    <w:b/>
                    <w:color w:val="292425"/>
                    <w:sz w:val="12"/>
                  </w:rPr>
                  <w:t>L   </w:t>
                </w:r>
                <w:r>
                  <w:rPr>
                    <w:rFonts w:ascii="Arial" w:hAnsi="Arial"/>
                    <w:b/>
                    <w:color w:val="292425"/>
                    <w:spacing w:val="6"/>
                    <w:sz w:val="12"/>
                  </w:rPr>
                  <w:t>8</w:t>
                </w:r>
                <w:r>
                  <w:rPr>
                    <w:rFonts w:ascii="Arial" w:hAnsi="Arial"/>
                    <w:b/>
                    <w:color w:val="292425"/>
                    <w:spacing w:val="33"/>
                    <w:sz w:val="12"/>
                  </w:rPr>
                  <w:t> </w:t>
                </w:r>
                <w:r>
                  <w:rPr>
                    <w:rFonts w:ascii="Arial" w:hAnsi="Arial"/>
                    <w:b/>
                    <w:color w:val="292425"/>
                    <w:sz w:val="12"/>
                  </w:rPr>
                  <w:t>5  </w:t>
                </w:r>
                <w:r>
                  <w:rPr>
                    <w:rFonts w:ascii="Arial" w:hAnsi="Arial"/>
                    <w:b/>
                    <w:color w:val="292425"/>
                    <w:spacing w:val="26"/>
                    <w:sz w:val="12"/>
                  </w:rPr>
                  <w:t> </w:t>
                </w:r>
                <w:r>
                  <w:rPr>
                    <w:rFonts w:ascii="Arial" w:hAnsi="Arial"/>
                    <w:b/>
                    <w:color w:val="292425"/>
                    <w:sz w:val="12"/>
                  </w:rPr>
                  <w:t>•</w:t>
                  <w:tab/>
                </w:r>
                <w:r>
                  <w:rPr>
                    <w:rFonts w:ascii="Arial" w:hAnsi="Arial"/>
                    <w:b/>
                    <w:color w:val="292425"/>
                    <w:spacing w:val="6"/>
                    <w:sz w:val="12"/>
                  </w:rPr>
                  <w:t>A B R I </w:t>
                </w:r>
                <w:r>
                  <w:rPr>
                    <w:rFonts w:ascii="Arial" w:hAnsi="Arial"/>
                    <w:b/>
                    <w:color w:val="292425"/>
                    <w:sz w:val="12"/>
                  </w:rPr>
                  <w:t>L   </w:t>
                </w:r>
                <w:r>
                  <w:rPr>
                    <w:rFonts w:ascii="Arial" w:hAnsi="Arial"/>
                    <w:b/>
                    <w:color w:val="292425"/>
                    <w:spacing w:val="6"/>
                    <w:sz w:val="12"/>
                  </w:rPr>
                  <w:t>2 0 0</w:t>
                </w:r>
                <w:r>
                  <w:rPr>
                    <w:rFonts w:ascii="Arial" w:hAnsi="Arial"/>
                    <w:b/>
                    <w:color w:val="292425"/>
                    <w:spacing w:val="-10"/>
                    <w:sz w:val="12"/>
                  </w:rPr>
                  <w:t> </w:t>
                </w:r>
                <w:r>
                  <w:rPr>
                    <w:rFonts w:ascii="Arial" w:hAnsi="Arial"/>
                    <w:b/>
                    <w:color w:val="292425"/>
                    <w:sz w:val="12"/>
                  </w:rPr>
                  <w:t>5</w:t>
                </w:r>
                <w:r>
                  <w:rPr>
                    <w:rFonts w:ascii="Arial" w:hAnsi="Arial"/>
                    <w:b/>
                    <w:color w:val="292425"/>
                    <w:spacing w:val="6"/>
                    <w:sz w:val="12"/>
                  </w:rPr>
                  <w:t> </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5736" from="56.615002pt,53.695pt" to="510.215002pt,53.695pt" stroked="true" strokeweight=".24pt" strokecolor="#292425">
          <w10:wrap type="none"/>
        </v:line>
      </w:pict>
    </w:r>
    <w:r>
      <w:rPr/>
      <w:pict>
        <v:shape style="position:absolute;margin-left:186.535004pt;margin-top:41.713112pt;width:195.85pt;height:8pt;mso-position-horizontal-relative:page;mso-position-vertical-relative:page;z-index:-15712" type="#_x0000_t202" filled="false" stroked="false">
          <v:textbox inset="0,0,0,0">
            <w:txbxContent>
              <w:p>
                <w:pPr>
                  <w:tabs>
                    <w:tab w:pos="2816" w:val="left" w:leader="none"/>
                  </w:tabs>
                  <w:spacing w:before="4"/>
                  <w:ind w:left="20" w:right="0" w:firstLine="0"/>
                  <w:jc w:val="left"/>
                  <w:rPr>
                    <w:rFonts w:ascii="Arial" w:hAnsi="Arial"/>
                    <w:b/>
                    <w:sz w:val="12"/>
                  </w:rPr>
                </w:pPr>
                <w:r>
                  <w:rPr>
                    <w:rFonts w:ascii="Arial" w:hAnsi="Arial"/>
                    <w:b/>
                    <w:color w:val="292425"/>
                    <w:spacing w:val="6"/>
                    <w:sz w:val="12"/>
                  </w:rPr>
                  <w:t>R E V I S T </w:t>
                </w:r>
                <w:r>
                  <w:rPr>
                    <w:rFonts w:ascii="Arial" w:hAnsi="Arial"/>
                    <w:b/>
                    <w:color w:val="292425"/>
                    <w:sz w:val="12"/>
                  </w:rPr>
                  <w:t>A   </w:t>
                </w:r>
                <w:r>
                  <w:rPr>
                    <w:rFonts w:ascii="Arial" w:hAnsi="Arial"/>
                    <w:b/>
                    <w:color w:val="292425"/>
                    <w:spacing w:val="6"/>
                    <w:sz w:val="12"/>
                  </w:rPr>
                  <w:t>D </w:t>
                </w:r>
                <w:r>
                  <w:rPr>
                    <w:rFonts w:ascii="Arial" w:hAnsi="Arial"/>
                    <w:b/>
                    <w:color w:val="292425"/>
                    <w:sz w:val="12"/>
                  </w:rPr>
                  <w:t>E   </w:t>
                </w:r>
                <w:r>
                  <w:rPr>
                    <w:rFonts w:ascii="Arial" w:hAnsi="Arial"/>
                    <w:b/>
                    <w:color w:val="292425"/>
                    <w:spacing w:val="6"/>
                    <w:sz w:val="12"/>
                  </w:rPr>
                  <w:t>L </w:t>
                </w:r>
                <w:r>
                  <w:rPr>
                    <w:rFonts w:ascii="Arial" w:hAnsi="Arial"/>
                    <w:b/>
                    <w:color w:val="292425"/>
                    <w:sz w:val="12"/>
                  </w:rPr>
                  <w:t>A   </w:t>
                </w:r>
                <w:r>
                  <w:rPr>
                    <w:rFonts w:ascii="Arial" w:hAnsi="Arial"/>
                    <w:b/>
                    <w:color w:val="292425"/>
                    <w:spacing w:val="6"/>
                    <w:sz w:val="12"/>
                  </w:rPr>
                  <w:t>C E P A </w:t>
                </w:r>
                <w:r>
                  <w:rPr>
                    <w:rFonts w:ascii="Arial" w:hAnsi="Arial"/>
                    <w:b/>
                    <w:color w:val="292425"/>
                    <w:sz w:val="12"/>
                  </w:rPr>
                  <w:t>L   </w:t>
                </w:r>
                <w:r>
                  <w:rPr>
                    <w:rFonts w:ascii="Arial" w:hAnsi="Arial"/>
                    <w:b/>
                    <w:color w:val="292425"/>
                    <w:spacing w:val="6"/>
                    <w:sz w:val="12"/>
                  </w:rPr>
                  <w:t>8</w:t>
                </w:r>
                <w:r>
                  <w:rPr>
                    <w:rFonts w:ascii="Arial" w:hAnsi="Arial"/>
                    <w:b/>
                    <w:color w:val="292425"/>
                    <w:spacing w:val="33"/>
                    <w:sz w:val="12"/>
                  </w:rPr>
                  <w:t> </w:t>
                </w:r>
                <w:r>
                  <w:rPr>
                    <w:rFonts w:ascii="Arial" w:hAnsi="Arial"/>
                    <w:b/>
                    <w:color w:val="292425"/>
                    <w:sz w:val="12"/>
                  </w:rPr>
                  <w:t>5  </w:t>
                </w:r>
                <w:r>
                  <w:rPr>
                    <w:rFonts w:ascii="Arial" w:hAnsi="Arial"/>
                    <w:b/>
                    <w:color w:val="292425"/>
                    <w:spacing w:val="26"/>
                    <w:sz w:val="12"/>
                  </w:rPr>
                  <w:t> </w:t>
                </w:r>
                <w:r>
                  <w:rPr>
                    <w:rFonts w:ascii="Arial" w:hAnsi="Arial"/>
                    <w:b/>
                    <w:color w:val="292425"/>
                    <w:sz w:val="12"/>
                  </w:rPr>
                  <w:t>•</w:t>
                  <w:tab/>
                </w:r>
                <w:r>
                  <w:rPr>
                    <w:rFonts w:ascii="Arial" w:hAnsi="Arial"/>
                    <w:b/>
                    <w:color w:val="292425"/>
                    <w:spacing w:val="6"/>
                    <w:sz w:val="12"/>
                  </w:rPr>
                  <w:t>A B R I </w:t>
                </w:r>
                <w:r>
                  <w:rPr>
                    <w:rFonts w:ascii="Arial" w:hAnsi="Arial"/>
                    <w:b/>
                    <w:color w:val="292425"/>
                    <w:sz w:val="12"/>
                  </w:rPr>
                  <w:t>L   </w:t>
                </w:r>
                <w:r>
                  <w:rPr>
                    <w:rFonts w:ascii="Arial" w:hAnsi="Arial"/>
                    <w:b/>
                    <w:color w:val="292425"/>
                    <w:spacing w:val="6"/>
                    <w:sz w:val="12"/>
                  </w:rPr>
                  <w:t>2 0 0</w:t>
                </w:r>
                <w:r>
                  <w:rPr>
                    <w:rFonts w:ascii="Arial" w:hAnsi="Arial"/>
                    <w:b/>
                    <w:color w:val="292425"/>
                    <w:spacing w:val="-10"/>
                    <w:sz w:val="12"/>
                  </w:rPr>
                  <w:t> </w:t>
                </w:r>
                <w:r>
                  <w:rPr>
                    <w:rFonts w:ascii="Arial" w:hAnsi="Arial"/>
                    <w:b/>
                    <w:color w:val="292425"/>
                    <w:sz w:val="12"/>
                  </w:rPr>
                  <w:t>5</w:t>
                </w:r>
                <w:r>
                  <w:rPr>
                    <w:rFonts w:ascii="Arial" w:hAnsi="Arial"/>
                    <w:b/>
                    <w:color w:val="292425"/>
                    <w:spacing w:val="6"/>
                    <w:sz w:val="12"/>
                  </w:rPr>
                  <w:t> </w:t>
                </w:r>
              </w:p>
            </w:txbxContent>
          </v:textbox>
          <w10:wrap type="none"/>
        </v:shape>
      </w:pict>
    </w:r>
    <w:r>
      <w:rPr/>
      <w:pict>
        <v:shape style="position:absolute;margin-left:493.095001pt;margin-top:41.682167pt;width:19.05pt;height:11pt;mso-position-horizontal-relative:page;mso-position-vertical-relative:page;z-index:-15688" type="#_x0000_t202" filled="false" stroked="false">
          <v:textbox inset="0,0,0,0">
            <w:txbxContent>
              <w:p>
                <w:pPr>
                  <w:spacing w:line="204" w:lineRule="exact" w:before="0"/>
                  <w:ind w:left="40" w:right="0" w:firstLine="0"/>
                  <w:jc w:val="left"/>
                  <w:rPr>
                    <w:rFonts w:ascii="Arial"/>
                    <w:b/>
                    <w:sz w:val="18"/>
                  </w:rPr>
                </w:pPr>
                <w:r>
                  <w:rPr/>
                  <w:fldChar w:fldCharType="begin"/>
                </w:r>
                <w:r>
                  <w:rPr>
                    <w:rFonts w:ascii="Arial"/>
                    <w:b/>
                    <w:color w:val="292425"/>
                    <w:sz w:val="18"/>
                  </w:rPr>
                  <w:instrText> PAGE </w:instrText>
                </w:r>
                <w:r>
                  <w:rPr/>
                  <w:fldChar w:fldCharType="separate"/>
                </w:r>
                <w:r>
                  <w:rPr/>
                  <w:t>103</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5568" from="42.485001pt,53.455002pt" to="496.085001pt,53.455002pt" stroked="true" strokeweight=".24pt" strokecolor="#292425">
          <w10:wrap type="none"/>
        </v:line>
      </w:pict>
    </w:r>
    <w:r>
      <w:rPr/>
      <w:pict>
        <v:shape style="position:absolute;margin-left:41.605pt;margin-top:41.682167pt;width:17.05pt;height:11pt;mso-position-horizontal-relative:page;mso-position-vertical-relative:page;z-index:-15544" type="#_x0000_t202" filled="false" stroked="false">
          <v:textbox inset="0,0,0,0">
            <w:txbxContent>
              <w:p>
                <w:pPr>
                  <w:spacing w:line="204" w:lineRule="exact" w:before="0"/>
                  <w:ind w:left="20" w:right="0" w:firstLine="0"/>
                  <w:jc w:val="left"/>
                  <w:rPr>
                    <w:rFonts w:ascii="Arial"/>
                    <w:b/>
                    <w:sz w:val="18"/>
                  </w:rPr>
                </w:pPr>
                <w:r>
                  <w:rPr>
                    <w:rFonts w:ascii="Arial"/>
                    <w:b/>
                    <w:color w:val="292425"/>
                    <w:sz w:val="18"/>
                  </w:rPr>
                  <w:t>110</w:t>
                </w:r>
              </w:p>
            </w:txbxContent>
          </v:textbox>
          <w10:wrap type="none"/>
        </v:shape>
      </w:pict>
    </w:r>
    <w:r>
      <w:rPr/>
      <w:pict>
        <v:shape style="position:absolute;margin-left:172.404999pt;margin-top:42.073013pt;width:195.85pt;height:8pt;mso-position-horizontal-relative:page;mso-position-vertical-relative:page;z-index:-15520" type="#_x0000_t202" filled="false" stroked="false">
          <v:textbox inset="0,0,0,0">
            <w:txbxContent>
              <w:p>
                <w:pPr>
                  <w:tabs>
                    <w:tab w:pos="2816" w:val="left" w:leader="none"/>
                  </w:tabs>
                  <w:spacing w:before="4"/>
                  <w:ind w:left="20" w:right="0" w:firstLine="0"/>
                  <w:jc w:val="left"/>
                  <w:rPr>
                    <w:rFonts w:ascii="Arial" w:hAnsi="Arial"/>
                    <w:b/>
                    <w:sz w:val="12"/>
                  </w:rPr>
                </w:pPr>
                <w:r>
                  <w:rPr>
                    <w:rFonts w:ascii="Arial" w:hAnsi="Arial"/>
                    <w:b/>
                    <w:color w:val="292425"/>
                    <w:spacing w:val="6"/>
                    <w:sz w:val="12"/>
                  </w:rPr>
                  <w:t>R E V I S T </w:t>
                </w:r>
                <w:r>
                  <w:rPr>
                    <w:rFonts w:ascii="Arial" w:hAnsi="Arial"/>
                    <w:b/>
                    <w:color w:val="292425"/>
                    <w:sz w:val="12"/>
                  </w:rPr>
                  <w:t>A   </w:t>
                </w:r>
                <w:r>
                  <w:rPr>
                    <w:rFonts w:ascii="Arial" w:hAnsi="Arial"/>
                    <w:b/>
                    <w:color w:val="292425"/>
                    <w:spacing w:val="6"/>
                    <w:sz w:val="12"/>
                  </w:rPr>
                  <w:t>D </w:t>
                </w:r>
                <w:r>
                  <w:rPr>
                    <w:rFonts w:ascii="Arial" w:hAnsi="Arial"/>
                    <w:b/>
                    <w:color w:val="292425"/>
                    <w:sz w:val="12"/>
                  </w:rPr>
                  <w:t>E   </w:t>
                </w:r>
                <w:r>
                  <w:rPr>
                    <w:rFonts w:ascii="Arial" w:hAnsi="Arial"/>
                    <w:b/>
                    <w:color w:val="292425"/>
                    <w:spacing w:val="6"/>
                    <w:sz w:val="12"/>
                  </w:rPr>
                  <w:t>L </w:t>
                </w:r>
                <w:r>
                  <w:rPr>
                    <w:rFonts w:ascii="Arial" w:hAnsi="Arial"/>
                    <w:b/>
                    <w:color w:val="292425"/>
                    <w:sz w:val="12"/>
                  </w:rPr>
                  <w:t>A   </w:t>
                </w:r>
                <w:r>
                  <w:rPr>
                    <w:rFonts w:ascii="Arial" w:hAnsi="Arial"/>
                    <w:b/>
                    <w:color w:val="292425"/>
                    <w:spacing w:val="6"/>
                    <w:sz w:val="12"/>
                  </w:rPr>
                  <w:t>C E P A </w:t>
                </w:r>
                <w:r>
                  <w:rPr>
                    <w:rFonts w:ascii="Arial" w:hAnsi="Arial"/>
                    <w:b/>
                    <w:color w:val="292425"/>
                    <w:sz w:val="12"/>
                  </w:rPr>
                  <w:t>L   </w:t>
                </w:r>
                <w:r>
                  <w:rPr>
                    <w:rFonts w:ascii="Arial" w:hAnsi="Arial"/>
                    <w:b/>
                    <w:color w:val="292425"/>
                    <w:spacing w:val="6"/>
                    <w:sz w:val="12"/>
                  </w:rPr>
                  <w:t>8</w:t>
                </w:r>
                <w:r>
                  <w:rPr>
                    <w:rFonts w:ascii="Arial" w:hAnsi="Arial"/>
                    <w:b/>
                    <w:color w:val="292425"/>
                    <w:spacing w:val="33"/>
                    <w:sz w:val="12"/>
                  </w:rPr>
                  <w:t> </w:t>
                </w:r>
                <w:r>
                  <w:rPr>
                    <w:rFonts w:ascii="Arial" w:hAnsi="Arial"/>
                    <w:b/>
                    <w:color w:val="292425"/>
                    <w:sz w:val="12"/>
                  </w:rPr>
                  <w:t>5  </w:t>
                </w:r>
                <w:r>
                  <w:rPr>
                    <w:rFonts w:ascii="Arial" w:hAnsi="Arial"/>
                    <w:b/>
                    <w:color w:val="292425"/>
                    <w:spacing w:val="26"/>
                    <w:sz w:val="12"/>
                  </w:rPr>
                  <w:t> </w:t>
                </w:r>
                <w:r>
                  <w:rPr>
                    <w:rFonts w:ascii="Arial" w:hAnsi="Arial"/>
                    <w:b/>
                    <w:color w:val="292425"/>
                    <w:sz w:val="12"/>
                  </w:rPr>
                  <w:t>•</w:t>
                  <w:tab/>
                </w:r>
                <w:r>
                  <w:rPr>
                    <w:rFonts w:ascii="Arial" w:hAnsi="Arial"/>
                    <w:b/>
                    <w:color w:val="292425"/>
                    <w:spacing w:val="6"/>
                    <w:sz w:val="12"/>
                  </w:rPr>
                  <w:t>A B R I </w:t>
                </w:r>
                <w:r>
                  <w:rPr>
                    <w:rFonts w:ascii="Arial" w:hAnsi="Arial"/>
                    <w:b/>
                    <w:color w:val="292425"/>
                    <w:sz w:val="12"/>
                  </w:rPr>
                  <w:t>L   </w:t>
                </w:r>
                <w:r>
                  <w:rPr>
                    <w:rFonts w:ascii="Arial" w:hAnsi="Arial"/>
                    <w:b/>
                    <w:color w:val="292425"/>
                    <w:spacing w:val="6"/>
                    <w:sz w:val="12"/>
                  </w:rPr>
                  <w:t>2 0 0</w:t>
                </w:r>
                <w:r>
                  <w:rPr>
                    <w:rFonts w:ascii="Arial" w:hAnsi="Arial"/>
                    <w:b/>
                    <w:color w:val="292425"/>
                    <w:spacing w:val="-10"/>
                    <w:sz w:val="12"/>
                  </w:rPr>
                  <w:t> </w:t>
                </w:r>
                <w:r>
                  <w:rPr>
                    <w:rFonts w:ascii="Arial" w:hAnsi="Arial"/>
                    <w:b/>
                    <w:color w:val="292425"/>
                    <w:sz w:val="12"/>
                  </w:rPr>
                  <w:t>5</w:t>
                </w:r>
                <w:r>
                  <w:rPr>
                    <w:rFonts w:ascii="Arial" w:hAnsi="Arial"/>
                    <w:b/>
                    <w:color w:val="292425"/>
                    <w:spacing w:val="6"/>
                    <w:sz w:val="12"/>
                  </w:rPr>
                  <w:t> </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5496" from="56.615002pt,53.695pt" to="510.215002pt,53.695pt" stroked="true" strokeweight=".24pt" strokecolor="#292425">
          <w10:wrap type="none"/>
        </v:line>
      </w:pict>
    </w:r>
    <w:r>
      <w:rPr/>
      <w:pict>
        <v:shape style="position:absolute;margin-left:186.535004pt;margin-top:41.713112pt;width:195.85pt;height:8pt;mso-position-horizontal-relative:page;mso-position-vertical-relative:page;z-index:-15472" type="#_x0000_t202" filled="false" stroked="false">
          <v:textbox inset="0,0,0,0">
            <w:txbxContent>
              <w:p>
                <w:pPr>
                  <w:tabs>
                    <w:tab w:pos="2816" w:val="left" w:leader="none"/>
                  </w:tabs>
                  <w:spacing w:before="4"/>
                  <w:ind w:left="20" w:right="0" w:firstLine="0"/>
                  <w:jc w:val="left"/>
                  <w:rPr>
                    <w:rFonts w:ascii="Arial" w:hAnsi="Arial"/>
                    <w:b/>
                    <w:sz w:val="12"/>
                  </w:rPr>
                </w:pPr>
                <w:r>
                  <w:rPr>
                    <w:rFonts w:ascii="Arial" w:hAnsi="Arial"/>
                    <w:b/>
                    <w:color w:val="292425"/>
                    <w:spacing w:val="6"/>
                    <w:sz w:val="12"/>
                  </w:rPr>
                  <w:t>R E V I S T </w:t>
                </w:r>
                <w:r>
                  <w:rPr>
                    <w:rFonts w:ascii="Arial" w:hAnsi="Arial"/>
                    <w:b/>
                    <w:color w:val="292425"/>
                    <w:sz w:val="12"/>
                  </w:rPr>
                  <w:t>A   </w:t>
                </w:r>
                <w:r>
                  <w:rPr>
                    <w:rFonts w:ascii="Arial" w:hAnsi="Arial"/>
                    <w:b/>
                    <w:color w:val="292425"/>
                    <w:spacing w:val="6"/>
                    <w:sz w:val="12"/>
                  </w:rPr>
                  <w:t>D </w:t>
                </w:r>
                <w:r>
                  <w:rPr>
                    <w:rFonts w:ascii="Arial" w:hAnsi="Arial"/>
                    <w:b/>
                    <w:color w:val="292425"/>
                    <w:sz w:val="12"/>
                  </w:rPr>
                  <w:t>E   </w:t>
                </w:r>
                <w:r>
                  <w:rPr>
                    <w:rFonts w:ascii="Arial" w:hAnsi="Arial"/>
                    <w:b/>
                    <w:color w:val="292425"/>
                    <w:spacing w:val="6"/>
                    <w:sz w:val="12"/>
                  </w:rPr>
                  <w:t>L </w:t>
                </w:r>
                <w:r>
                  <w:rPr>
                    <w:rFonts w:ascii="Arial" w:hAnsi="Arial"/>
                    <w:b/>
                    <w:color w:val="292425"/>
                    <w:sz w:val="12"/>
                  </w:rPr>
                  <w:t>A   </w:t>
                </w:r>
                <w:r>
                  <w:rPr>
                    <w:rFonts w:ascii="Arial" w:hAnsi="Arial"/>
                    <w:b/>
                    <w:color w:val="292425"/>
                    <w:spacing w:val="6"/>
                    <w:sz w:val="12"/>
                  </w:rPr>
                  <w:t>C E P A </w:t>
                </w:r>
                <w:r>
                  <w:rPr>
                    <w:rFonts w:ascii="Arial" w:hAnsi="Arial"/>
                    <w:b/>
                    <w:color w:val="292425"/>
                    <w:sz w:val="12"/>
                  </w:rPr>
                  <w:t>L   </w:t>
                </w:r>
                <w:r>
                  <w:rPr>
                    <w:rFonts w:ascii="Arial" w:hAnsi="Arial"/>
                    <w:b/>
                    <w:color w:val="292425"/>
                    <w:spacing w:val="6"/>
                    <w:sz w:val="12"/>
                  </w:rPr>
                  <w:t>8</w:t>
                </w:r>
                <w:r>
                  <w:rPr>
                    <w:rFonts w:ascii="Arial" w:hAnsi="Arial"/>
                    <w:b/>
                    <w:color w:val="292425"/>
                    <w:spacing w:val="33"/>
                    <w:sz w:val="12"/>
                  </w:rPr>
                  <w:t> </w:t>
                </w:r>
                <w:r>
                  <w:rPr>
                    <w:rFonts w:ascii="Arial" w:hAnsi="Arial"/>
                    <w:b/>
                    <w:color w:val="292425"/>
                    <w:sz w:val="12"/>
                  </w:rPr>
                  <w:t>5  </w:t>
                </w:r>
                <w:r>
                  <w:rPr>
                    <w:rFonts w:ascii="Arial" w:hAnsi="Arial"/>
                    <w:b/>
                    <w:color w:val="292425"/>
                    <w:spacing w:val="26"/>
                    <w:sz w:val="12"/>
                  </w:rPr>
                  <w:t> </w:t>
                </w:r>
                <w:r>
                  <w:rPr>
                    <w:rFonts w:ascii="Arial" w:hAnsi="Arial"/>
                    <w:b/>
                    <w:color w:val="292425"/>
                    <w:sz w:val="12"/>
                  </w:rPr>
                  <w:t>•</w:t>
                  <w:tab/>
                </w:r>
                <w:r>
                  <w:rPr>
                    <w:rFonts w:ascii="Arial" w:hAnsi="Arial"/>
                    <w:b/>
                    <w:color w:val="292425"/>
                    <w:spacing w:val="6"/>
                    <w:sz w:val="12"/>
                  </w:rPr>
                  <w:t>A B R I </w:t>
                </w:r>
                <w:r>
                  <w:rPr>
                    <w:rFonts w:ascii="Arial" w:hAnsi="Arial"/>
                    <w:b/>
                    <w:color w:val="292425"/>
                    <w:sz w:val="12"/>
                  </w:rPr>
                  <w:t>L   </w:t>
                </w:r>
                <w:r>
                  <w:rPr>
                    <w:rFonts w:ascii="Arial" w:hAnsi="Arial"/>
                    <w:b/>
                    <w:color w:val="292425"/>
                    <w:spacing w:val="6"/>
                    <w:sz w:val="12"/>
                  </w:rPr>
                  <w:t>2 0 0</w:t>
                </w:r>
                <w:r>
                  <w:rPr>
                    <w:rFonts w:ascii="Arial" w:hAnsi="Arial"/>
                    <w:b/>
                    <w:color w:val="292425"/>
                    <w:spacing w:val="-10"/>
                    <w:sz w:val="12"/>
                  </w:rPr>
                  <w:t> </w:t>
                </w:r>
                <w:r>
                  <w:rPr>
                    <w:rFonts w:ascii="Arial" w:hAnsi="Arial"/>
                    <w:b/>
                    <w:color w:val="292425"/>
                    <w:sz w:val="12"/>
                  </w:rPr>
                  <w:t>5</w:t>
                </w:r>
                <w:r>
                  <w:rPr>
                    <w:rFonts w:ascii="Arial" w:hAnsi="Arial"/>
                    <w:b/>
                    <w:color w:val="292425"/>
                    <w:spacing w:val="6"/>
                    <w:sz w:val="12"/>
                  </w:rPr>
                  <w:t> </w:t>
                </w:r>
              </w:p>
            </w:txbxContent>
          </v:textbox>
          <w10:wrap type="none"/>
        </v:shape>
      </w:pict>
    </w:r>
    <w:r>
      <w:rPr/>
      <w:pict>
        <v:shape style="position:absolute;margin-left:494.095001pt;margin-top:41.682167pt;width:17.05pt;height:11pt;mso-position-horizontal-relative:page;mso-position-vertical-relative:page;z-index:-15448" type="#_x0000_t202" filled="false" stroked="false">
          <v:textbox inset="0,0,0,0">
            <w:txbxContent>
              <w:p>
                <w:pPr>
                  <w:spacing w:line="204" w:lineRule="exact" w:before="0"/>
                  <w:ind w:left="20" w:right="0" w:firstLine="0"/>
                  <w:jc w:val="left"/>
                  <w:rPr>
                    <w:rFonts w:ascii="Arial"/>
                    <w:b/>
                    <w:sz w:val="18"/>
                  </w:rPr>
                </w:pPr>
                <w:r>
                  <w:rPr>
                    <w:rFonts w:ascii="Arial"/>
                    <w:b/>
                    <w:color w:val="292425"/>
                    <w:sz w:val="18"/>
                  </w:rPr>
                  <w:t>111</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5424" from="42.485001pt,53.455002pt" to="496.085001pt,53.455002pt" stroked="true" strokeweight=".24pt" strokecolor="#292425">
          <w10:wrap type="none"/>
        </v:line>
      </w:pict>
    </w:r>
    <w:r>
      <w:rPr/>
      <w:pict>
        <v:shape style="position:absolute;margin-left:41.605pt;margin-top:41.682167pt;width:17.05pt;height:11pt;mso-position-horizontal-relative:page;mso-position-vertical-relative:page;z-index:-15400" type="#_x0000_t202" filled="false" stroked="false">
          <v:textbox inset="0,0,0,0">
            <w:txbxContent>
              <w:p>
                <w:pPr>
                  <w:spacing w:line="204" w:lineRule="exact" w:before="0"/>
                  <w:ind w:left="20" w:right="0" w:firstLine="0"/>
                  <w:jc w:val="left"/>
                  <w:rPr>
                    <w:rFonts w:ascii="Arial"/>
                    <w:b/>
                    <w:sz w:val="18"/>
                  </w:rPr>
                </w:pPr>
                <w:r>
                  <w:rPr>
                    <w:rFonts w:ascii="Arial"/>
                    <w:b/>
                    <w:color w:val="292425"/>
                    <w:sz w:val="18"/>
                  </w:rPr>
                  <w:t>112</w:t>
                </w:r>
              </w:p>
            </w:txbxContent>
          </v:textbox>
          <w10:wrap type="none"/>
        </v:shape>
      </w:pict>
    </w:r>
    <w:r>
      <w:rPr/>
      <w:pict>
        <v:shape style="position:absolute;margin-left:172.404999pt;margin-top:42.073013pt;width:195.85pt;height:8pt;mso-position-horizontal-relative:page;mso-position-vertical-relative:page;z-index:-15376" type="#_x0000_t202" filled="false" stroked="false">
          <v:textbox inset="0,0,0,0">
            <w:txbxContent>
              <w:p>
                <w:pPr>
                  <w:tabs>
                    <w:tab w:pos="2816" w:val="left" w:leader="none"/>
                  </w:tabs>
                  <w:spacing w:before="4"/>
                  <w:ind w:left="20" w:right="0" w:firstLine="0"/>
                  <w:jc w:val="left"/>
                  <w:rPr>
                    <w:rFonts w:ascii="Arial" w:hAnsi="Arial"/>
                    <w:b/>
                    <w:sz w:val="12"/>
                  </w:rPr>
                </w:pPr>
                <w:r>
                  <w:rPr>
                    <w:rFonts w:ascii="Arial" w:hAnsi="Arial"/>
                    <w:b/>
                    <w:color w:val="292425"/>
                    <w:spacing w:val="6"/>
                    <w:sz w:val="12"/>
                  </w:rPr>
                  <w:t>R E V I S T </w:t>
                </w:r>
                <w:r>
                  <w:rPr>
                    <w:rFonts w:ascii="Arial" w:hAnsi="Arial"/>
                    <w:b/>
                    <w:color w:val="292425"/>
                    <w:sz w:val="12"/>
                  </w:rPr>
                  <w:t>A   </w:t>
                </w:r>
                <w:r>
                  <w:rPr>
                    <w:rFonts w:ascii="Arial" w:hAnsi="Arial"/>
                    <w:b/>
                    <w:color w:val="292425"/>
                    <w:spacing w:val="6"/>
                    <w:sz w:val="12"/>
                  </w:rPr>
                  <w:t>D </w:t>
                </w:r>
                <w:r>
                  <w:rPr>
                    <w:rFonts w:ascii="Arial" w:hAnsi="Arial"/>
                    <w:b/>
                    <w:color w:val="292425"/>
                    <w:sz w:val="12"/>
                  </w:rPr>
                  <w:t>E   </w:t>
                </w:r>
                <w:r>
                  <w:rPr>
                    <w:rFonts w:ascii="Arial" w:hAnsi="Arial"/>
                    <w:b/>
                    <w:color w:val="292425"/>
                    <w:spacing w:val="6"/>
                    <w:sz w:val="12"/>
                  </w:rPr>
                  <w:t>L </w:t>
                </w:r>
                <w:r>
                  <w:rPr>
                    <w:rFonts w:ascii="Arial" w:hAnsi="Arial"/>
                    <w:b/>
                    <w:color w:val="292425"/>
                    <w:sz w:val="12"/>
                  </w:rPr>
                  <w:t>A   </w:t>
                </w:r>
                <w:r>
                  <w:rPr>
                    <w:rFonts w:ascii="Arial" w:hAnsi="Arial"/>
                    <w:b/>
                    <w:color w:val="292425"/>
                    <w:spacing w:val="6"/>
                    <w:sz w:val="12"/>
                  </w:rPr>
                  <w:t>C E P A </w:t>
                </w:r>
                <w:r>
                  <w:rPr>
                    <w:rFonts w:ascii="Arial" w:hAnsi="Arial"/>
                    <w:b/>
                    <w:color w:val="292425"/>
                    <w:sz w:val="12"/>
                  </w:rPr>
                  <w:t>L   </w:t>
                </w:r>
                <w:r>
                  <w:rPr>
                    <w:rFonts w:ascii="Arial" w:hAnsi="Arial"/>
                    <w:b/>
                    <w:color w:val="292425"/>
                    <w:spacing w:val="6"/>
                    <w:sz w:val="12"/>
                  </w:rPr>
                  <w:t>8</w:t>
                </w:r>
                <w:r>
                  <w:rPr>
                    <w:rFonts w:ascii="Arial" w:hAnsi="Arial"/>
                    <w:b/>
                    <w:color w:val="292425"/>
                    <w:spacing w:val="33"/>
                    <w:sz w:val="12"/>
                  </w:rPr>
                  <w:t> </w:t>
                </w:r>
                <w:r>
                  <w:rPr>
                    <w:rFonts w:ascii="Arial" w:hAnsi="Arial"/>
                    <w:b/>
                    <w:color w:val="292425"/>
                    <w:sz w:val="12"/>
                  </w:rPr>
                  <w:t>5  </w:t>
                </w:r>
                <w:r>
                  <w:rPr>
                    <w:rFonts w:ascii="Arial" w:hAnsi="Arial"/>
                    <w:b/>
                    <w:color w:val="292425"/>
                    <w:spacing w:val="26"/>
                    <w:sz w:val="12"/>
                  </w:rPr>
                  <w:t> </w:t>
                </w:r>
                <w:r>
                  <w:rPr>
                    <w:rFonts w:ascii="Arial" w:hAnsi="Arial"/>
                    <w:b/>
                    <w:color w:val="292425"/>
                    <w:sz w:val="12"/>
                  </w:rPr>
                  <w:t>•</w:t>
                  <w:tab/>
                </w:r>
                <w:r>
                  <w:rPr>
                    <w:rFonts w:ascii="Arial" w:hAnsi="Arial"/>
                    <w:b/>
                    <w:color w:val="292425"/>
                    <w:spacing w:val="6"/>
                    <w:sz w:val="12"/>
                  </w:rPr>
                  <w:t>A B R I </w:t>
                </w:r>
                <w:r>
                  <w:rPr>
                    <w:rFonts w:ascii="Arial" w:hAnsi="Arial"/>
                    <w:b/>
                    <w:color w:val="292425"/>
                    <w:sz w:val="12"/>
                  </w:rPr>
                  <w:t>L   </w:t>
                </w:r>
                <w:r>
                  <w:rPr>
                    <w:rFonts w:ascii="Arial" w:hAnsi="Arial"/>
                    <w:b/>
                    <w:color w:val="292425"/>
                    <w:spacing w:val="6"/>
                    <w:sz w:val="12"/>
                  </w:rPr>
                  <w:t>2 0 0</w:t>
                </w:r>
                <w:r>
                  <w:rPr>
                    <w:rFonts w:ascii="Arial" w:hAnsi="Arial"/>
                    <w:b/>
                    <w:color w:val="292425"/>
                    <w:spacing w:val="-10"/>
                    <w:sz w:val="12"/>
                  </w:rPr>
                  <w:t> </w:t>
                </w:r>
                <w:r>
                  <w:rPr>
                    <w:rFonts w:ascii="Arial" w:hAnsi="Arial"/>
                    <w:b/>
                    <w:color w:val="292425"/>
                    <w:sz w:val="12"/>
                  </w:rPr>
                  <w:t>5</w:t>
                </w:r>
                <w:r>
                  <w:rPr>
                    <w:rFonts w:ascii="Arial" w:hAnsi="Arial"/>
                    <w:b/>
                    <w:color w:val="292425"/>
                    <w:spacing w:val="6"/>
                    <w:sz w:val="12"/>
                  </w:rPr>
                  <w:t> </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5352" from="56.615002pt,53.695pt" to="510.215002pt,53.695pt" stroked="true" strokeweight=".24pt" strokecolor="#292425">
          <w10:wrap type="none"/>
        </v:line>
      </w:pict>
    </w:r>
    <w:r>
      <w:rPr/>
      <w:pict>
        <v:shape style="position:absolute;margin-left:186.535004pt;margin-top:41.713112pt;width:195.85pt;height:8pt;mso-position-horizontal-relative:page;mso-position-vertical-relative:page;z-index:-15328" type="#_x0000_t202" filled="false" stroked="false">
          <v:textbox inset="0,0,0,0">
            <w:txbxContent>
              <w:p>
                <w:pPr>
                  <w:tabs>
                    <w:tab w:pos="2816" w:val="left" w:leader="none"/>
                  </w:tabs>
                  <w:spacing w:before="4"/>
                  <w:ind w:left="20" w:right="0" w:firstLine="0"/>
                  <w:jc w:val="left"/>
                  <w:rPr>
                    <w:rFonts w:ascii="Arial" w:hAnsi="Arial"/>
                    <w:b/>
                    <w:sz w:val="12"/>
                  </w:rPr>
                </w:pPr>
                <w:r>
                  <w:rPr>
                    <w:rFonts w:ascii="Arial" w:hAnsi="Arial"/>
                    <w:b/>
                    <w:color w:val="292425"/>
                    <w:spacing w:val="6"/>
                    <w:sz w:val="12"/>
                  </w:rPr>
                  <w:t>R E V I S T </w:t>
                </w:r>
                <w:r>
                  <w:rPr>
                    <w:rFonts w:ascii="Arial" w:hAnsi="Arial"/>
                    <w:b/>
                    <w:color w:val="292425"/>
                    <w:sz w:val="12"/>
                  </w:rPr>
                  <w:t>A   </w:t>
                </w:r>
                <w:r>
                  <w:rPr>
                    <w:rFonts w:ascii="Arial" w:hAnsi="Arial"/>
                    <w:b/>
                    <w:color w:val="292425"/>
                    <w:spacing w:val="6"/>
                    <w:sz w:val="12"/>
                  </w:rPr>
                  <w:t>D </w:t>
                </w:r>
                <w:r>
                  <w:rPr>
                    <w:rFonts w:ascii="Arial" w:hAnsi="Arial"/>
                    <w:b/>
                    <w:color w:val="292425"/>
                    <w:sz w:val="12"/>
                  </w:rPr>
                  <w:t>E   </w:t>
                </w:r>
                <w:r>
                  <w:rPr>
                    <w:rFonts w:ascii="Arial" w:hAnsi="Arial"/>
                    <w:b/>
                    <w:color w:val="292425"/>
                    <w:spacing w:val="6"/>
                    <w:sz w:val="12"/>
                  </w:rPr>
                  <w:t>L </w:t>
                </w:r>
                <w:r>
                  <w:rPr>
                    <w:rFonts w:ascii="Arial" w:hAnsi="Arial"/>
                    <w:b/>
                    <w:color w:val="292425"/>
                    <w:sz w:val="12"/>
                  </w:rPr>
                  <w:t>A   </w:t>
                </w:r>
                <w:r>
                  <w:rPr>
                    <w:rFonts w:ascii="Arial" w:hAnsi="Arial"/>
                    <w:b/>
                    <w:color w:val="292425"/>
                    <w:spacing w:val="6"/>
                    <w:sz w:val="12"/>
                  </w:rPr>
                  <w:t>C E P A </w:t>
                </w:r>
                <w:r>
                  <w:rPr>
                    <w:rFonts w:ascii="Arial" w:hAnsi="Arial"/>
                    <w:b/>
                    <w:color w:val="292425"/>
                    <w:sz w:val="12"/>
                  </w:rPr>
                  <w:t>L   </w:t>
                </w:r>
                <w:r>
                  <w:rPr>
                    <w:rFonts w:ascii="Arial" w:hAnsi="Arial"/>
                    <w:b/>
                    <w:color w:val="292425"/>
                    <w:spacing w:val="6"/>
                    <w:sz w:val="12"/>
                  </w:rPr>
                  <w:t>8</w:t>
                </w:r>
                <w:r>
                  <w:rPr>
                    <w:rFonts w:ascii="Arial" w:hAnsi="Arial"/>
                    <w:b/>
                    <w:color w:val="292425"/>
                    <w:spacing w:val="33"/>
                    <w:sz w:val="12"/>
                  </w:rPr>
                  <w:t> </w:t>
                </w:r>
                <w:r>
                  <w:rPr>
                    <w:rFonts w:ascii="Arial" w:hAnsi="Arial"/>
                    <w:b/>
                    <w:color w:val="292425"/>
                    <w:sz w:val="12"/>
                  </w:rPr>
                  <w:t>5  </w:t>
                </w:r>
                <w:r>
                  <w:rPr>
                    <w:rFonts w:ascii="Arial" w:hAnsi="Arial"/>
                    <w:b/>
                    <w:color w:val="292425"/>
                    <w:spacing w:val="26"/>
                    <w:sz w:val="12"/>
                  </w:rPr>
                  <w:t> </w:t>
                </w:r>
                <w:r>
                  <w:rPr>
                    <w:rFonts w:ascii="Arial" w:hAnsi="Arial"/>
                    <w:b/>
                    <w:color w:val="292425"/>
                    <w:sz w:val="12"/>
                  </w:rPr>
                  <w:t>•</w:t>
                  <w:tab/>
                </w:r>
                <w:r>
                  <w:rPr>
                    <w:rFonts w:ascii="Arial" w:hAnsi="Arial"/>
                    <w:b/>
                    <w:color w:val="292425"/>
                    <w:spacing w:val="6"/>
                    <w:sz w:val="12"/>
                  </w:rPr>
                  <w:t>A B R I </w:t>
                </w:r>
                <w:r>
                  <w:rPr>
                    <w:rFonts w:ascii="Arial" w:hAnsi="Arial"/>
                    <w:b/>
                    <w:color w:val="292425"/>
                    <w:sz w:val="12"/>
                  </w:rPr>
                  <w:t>L   </w:t>
                </w:r>
                <w:r>
                  <w:rPr>
                    <w:rFonts w:ascii="Arial" w:hAnsi="Arial"/>
                    <w:b/>
                    <w:color w:val="292425"/>
                    <w:spacing w:val="6"/>
                    <w:sz w:val="12"/>
                  </w:rPr>
                  <w:t>2 0 0</w:t>
                </w:r>
                <w:r>
                  <w:rPr>
                    <w:rFonts w:ascii="Arial" w:hAnsi="Arial"/>
                    <w:b/>
                    <w:color w:val="292425"/>
                    <w:spacing w:val="-10"/>
                    <w:sz w:val="12"/>
                  </w:rPr>
                  <w:t> </w:t>
                </w:r>
                <w:r>
                  <w:rPr>
                    <w:rFonts w:ascii="Arial" w:hAnsi="Arial"/>
                    <w:b/>
                    <w:color w:val="292425"/>
                    <w:sz w:val="12"/>
                  </w:rPr>
                  <w:t>5</w:t>
                </w:r>
                <w:r>
                  <w:rPr>
                    <w:rFonts w:ascii="Arial" w:hAnsi="Arial"/>
                    <w:b/>
                    <w:color w:val="292425"/>
                    <w:spacing w:val="6"/>
                    <w:sz w:val="12"/>
                  </w:rPr>
                  <w:t> </w:t>
                </w:r>
              </w:p>
            </w:txbxContent>
          </v:textbox>
          <w10:wrap type="none"/>
        </v:shape>
      </w:pict>
    </w:r>
    <w:r>
      <w:rPr/>
      <w:pict>
        <v:shape style="position:absolute;margin-left:494.095001pt;margin-top:41.682167pt;width:17.05pt;height:11pt;mso-position-horizontal-relative:page;mso-position-vertical-relative:page;z-index:-15304" type="#_x0000_t202" filled="false" stroked="false">
          <v:textbox inset="0,0,0,0">
            <w:txbxContent>
              <w:p>
                <w:pPr>
                  <w:spacing w:line="204" w:lineRule="exact" w:before="0"/>
                  <w:ind w:left="20" w:right="0" w:firstLine="0"/>
                  <w:jc w:val="left"/>
                  <w:rPr>
                    <w:rFonts w:ascii="Arial"/>
                    <w:b/>
                    <w:sz w:val="18"/>
                  </w:rPr>
                </w:pPr>
                <w:r>
                  <w:rPr>
                    <w:rFonts w:ascii="Arial"/>
                    <w:b/>
                    <w:color w:val="292425"/>
                    <w:sz w:val="18"/>
                  </w:rPr>
                  <w:t>113</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decimal"/>
      <w:lvlText w:val="%1."/>
      <w:lvlJc w:val="left"/>
      <w:pPr>
        <w:ind w:left="508" w:hanging="399"/>
        <w:jc w:val="left"/>
      </w:pPr>
      <w:rPr>
        <w:rFonts w:hint="default" w:ascii="Arial" w:hAnsi="Arial" w:eastAsia="Arial" w:cs="Arial"/>
        <w:b/>
        <w:bCs/>
        <w:color w:val="292425"/>
        <w:spacing w:val="-2"/>
        <w:w w:val="100"/>
        <w:sz w:val="18"/>
        <w:szCs w:val="18"/>
      </w:rPr>
    </w:lvl>
    <w:lvl w:ilvl="1">
      <w:start w:val="1"/>
      <w:numFmt w:val="lowerRoman"/>
      <w:lvlText w:val="%2)"/>
      <w:lvlJc w:val="left"/>
      <w:pPr>
        <w:ind w:left="112" w:hanging="197"/>
        <w:jc w:val="left"/>
      </w:pPr>
      <w:rPr>
        <w:rFonts w:hint="default" w:ascii="Times New Roman" w:hAnsi="Times New Roman" w:eastAsia="Times New Roman" w:cs="Times New Roman"/>
        <w:color w:val="292425"/>
        <w:w w:val="100"/>
        <w:sz w:val="20"/>
        <w:szCs w:val="20"/>
      </w:rPr>
    </w:lvl>
    <w:lvl w:ilvl="2">
      <w:start w:val="1"/>
      <w:numFmt w:val="bullet"/>
      <w:lvlText w:val="•"/>
      <w:lvlJc w:val="left"/>
      <w:pPr>
        <w:ind w:left="500" w:hanging="197"/>
      </w:pPr>
      <w:rPr>
        <w:rFonts w:hint="default"/>
      </w:rPr>
    </w:lvl>
    <w:lvl w:ilvl="3">
      <w:start w:val="1"/>
      <w:numFmt w:val="bullet"/>
      <w:lvlText w:val="•"/>
      <w:lvlJc w:val="left"/>
      <w:pPr>
        <w:ind w:left="402" w:hanging="197"/>
      </w:pPr>
      <w:rPr>
        <w:rFonts w:hint="default"/>
      </w:rPr>
    </w:lvl>
    <w:lvl w:ilvl="4">
      <w:start w:val="1"/>
      <w:numFmt w:val="bullet"/>
      <w:lvlText w:val="•"/>
      <w:lvlJc w:val="left"/>
      <w:pPr>
        <w:ind w:left="304" w:hanging="197"/>
      </w:pPr>
      <w:rPr>
        <w:rFonts w:hint="default"/>
      </w:rPr>
    </w:lvl>
    <w:lvl w:ilvl="5">
      <w:start w:val="1"/>
      <w:numFmt w:val="bullet"/>
      <w:lvlText w:val="•"/>
      <w:lvlJc w:val="left"/>
      <w:pPr>
        <w:ind w:left="206" w:hanging="197"/>
      </w:pPr>
      <w:rPr>
        <w:rFonts w:hint="default"/>
      </w:rPr>
    </w:lvl>
    <w:lvl w:ilvl="6">
      <w:start w:val="1"/>
      <w:numFmt w:val="bullet"/>
      <w:lvlText w:val="•"/>
      <w:lvlJc w:val="left"/>
      <w:pPr>
        <w:ind w:left="108" w:hanging="197"/>
      </w:pPr>
      <w:rPr>
        <w:rFonts w:hint="default"/>
      </w:rPr>
    </w:lvl>
    <w:lvl w:ilvl="7">
      <w:start w:val="1"/>
      <w:numFmt w:val="bullet"/>
      <w:lvlText w:val="•"/>
      <w:lvlJc w:val="left"/>
      <w:pPr>
        <w:ind w:left="10" w:hanging="197"/>
      </w:pPr>
      <w:rPr>
        <w:rFonts w:hint="default"/>
      </w:rPr>
    </w:lvl>
    <w:lvl w:ilvl="8">
      <w:start w:val="1"/>
      <w:numFmt w:val="bullet"/>
      <w:lvlText w:val="•"/>
      <w:lvlJc w:val="left"/>
      <w:pPr>
        <w:ind w:left="-88" w:hanging="197"/>
      </w:pPr>
      <w:rPr>
        <w:rFonts w:hint="default"/>
      </w:rPr>
    </w:lvl>
  </w:abstractNum>
  <w:abstractNum w:abstractNumId="2">
    <w:multiLevelType w:val="hybridMultilevel"/>
    <w:lvl w:ilvl="0">
      <w:start w:val="1"/>
      <w:numFmt w:val="bullet"/>
      <w:lvlText w:val="—"/>
      <w:lvlJc w:val="left"/>
      <w:pPr>
        <w:ind w:left="508" w:hanging="399"/>
      </w:pPr>
      <w:rPr>
        <w:rFonts w:hint="default" w:ascii="Times New Roman" w:hAnsi="Times New Roman" w:eastAsia="Times New Roman" w:cs="Times New Roman"/>
        <w:color w:val="292425"/>
        <w:spacing w:val="-25"/>
        <w:w w:val="100"/>
        <w:sz w:val="20"/>
        <w:szCs w:val="20"/>
      </w:rPr>
    </w:lvl>
    <w:lvl w:ilvl="1">
      <w:start w:val="1"/>
      <w:numFmt w:val="bullet"/>
      <w:lvlText w:val="•"/>
      <w:lvlJc w:val="left"/>
      <w:pPr>
        <w:ind w:left="896" w:hanging="399"/>
      </w:pPr>
      <w:rPr>
        <w:rFonts w:hint="default"/>
      </w:rPr>
    </w:lvl>
    <w:lvl w:ilvl="2">
      <w:start w:val="1"/>
      <w:numFmt w:val="bullet"/>
      <w:lvlText w:val="•"/>
      <w:lvlJc w:val="left"/>
      <w:pPr>
        <w:ind w:left="1292" w:hanging="399"/>
      </w:pPr>
      <w:rPr>
        <w:rFonts w:hint="default"/>
      </w:rPr>
    </w:lvl>
    <w:lvl w:ilvl="3">
      <w:start w:val="1"/>
      <w:numFmt w:val="bullet"/>
      <w:lvlText w:val="•"/>
      <w:lvlJc w:val="left"/>
      <w:pPr>
        <w:ind w:left="1688" w:hanging="399"/>
      </w:pPr>
      <w:rPr>
        <w:rFonts w:hint="default"/>
      </w:rPr>
    </w:lvl>
    <w:lvl w:ilvl="4">
      <w:start w:val="1"/>
      <w:numFmt w:val="bullet"/>
      <w:lvlText w:val="•"/>
      <w:lvlJc w:val="left"/>
      <w:pPr>
        <w:ind w:left="2085" w:hanging="399"/>
      </w:pPr>
      <w:rPr>
        <w:rFonts w:hint="default"/>
      </w:rPr>
    </w:lvl>
    <w:lvl w:ilvl="5">
      <w:start w:val="1"/>
      <w:numFmt w:val="bullet"/>
      <w:lvlText w:val="•"/>
      <w:lvlJc w:val="left"/>
      <w:pPr>
        <w:ind w:left="2481" w:hanging="399"/>
      </w:pPr>
      <w:rPr>
        <w:rFonts w:hint="default"/>
      </w:rPr>
    </w:lvl>
    <w:lvl w:ilvl="6">
      <w:start w:val="1"/>
      <w:numFmt w:val="bullet"/>
      <w:lvlText w:val="•"/>
      <w:lvlJc w:val="left"/>
      <w:pPr>
        <w:ind w:left="2877" w:hanging="399"/>
      </w:pPr>
      <w:rPr>
        <w:rFonts w:hint="default"/>
      </w:rPr>
    </w:lvl>
    <w:lvl w:ilvl="7">
      <w:start w:val="1"/>
      <w:numFmt w:val="bullet"/>
      <w:lvlText w:val="•"/>
      <w:lvlJc w:val="left"/>
      <w:pPr>
        <w:ind w:left="3274" w:hanging="399"/>
      </w:pPr>
      <w:rPr>
        <w:rFonts w:hint="default"/>
      </w:rPr>
    </w:lvl>
    <w:lvl w:ilvl="8">
      <w:start w:val="1"/>
      <w:numFmt w:val="bullet"/>
      <w:lvlText w:val="•"/>
      <w:lvlJc w:val="left"/>
      <w:pPr>
        <w:ind w:left="3670" w:hanging="399"/>
      </w:pPr>
      <w:rPr>
        <w:rFonts w:hint="default"/>
      </w:rPr>
    </w:lvl>
  </w:abstractNum>
  <w:abstractNum w:abstractNumId="1">
    <w:multiLevelType w:val="hybridMultilevel"/>
    <w:lvl w:ilvl="0">
      <w:start w:val="1"/>
      <w:numFmt w:val="decimal"/>
      <w:lvlText w:val="%1."/>
      <w:lvlJc w:val="left"/>
      <w:pPr>
        <w:ind w:left="508" w:hanging="399"/>
        <w:jc w:val="left"/>
      </w:pPr>
      <w:rPr>
        <w:rFonts w:hint="default" w:ascii="Arial" w:hAnsi="Arial" w:eastAsia="Arial" w:cs="Arial"/>
        <w:b/>
        <w:bCs/>
        <w:color w:val="292425"/>
        <w:spacing w:val="-2"/>
        <w:w w:val="100"/>
        <w:sz w:val="18"/>
        <w:szCs w:val="18"/>
      </w:rPr>
    </w:lvl>
    <w:lvl w:ilvl="1">
      <w:start w:val="1"/>
      <w:numFmt w:val="bullet"/>
      <w:lvlText w:val="•"/>
      <w:lvlJc w:val="left"/>
      <w:pPr>
        <w:ind w:left="1415" w:hanging="171"/>
      </w:pPr>
      <w:rPr>
        <w:rFonts w:hint="default" w:ascii="Times New Roman" w:hAnsi="Times New Roman" w:eastAsia="Times New Roman" w:cs="Times New Roman"/>
        <w:color w:val="292425"/>
        <w:spacing w:val="-6"/>
        <w:w w:val="100"/>
        <w:sz w:val="16"/>
        <w:szCs w:val="16"/>
      </w:rPr>
    </w:lvl>
    <w:lvl w:ilvl="2">
      <w:start w:val="1"/>
      <w:numFmt w:val="bullet"/>
      <w:lvlText w:val="•"/>
      <w:lvlJc w:val="left"/>
      <w:pPr>
        <w:ind w:left="1262" w:hanging="171"/>
      </w:pPr>
      <w:rPr>
        <w:rFonts w:hint="default"/>
      </w:rPr>
    </w:lvl>
    <w:lvl w:ilvl="3">
      <w:start w:val="1"/>
      <w:numFmt w:val="bullet"/>
      <w:lvlText w:val="•"/>
      <w:lvlJc w:val="left"/>
      <w:pPr>
        <w:ind w:left="1104" w:hanging="171"/>
      </w:pPr>
      <w:rPr>
        <w:rFonts w:hint="default"/>
      </w:rPr>
    </w:lvl>
    <w:lvl w:ilvl="4">
      <w:start w:val="1"/>
      <w:numFmt w:val="bullet"/>
      <w:lvlText w:val="•"/>
      <w:lvlJc w:val="left"/>
      <w:pPr>
        <w:ind w:left="946" w:hanging="171"/>
      </w:pPr>
      <w:rPr>
        <w:rFonts w:hint="default"/>
      </w:rPr>
    </w:lvl>
    <w:lvl w:ilvl="5">
      <w:start w:val="1"/>
      <w:numFmt w:val="bullet"/>
      <w:lvlText w:val="•"/>
      <w:lvlJc w:val="left"/>
      <w:pPr>
        <w:ind w:left="788" w:hanging="171"/>
      </w:pPr>
      <w:rPr>
        <w:rFonts w:hint="default"/>
      </w:rPr>
    </w:lvl>
    <w:lvl w:ilvl="6">
      <w:start w:val="1"/>
      <w:numFmt w:val="bullet"/>
      <w:lvlText w:val="•"/>
      <w:lvlJc w:val="left"/>
      <w:pPr>
        <w:ind w:left="630" w:hanging="171"/>
      </w:pPr>
      <w:rPr>
        <w:rFonts w:hint="default"/>
      </w:rPr>
    </w:lvl>
    <w:lvl w:ilvl="7">
      <w:start w:val="1"/>
      <w:numFmt w:val="bullet"/>
      <w:lvlText w:val="•"/>
      <w:lvlJc w:val="left"/>
      <w:pPr>
        <w:ind w:left="472" w:hanging="171"/>
      </w:pPr>
      <w:rPr>
        <w:rFonts w:hint="default"/>
      </w:rPr>
    </w:lvl>
    <w:lvl w:ilvl="8">
      <w:start w:val="1"/>
      <w:numFmt w:val="bullet"/>
      <w:lvlText w:val="•"/>
      <w:lvlJc w:val="left"/>
      <w:pPr>
        <w:ind w:left="314" w:hanging="171"/>
      </w:pPr>
      <w:rPr>
        <w:rFonts w:hint="default"/>
      </w:rPr>
    </w:lvl>
  </w:abstractNum>
  <w:abstractNum w:abstractNumId="0">
    <w:multiLevelType w:val="hybridMultilevel"/>
    <w:lvl w:ilvl="0">
      <w:start w:val="1"/>
      <w:numFmt w:val="bullet"/>
      <w:lvlText w:val="—"/>
      <w:lvlJc w:val="left"/>
      <w:pPr>
        <w:ind w:left="505" w:hanging="399"/>
      </w:pPr>
      <w:rPr>
        <w:rFonts w:hint="default" w:ascii="Times New Roman" w:hAnsi="Times New Roman" w:eastAsia="Times New Roman" w:cs="Times New Roman"/>
        <w:color w:val="292425"/>
        <w:spacing w:val="-23"/>
        <w:w w:val="100"/>
        <w:sz w:val="20"/>
        <w:szCs w:val="20"/>
      </w:rPr>
    </w:lvl>
    <w:lvl w:ilvl="1">
      <w:start w:val="1"/>
      <w:numFmt w:val="bullet"/>
      <w:lvlText w:val="•"/>
      <w:lvlJc w:val="left"/>
      <w:pPr>
        <w:ind w:left="906" w:hanging="399"/>
      </w:pPr>
      <w:rPr>
        <w:rFonts w:hint="default"/>
      </w:rPr>
    </w:lvl>
    <w:lvl w:ilvl="2">
      <w:start w:val="1"/>
      <w:numFmt w:val="bullet"/>
      <w:lvlText w:val="•"/>
      <w:lvlJc w:val="left"/>
      <w:pPr>
        <w:ind w:left="1313" w:hanging="399"/>
      </w:pPr>
      <w:rPr>
        <w:rFonts w:hint="default"/>
      </w:rPr>
    </w:lvl>
    <w:lvl w:ilvl="3">
      <w:start w:val="1"/>
      <w:numFmt w:val="bullet"/>
      <w:lvlText w:val="•"/>
      <w:lvlJc w:val="left"/>
      <w:pPr>
        <w:ind w:left="1720" w:hanging="399"/>
      </w:pPr>
      <w:rPr>
        <w:rFonts w:hint="default"/>
      </w:rPr>
    </w:lvl>
    <w:lvl w:ilvl="4">
      <w:start w:val="1"/>
      <w:numFmt w:val="bullet"/>
      <w:lvlText w:val="•"/>
      <w:lvlJc w:val="left"/>
      <w:pPr>
        <w:ind w:left="2126" w:hanging="399"/>
      </w:pPr>
      <w:rPr>
        <w:rFonts w:hint="default"/>
      </w:rPr>
    </w:lvl>
    <w:lvl w:ilvl="5">
      <w:start w:val="1"/>
      <w:numFmt w:val="bullet"/>
      <w:lvlText w:val="•"/>
      <w:lvlJc w:val="left"/>
      <w:pPr>
        <w:ind w:left="2533" w:hanging="399"/>
      </w:pPr>
      <w:rPr>
        <w:rFonts w:hint="default"/>
      </w:rPr>
    </w:lvl>
    <w:lvl w:ilvl="6">
      <w:start w:val="1"/>
      <w:numFmt w:val="bullet"/>
      <w:lvlText w:val="•"/>
      <w:lvlJc w:val="left"/>
      <w:pPr>
        <w:ind w:left="2940" w:hanging="399"/>
      </w:pPr>
      <w:rPr>
        <w:rFonts w:hint="default"/>
      </w:rPr>
    </w:lvl>
    <w:lvl w:ilvl="7">
      <w:start w:val="1"/>
      <w:numFmt w:val="bullet"/>
      <w:lvlText w:val="•"/>
      <w:lvlJc w:val="left"/>
      <w:pPr>
        <w:ind w:left="3347" w:hanging="399"/>
      </w:pPr>
      <w:rPr>
        <w:rFonts w:hint="default"/>
      </w:rPr>
    </w:lvl>
    <w:lvl w:ilvl="8">
      <w:start w:val="1"/>
      <w:numFmt w:val="bullet"/>
      <w:lvlText w:val="•"/>
      <w:lvlJc w:val="left"/>
      <w:pPr>
        <w:ind w:left="3753" w:hanging="399"/>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before="38"/>
      <w:ind w:left="2490"/>
      <w:outlineLvl w:val="1"/>
    </w:pPr>
    <w:rPr>
      <w:rFonts w:ascii="Times New Roman" w:hAnsi="Times New Roman" w:eastAsia="Times New Roman" w:cs="Times New Roman"/>
      <w:sz w:val="48"/>
      <w:szCs w:val="48"/>
    </w:rPr>
  </w:style>
  <w:style w:styleId="Heading2" w:type="paragraph">
    <w:name w:val="Heading 2"/>
    <w:basedOn w:val="Normal"/>
    <w:uiPriority w:val="1"/>
    <w:qFormat/>
    <w:pPr>
      <w:spacing w:before="147"/>
      <w:ind w:left="2490"/>
      <w:outlineLvl w:val="2"/>
    </w:pPr>
    <w:rPr>
      <w:rFonts w:ascii="Arial" w:hAnsi="Arial" w:eastAsia="Arial" w:cs="Arial"/>
      <w:b/>
      <w:bCs/>
      <w:sz w:val="28"/>
      <w:szCs w:val="28"/>
    </w:rPr>
  </w:style>
  <w:style w:styleId="ListParagraph" w:type="paragraph">
    <w:name w:val="List Paragraph"/>
    <w:basedOn w:val="Normal"/>
    <w:uiPriority w:val="1"/>
    <w:qFormat/>
    <w:pPr>
      <w:ind w:left="508" w:hanging="396"/>
      <w:jc w:val="both"/>
    </w:pPr>
    <w:rPr>
      <w:rFonts w:ascii="Times New Roman" w:hAnsi="Times New Roman" w:eastAsia="Times New Roman" w:cs="Times New Roman"/>
    </w:rPr>
  </w:style>
  <w:style w:styleId="TableParagraph" w:type="paragraph">
    <w:name w:val="Table Paragraph"/>
    <w:basedOn w:val="Normal"/>
    <w:uiPriority w:val="1"/>
    <w:qFormat/>
    <w:pPr>
      <w:spacing w:before="100"/>
      <w:ind w:left="165"/>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irma.arriagada@cepal.org" TargetMode="Externa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header" Target="header5.xml"/><Relationship Id="rId13" Type="http://schemas.openxmlformats.org/officeDocument/2006/relationships/header" Target="header6.xml"/><Relationship Id="rId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Irma Arriagada</dc:creator>
  <dc:title>Dimensiones de la pobreza y políticas desde una perspectiva de género</dc:title>
  <dcterms:created xsi:type="dcterms:W3CDTF">2017-05-31T20:07:43Z</dcterms:created>
  <dcterms:modified xsi:type="dcterms:W3CDTF">2017-05-31T20:07:43Z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2005-03-23T00:00:00Z</vt:filetime>
  </property>
  <property fmtid="{D5CDD505-2E9C-101B-9397-08002B2CF9AE}" pid="3" name="Creator">
    <vt:lpwstr>PageMaker 6.5</vt:lpwstr>
  </property>
  <property fmtid="{D5CDD505-2E9C-101B-9397-08002B2CF9AE}" pid="4" name="LastSaved">
    <vt:filetime>2017-05-31T00:00:00Z</vt:filetime>
  </property>
</Properties>
</file>