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240" w:lineRule="auto"/>
        <w:ind w:left="4980" w:right="0" w:firstLine="0"/>
        <w:rPr>
          <w:sz w:val="20"/>
        </w:rPr>
      </w:pPr>
      <w:r>
        <w:rPr/>
        <w:pict>
          <v:group style="position:absolute;margin-left:71.050003pt;margin-top:98.199974pt;width:131.550pt;height:56.85pt;mso-position-horizontal-relative:page;mso-position-vertical-relative:page;z-index:1120" coordorigin="1421,1964" coordsize="2631,1137">
            <v:shape style="position:absolute;left:1421;top:1964;width:2631;height:1137" type="#_x0000_t75" stroked="false">
              <v:imagedata r:id="rId5" o:title=""/>
            </v:shape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1421;top:1964;width:2631;height:1137" type="#_x0000_t202" filled="false" stroked="false">
              <v:textbox inset="0,0,0,0">
                <w:txbxContent>
                  <w:p>
                    <w:pPr>
                      <w:spacing w:line="271" w:lineRule="auto" w:before="93"/>
                      <w:ind w:left="153" w:right="50" w:firstLine="0"/>
                      <w:jc w:val="left"/>
                      <w:rPr>
                        <w:rFonts w:ascii="Calibri" w:hAnsi="Calibri"/>
                        <w:sz w:val="21"/>
                      </w:rPr>
                    </w:pPr>
                    <w:r>
                      <w:rPr>
                        <w:rFonts w:ascii="Calibri" w:hAnsi="Calibri"/>
                        <w:w w:val="105"/>
                        <w:sz w:val="21"/>
                      </w:rPr>
                      <w:t>Propiedad privada y pobreza. Una larga tradición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246.949997pt;margin-top:98.199974pt;width:131.550pt;height:23.55pt;mso-position-horizontal-relative:page;mso-position-vertical-relative:page;z-index:1168" coordorigin="4939,1964" coordsize="2631,471">
            <v:shape style="position:absolute;left:4939;top:1964;width:2631;height:471" type="#_x0000_t75" stroked="false">
              <v:imagedata r:id="rId6" o:title=""/>
            </v:shape>
            <v:shape style="position:absolute;left:4939;top:1964;width:2631;height:471" type="#_x0000_t202" filled="false" stroked="false">
              <v:textbox inset="0,0,0,0">
                <w:txbxContent>
                  <w:p>
                    <w:pPr>
                      <w:spacing w:before="93"/>
                      <w:ind w:left="153" w:right="50" w:firstLine="0"/>
                      <w:jc w:val="left"/>
                      <w:rPr>
                        <w:rFonts w:ascii="Calibri"/>
                        <w:sz w:val="21"/>
                      </w:rPr>
                    </w:pPr>
                    <w:r>
                      <w:rPr>
                        <w:rFonts w:ascii="Calibri"/>
                        <w:w w:val="105"/>
                        <w:sz w:val="21"/>
                      </w:rPr>
                      <w:t>Extrema necesidad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426pt;margin-top:97.299988pt;width:131.550pt;height:23.55pt;mso-position-horizontal-relative:page;mso-position-vertical-relative:page;z-index:1216" coordorigin="8520,1946" coordsize="2631,471">
            <v:shape style="position:absolute;left:8520;top:1946;width:2631;height:471" type="#_x0000_t75" stroked="false">
              <v:imagedata r:id="rId7" o:title=""/>
            </v:shape>
            <v:shape style="position:absolute;left:8520;top:1946;width:2631;height:471" type="#_x0000_t202" filled="false" stroked="false">
              <v:textbox inset="0,0,0,0">
                <w:txbxContent>
                  <w:p>
                    <w:pPr>
                      <w:spacing w:before="93"/>
                      <w:ind w:left="153" w:right="50" w:firstLine="0"/>
                      <w:jc w:val="left"/>
                      <w:rPr>
                        <w:rFonts w:ascii="Calibri"/>
                        <w:sz w:val="21"/>
                      </w:rPr>
                    </w:pPr>
                    <w:r>
                      <w:rPr>
                        <w:rFonts w:ascii="Calibri"/>
                        <w:w w:val="105"/>
                        <w:sz w:val="21"/>
                      </w:rPr>
                      <w:t>Leyes de pobres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602.150024pt;margin-top:96.149986pt;width:131.550pt;height:38.5pt;mso-position-horizontal-relative:page;mso-position-vertical-relative:page;z-index:1264" coordorigin="12043,1923" coordsize="2631,770">
            <v:shape style="position:absolute;left:12043;top:1923;width:2631;height:770" type="#_x0000_t75" stroked="false">
              <v:imagedata r:id="rId8" o:title=""/>
            </v:shape>
            <v:shape style="position:absolute;left:12043;top:1923;width:2631;height:770" type="#_x0000_t202" filled="false" stroked="false">
              <v:textbox inset="0,0,0,0">
                <w:txbxContent>
                  <w:p>
                    <w:pPr>
                      <w:spacing w:line="268" w:lineRule="auto" w:before="98"/>
                      <w:ind w:left="153" w:right="50" w:firstLine="0"/>
                      <w:jc w:val="left"/>
                      <w:rPr>
                        <w:rFonts w:ascii="Calibri"/>
                        <w:sz w:val="21"/>
                      </w:rPr>
                    </w:pPr>
                    <w:r>
                      <w:rPr>
                        <w:rFonts w:ascii="Calibri"/>
                        <w:w w:val="105"/>
                        <w:sz w:val="21"/>
                      </w:rPr>
                      <w:t>La controversia Vives y Soto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71.050003pt;margin-top:170.899994pt;width:143.8pt;height:92.15pt;mso-position-horizontal-relative:page;mso-position-vertical-relative:page;z-index:1312" coordorigin="1421,3418" coordsize="2876,1843">
            <v:shape style="position:absolute;left:1421;top:3418;width:2876;height:1843" type="#_x0000_t75" stroked="false">
              <v:imagedata r:id="rId9" o:title=""/>
            </v:shape>
            <v:shape style="position:absolute;left:1421;top:3418;width:2876;height:1843" type="#_x0000_t202" filled="false" stroked="false">
              <v:textbox inset="0,0,0,0">
                <w:txbxContent>
                  <w:p>
                    <w:pPr>
                      <w:spacing w:line="256" w:lineRule="auto" w:before="88"/>
                      <w:ind w:left="153" w:right="175" w:firstLine="0"/>
                      <w:jc w:val="left"/>
                      <w:rPr>
                        <w:rFonts w:ascii="Calibri" w:hAnsi="Calibri"/>
                        <w:sz w:val="21"/>
                      </w:rPr>
                    </w:pPr>
                    <w:r>
                      <w:rPr>
                        <w:rFonts w:ascii="Calibri" w:hAnsi="Calibri"/>
                        <w:w w:val="105"/>
                        <w:sz w:val="21"/>
                      </w:rPr>
                      <w:t>Por tanto, para el Pensamiento escolástico y fieles a la palabra de Dios, por derecho divino no Existía la propiedad privada porque todo era de</w:t>
                    </w:r>
                    <w:r>
                      <w:rPr>
                        <w:rFonts w:ascii="Calibri" w:hAnsi="Calibri"/>
                        <w:spacing w:val="-16"/>
                        <w:w w:val="105"/>
                        <w:sz w:val="21"/>
                      </w:rPr>
                      <w:t> </w:t>
                    </w:r>
                    <w:r>
                      <w:rPr>
                        <w:rFonts w:ascii="Calibri" w:hAnsi="Calibri"/>
                        <w:w w:val="105"/>
                        <w:sz w:val="21"/>
                      </w:rPr>
                      <w:t>todos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41.200001pt;margin-top:282.950012pt;width:189.3pt;height:162.15pt;mso-position-horizontal-relative:page;mso-position-vertical-relative:page;z-index:1528" coordorigin="824,5659" coordsize="3786,3243">
            <v:shape style="position:absolute;left:824;top:5659;width:3786;height:3243" type="#_x0000_t75" stroked="false">
              <v:imagedata r:id="rId10" o:title=""/>
            </v:shape>
            <v:shape style="position:absolute;left:983;top:5779;width:3478;height:754" type="#_x0000_t202" filled="false" stroked="false">
              <v:textbox inset="0,0,0,0">
                <w:txbxContent>
                  <w:p>
                    <w:pPr>
                      <w:spacing w:line="225" w:lineRule="exact" w:before="0"/>
                      <w:ind w:left="0" w:right="-2" w:firstLine="0"/>
                      <w:jc w:val="left"/>
                      <w:rPr>
                        <w:rFonts w:ascii="Calibri"/>
                        <w:sz w:val="21"/>
                      </w:rPr>
                    </w:pPr>
                    <w:r>
                      <w:rPr>
                        <w:rFonts w:ascii="Calibri"/>
                        <w:w w:val="105"/>
                        <w:sz w:val="21"/>
                      </w:rPr>
                      <w:t>Todo aquel que</w:t>
                    </w:r>
                  </w:p>
                  <w:p>
                    <w:pPr>
                      <w:spacing w:line="252" w:lineRule="auto" w:before="12"/>
                      <w:ind w:left="0" w:right="-2" w:firstLine="0"/>
                      <w:jc w:val="left"/>
                      <w:rPr>
                        <w:rFonts w:ascii="Calibri" w:hAnsi="Calibri"/>
                        <w:sz w:val="21"/>
                      </w:rPr>
                    </w:pPr>
                    <w:r>
                      <w:rPr>
                        <w:rFonts w:ascii="Calibri" w:hAnsi="Calibri"/>
                        <w:w w:val="105"/>
                        <w:sz w:val="21"/>
                      </w:rPr>
                      <w:t>Sintiera en sus carnes de los rigores de padecerla podía tomar los bienes</w:t>
                    </w:r>
                  </w:p>
                </w:txbxContent>
              </v:textbox>
              <w10:wrap type="none"/>
            </v:shape>
            <v:shape style="position:absolute;left:983;top:6585;width:973;height:1292" type="#_x0000_t202" filled="false" stroked="false">
              <v:textbox inset="0,0,0,0">
                <w:txbxContent>
                  <w:p>
                    <w:pPr>
                      <w:spacing w:line="225" w:lineRule="exact" w:before="0"/>
                      <w:ind w:left="0" w:right="0" w:firstLine="0"/>
                      <w:jc w:val="left"/>
                      <w:rPr>
                        <w:rFonts w:ascii="Calibri"/>
                        <w:sz w:val="21"/>
                      </w:rPr>
                    </w:pPr>
                    <w:r>
                      <w:rPr>
                        <w:rFonts w:ascii="Calibri"/>
                        <w:sz w:val="21"/>
                      </w:rPr>
                      <w:t>Necesarios</w:t>
                    </w:r>
                  </w:p>
                  <w:p>
                    <w:pPr>
                      <w:spacing w:line="252" w:lineRule="auto" w:before="12"/>
                      <w:ind w:left="0" w:right="0" w:firstLine="0"/>
                      <w:jc w:val="left"/>
                      <w:rPr>
                        <w:rFonts w:ascii="Calibri" w:hAnsi="Calibri"/>
                        <w:sz w:val="21"/>
                      </w:rPr>
                    </w:pPr>
                    <w:r>
                      <w:rPr>
                        <w:rFonts w:ascii="Calibri" w:hAnsi="Calibri"/>
                        <w:sz w:val="21"/>
                      </w:rPr>
                      <w:t>embargo, </w:t>
                    </w:r>
                    <w:r>
                      <w:rPr>
                        <w:rFonts w:ascii="Calibri" w:hAnsi="Calibri"/>
                        <w:w w:val="105"/>
                        <w:sz w:val="21"/>
                      </w:rPr>
                      <w:t>desde la Patrística española</w:t>
                    </w:r>
                  </w:p>
                </w:txbxContent>
              </v:textbox>
              <w10:wrap type="none"/>
            </v:shape>
            <v:shape style="position:absolute;left:2307;top:6585;width:402;height:216" type="#_x0000_t202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-3" w:firstLine="0"/>
                      <w:jc w:val="left"/>
                      <w:rPr>
                        <w:rFonts w:ascii="Calibri"/>
                        <w:sz w:val="21"/>
                      </w:rPr>
                    </w:pPr>
                    <w:r>
                      <w:rPr>
                        <w:rFonts w:ascii="Calibri"/>
                        <w:sz w:val="21"/>
                      </w:rPr>
                      <w:t>para</w:t>
                    </w:r>
                  </w:p>
                </w:txbxContent>
              </v:textbox>
              <w10:wrap type="none"/>
            </v:shape>
            <v:shape style="position:absolute;left:3056;top:6585;width:1405;height:216" type="#_x0000_t202" filled="false" stroked="false">
              <v:textbox inset="0,0,0,0">
                <w:txbxContent>
                  <w:p>
                    <w:pPr>
                      <w:tabs>
                        <w:tab w:pos="1137" w:val="left" w:leader="none"/>
                      </w:tabs>
                      <w:spacing w:line="216" w:lineRule="exact" w:before="0"/>
                      <w:ind w:left="0" w:right="0" w:firstLine="0"/>
                      <w:jc w:val="left"/>
                      <w:rPr>
                        <w:rFonts w:ascii="Calibri"/>
                        <w:sz w:val="21"/>
                      </w:rPr>
                    </w:pPr>
                    <w:r>
                      <w:rPr>
                        <w:rFonts w:ascii="Calibri"/>
                        <w:w w:val="105"/>
                        <w:sz w:val="21"/>
                      </w:rPr>
                      <w:t>aliviarse.</w:t>
                      <w:tab/>
                    </w:r>
                    <w:r>
                      <w:rPr>
                        <w:rFonts w:ascii="Calibri"/>
                        <w:sz w:val="21"/>
                      </w:rPr>
                      <w:t>Sin</w:t>
                    </w:r>
                  </w:p>
                </w:txbxContent>
              </v:textbox>
              <w10:wrap type="none"/>
            </v:shape>
            <v:shape style="position:absolute;left:2000;top:6854;width:2462;height:1023" type="#_x0000_t202" filled="false" stroked="false">
              <v:textbox inset="0,0,0,0">
                <w:txbxContent>
                  <w:p>
                    <w:pPr>
                      <w:spacing w:line="225" w:lineRule="exact" w:before="0"/>
                      <w:ind w:left="24" w:right="0" w:hanging="25"/>
                      <w:jc w:val="left"/>
                      <w:rPr>
                        <w:rFonts w:ascii="Calibri" w:hAnsi="Calibri"/>
                        <w:sz w:val="21"/>
                      </w:rPr>
                    </w:pPr>
                    <w:r>
                      <w:rPr>
                        <w:rFonts w:ascii="Calibri" w:hAnsi="Calibri"/>
                        <w:w w:val="105"/>
                        <w:sz w:val="21"/>
                      </w:rPr>
                      <w:t>la   especulación   teológica</w:t>
                    </w:r>
                  </w:p>
                  <w:p>
                    <w:pPr>
                      <w:spacing w:line="240" w:lineRule="auto" w:before="5"/>
                      <w:rPr>
                        <w:sz w:val="24"/>
                      </w:rPr>
                    </w:pPr>
                  </w:p>
                  <w:p>
                    <w:pPr>
                      <w:tabs>
                        <w:tab w:pos="341" w:val="left" w:leader="none"/>
                        <w:tab w:pos="710" w:val="left" w:leader="none"/>
                        <w:tab w:pos="1493" w:val="left" w:leader="none"/>
                      </w:tabs>
                      <w:spacing w:line="252" w:lineRule="auto" w:before="0"/>
                      <w:ind w:left="120" w:right="0" w:hanging="96"/>
                      <w:jc w:val="left"/>
                      <w:rPr>
                        <w:rFonts w:ascii="Calibri" w:hAnsi="Calibri"/>
                        <w:sz w:val="21"/>
                      </w:rPr>
                    </w:pPr>
                    <w:r>
                      <w:rPr>
                        <w:rFonts w:ascii="Calibri" w:hAnsi="Calibri"/>
                        <w:w w:val="105"/>
                        <w:sz w:val="21"/>
                      </w:rPr>
                      <w:t>a</w:t>
                      <w:tab/>
                      <w:t>la</w:t>
                      <w:tab/>
                      <w:t>última</w:t>
                      <w:tab/>
                    </w:r>
                    <w:r>
                      <w:rPr>
                        <w:rFonts w:ascii="Calibri" w:hAnsi="Calibri"/>
                        <w:sz w:val="21"/>
                      </w:rPr>
                      <w:t>Escolástica </w:t>
                    </w:r>
                    <w:r>
                      <w:rPr>
                        <w:rFonts w:ascii="Calibri" w:hAnsi="Calibri"/>
                        <w:w w:val="105"/>
                        <w:sz w:val="21"/>
                      </w:rPr>
                      <w:t>del</w:t>
                    </w:r>
                  </w:p>
                </w:txbxContent>
              </v:textbox>
              <w10:wrap type="none"/>
            </v:shape>
            <v:shape style="position:absolute;left:2730;top:7660;width:295;height:216" type="#_x0000_t202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-7" w:firstLine="0"/>
                      <w:jc w:val="left"/>
                      <w:rPr>
                        <w:rFonts w:ascii="Calibri"/>
                        <w:sz w:val="21"/>
                      </w:rPr>
                    </w:pPr>
                    <w:r>
                      <w:rPr>
                        <w:rFonts w:ascii="Calibri"/>
                        <w:sz w:val="21"/>
                      </w:rPr>
                      <w:t>XVI</w:t>
                    </w:r>
                  </w:p>
                </w:txbxContent>
              </v:textbox>
              <w10:wrap type="none"/>
            </v:shape>
            <v:shape style="position:absolute;left:3359;top:7660;width:1098;height:216" type="#_x0000_t202" filled="false" stroked="false">
              <v:textbox inset="0,0,0,0">
                <w:txbxContent>
                  <w:p>
                    <w:pPr>
                      <w:tabs>
                        <w:tab w:pos="935" w:val="left" w:leader="none"/>
                      </w:tabs>
                      <w:spacing w:line="216" w:lineRule="exact" w:before="0"/>
                      <w:ind w:left="0" w:right="0" w:firstLine="0"/>
                      <w:jc w:val="left"/>
                      <w:rPr>
                        <w:rFonts w:ascii="Calibri"/>
                        <w:sz w:val="21"/>
                      </w:rPr>
                    </w:pPr>
                    <w:r>
                      <w:rPr>
                        <w:rFonts w:ascii="Calibri"/>
                        <w:w w:val="105"/>
                        <w:sz w:val="21"/>
                      </w:rPr>
                      <w:t>fueron</w:t>
                      <w:tab/>
                    </w:r>
                    <w:r>
                      <w:rPr>
                        <w:rFonts w:ascii="Calibri"/>
                        <w:spacing w:val="-1"/>
                        <w:sz w:val="21"/>
                      </w:rPr>
                      <w:t>lo</w:t>
                    </w:r>
                  </w:p>
                </w:txbxContent>
              </v:textbox>
              <w10:wrap type="none"/>
            </v:shape>
            <v:shape style="position:absolute;left:983;top:7929;width:3478;height:754" type="#_x0000_t202" filled="false" stroked="false">
              <v:textbox inset="0,0,0,0">
                <w:txbxContent>
                  <w:p>
                    <w:pPr>
                      <w:spacing w:line="225" w:lineRule="exact" w:before="0"/>
                      <w:ind w:left="0" w:right="-2" w:firstLine="0"/>
                      <w:jc w:val="left"/>
                      <w:rPr>
                        <w:rFonts w:ascii="Calibri"/>
                        <w:sz w:val="21"/>
                      </w:rPr>
                    </w:pPr>
                    <w:r>
                      <w:rPr>
                        <w:rFonts w:ascii="Calibri"/>
                        <w:w w:val="105"/>
                        <w:sz w:val="21"/>
                      </w:rPr>
                      <w:t>suficientemente</w:t>
                    </w:r>
                  </w:p>
                  <w:p>
                    <w:pPr>
                      <w:spacing w:line="252" w:lineRule="auto" w:before="12"/>
                      <w:ind w:left="0" w:right="-2" w:firstLine="0"/>
                      <w:jc w:val="left"/>
                      <w:rPr>
                        <w:rFonts w:ascii="Calibri" w:hAnsi="Calibri"/>
                        <w:sz w:val="21"/>
                      </w:rPr>
                    </w:pPr>
                    <w:r>
                      <w:rPr>
                        <w:rFonts w:ascii="Calibri" w:hAnsi="Calibri"/>
                        <w:w w:val="105"/>
                        <w:sz w:val="21"/>
                      </w:rPr>
                      <w:t>Audaces como para contradecir a la mismísima palabra de Dios.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252.399994pt;margin-top:139.649994pt;width:152.65pt;height:178.45pt;mso-position-horizontal-relative:page;mso-position-vertical-relative:page;z-index:1576" coordorigin="5048,2793" coordsize="3053,3569">
            <v:shape style="position:absolute;left:5048;top:2793;width:3053;height:3569" type="#_x0000_t75" stroked="false">
              <v:imagedata r:id="rId11" o:title=""/>
            </v:shape>
            <v:shape style="position:absolute;left:5048;top:2793;width:3053;height:3569" type="#_x0000_t202" filled="false" stroked="false">
              <v:textbox inset="0,0,0,0">
                <w:txbxContent>
                  <w:p>
                    <w:pPr>
                      <w:spacing w:line="271" w:lineRule="auto" w:before="93"/>
                      <w:ind w:left="153" w:right="163" w:firstLine="0"/>
                      <w:jc w:val="left"/>
                      <w:rPr>
                        <w:rFonts w:ascii="Calibri" w:hAnsi="Calibri"/>
                        <w:sz w:val="21"/>
                      </w:rPr>
                    </w:pPr>
                    <w:r>
                      <w:rPr>
                        <w:rFonts w:ascii="Calibri" w:hAnsi="Calibri"/>
                        <w:w w:val="105"/>
                        <w:sz w:val="21"/>
                      </w:rPr>
                      <w:t>Pero qué sucedía si un ser humano se encontraba en</w:t>
                    </w:r>
                    <w:r>
                      <w:rPr>
                        <w:rFonts w:ascii="Calibri" w:hAnsi="Calibri"/>
                        <w:spacing w:val="-24"/>
                        <w:w w:val="105"/>
                        <w:sz w:val="21"/>
                      </w:rPr>
                      <w:t> </w:t>
                    </w:r>
                    <w:r>
                      <w:rPr>
                        <w:rFonts w:ascii="Calibri" w:hAnsi="Calibri"/>
                        <w:spacing w:val="2"/>
                        <w:w w:val="105"/>
                        <w:sz w:val="21"/>
                      </w:rPr>
                      <w:t>una </w:t>
                    </w:r>
                    <w:r>
                      <w:rPr>
                        <w:rFonts w:ascii="Calibri" w:hAnsi="Calibri"/>
                        <w:w w:val="105"/>
                        <w:sz w:val="21"/>
                      </w:rPr>
                      <w:t>situación de “extrema necesidad”, es decir, una pobreza tal que su vida está en peligro. Ante esta situación, todos los autores</w:t>
                    </w:r>
                    <w:r>
                      <w:rPr>
                        <w:rFonts w:ascii="Calibri" w:hAnsi="Calibri"/>
                        <w:spacing w:val="-22"/>
                        <w:w w:val="105"/>
                        <w:sz w:val="21"/>
                      </w:rPr>
                      <w:t> </w:t>
                    </w:r>
                    <w:r>
                      <w:rPr>
                        <w:rFonts w:ascii="Calibri" w:hAnsi="Calibri"/>
                        <w:spacing w:val="3"/>
                        <w:w w:val="105"/>
                        <w:sz w:val="21"/>
                      </w:rPr>
                      <w:t>de </w:t>
                    </w:r>
                    <w:r>
                      <w:rPr>
                        <w:rFonts w:ascii="Calibri" w:hAnsi="Calibri"/>
                        <w:w w:val="105"/>
                        <w:sz w:val="21"/>
                      </w:rPr>
                      <w:t>esta larguísima tradición de pensamiento convienen en la revocación en el reparto de propiedades. En este supuesto, el necesitado</w:t>
                    </w:r>
                    <w:r>
                      <w:rPr>
                        <w:rFonts w:ascii="Calibri" w:hAnsi="Calibri"/>
                        <w:spacing w:val="-25"/>
                        <w:w w:val="105"/>
                        <w:sz w:val="21"/>
                      </w:rPr>
                      <w:t> </w:t>
                    </w:r>
                    <w:r>
                      <w:rPr>
                        <w:rFonts w:ascii="Calibri" w:hAnsi="Calibri"/>
                        <w:w w:val="105"/>
                        <w:sz w:val="21"/>
                      </w:rPr>
                      <w:t>podría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252.350006pt;margin-top:341.349976pt;width:159.4pt;height:236.15pt;mso-position-horizontal-relative:page;mso-position-vertical-relative:page;z-index:1624" coordorigin="5047,6827" coordsize="3188,4723">
            <v:shape style="position:absolute;left:5047;top:6827;width:3188;height:4723" type="#_x0000_t75" stroked="false">
              <v:imagedata r:id="rId12" o:title=""/>
            </v:shape>
            <v:shape style="position:absolute;left:5047;top:6827;width:3188;height:4723" type="#_x0000_t202" filled="false" stroked="false">
              <v:textbox inset="0,0,0,0">
                <w:txbxContent>
                  <w:p>
                    <w:pPr>
                      <w:spacing w:line="271" w:lineRule="auto" w:before="93"/>
                      <w:ind w:left="158" w:right="149" w:firstLine="0"/>
                      <w:jc w:val="left"/>
                      <w:rPr>
                        <w:rFonts w:ascii="Calibri" w:hAnsi="Calibri"/>
                        <w:sz w:val="21"/>
                      </w:rPr>
                    </w:pPr>
                    <w:r>
                      <w:rPr>
                        <w:rFonts w:ascii="Calibri" w:hAnsi="Calibri"/>
                        <w:w w:val="105"/>
                        <w:sz w:val="21"/>
                      </w:rPr>
                      <w:t>“Debería hacerse una distinción entre el caso en el que un hombre cae bajo tal necesidad sin ser culpa suya, y aquél en el que su propia indolencia y negligencia son las responsables. Cuando esta distinción no es posible, se concede aparentemente un derecho a truhanes holgazanes que caen en la necesidad mediante la pereza, a través del cual pueden apropiarse por la fuerza de lo que ha sido afianzado por el trabajo de otros.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431pt;margin-top:146pt;width:137.75pt;height:157.25pt;mso-position-horizontal-relative:page;mso-position-vertical-relative:page;z-index:1672" coordorigin="8620,2920" coordsize="2755,3145">
            <v:shape style="position:absolute;left:8620;top:2920;width:2755;height:3145" type="#_x0000_t75" stroked="false">
              <v:imagedata r:id="rId13" o:title=""/>
            </v:shape>
            <v:shape style="position:absolute;left:8620;top:2920;width:2755;height:3145" type="#_x0000_t202" filled="false" stroked="false">
              <v:textbox inset="0,0,0,0">
                <w:txbxContent>
                  <w:p>
                    <w:pPr>
                      <w:spacing w:line="252" w:lineRule="auto" w:before="88"/>
                      <w:ind w:left="153" w:right="106" w:firstLine="0"/>
                      <w:jc w:val="left"/>
                      <w:rPr>
                        <w:rFonts w:ascii="Calibri" w:hAnsi="Calibri"/>
                        <w:sz w:val="19"/>
                      </w:rPr>
                    </w:pPr>
                    <w:r>
                      <w:rPr>
                        <w:rFonts w:ascii="Calibri" w:hAnsi="Calibri"/>
                        <w:w w:val="105"/>
                        <w:sz w:val="19"/>
                      </w:rPr>
                      <w:t>En principio el pobre de solemnidad podía recurrir a esa propiedad común Primigenia del inicio de los tiempos, pero el peligro que entrañaba esta grieta Colectivista a la propiedad privada hizo que poco a poco revisaran sus modelos</w:t>
                    </w:r>
                  </w:p>
                  <w:p>
                    <w:pPr>
                      <w:tabs>
                        <w:tab w:pos="1492" w:val="left" w:leader="none"/>
                        <w:tab w:pos="2265" w:val="left" w:leader="none"/>
                      </w:tabs>
                      <w:spacing w:line="254" w:lineRule="auto" w:before="1"/>
                      <w:ind w:left="153" w:right="153" w:firstLine="0"/>
                      <w:jc w:val="both"/>
                      <w:rPr>
                        <w:rFonts w:ascii="Calibri" w:hAnsi="Calibri"/>
                        <w:sz w:val="19"/>
                      </w:rPr>
                    </w:pPr>
                    <w:r>
                      <w:rPr>
                        <w:rFonts w:ascii="Calibri" w:hAnsi="Calibri"/>
                        <w:w w:val="105"/>
                        <w:sz w:val="19"/>
                      </w:rPr>
                      <w:t>Hasta que prácticamente el acceso teórico a este  supuesto</w:t>
                      <w:tab/>
                      <w:t>se</w:t>
                      <w:tab/>
                      <w:t>hizo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436.25pt;margin-top:344.100006pt;width:137.75pt;height:157.25pt;mso-position-horizontal-relative:page;mso-position-vertical-relative:page;z-index:1864" coordorigin="8725,6882" coordsize="2755,3145">
            <v:shape style="position:absolute;left:8725;top:6882;width:2755;height:3145" type="#_x0000_t75" stroked="false">
              <v:imagedata r:id="rId14" o:title=""/>
            </v:shape>
            <v:shape style="position:absolute;left:8879;top:7007;width:2448;height:754" type="#_x0000_t202" filled="false" stroked="false">
              <v:textbox inset="0,0,0,0">
                <w:txbxContent>
                  <w:p>
                    <w:pPr>
                      <w:tabs>
                        <w:tab w:pos="556" w:val="left" w:leader="none"/>
                        <w:tab w:pos="1175" w:val="left" w:leader="none"/>
                        <w:tab w:pos="2073" w:val="left" w:leader="none"/>
                      </w:tabs>
                      <w:spacing w:line="225" w:lineRule="exact" w:before="0"/>
                      <w:ind w:left="0" w:right="0" w:firstLine="0"/>
                      <w:jc w:val="left"/>
                      <w:rPr>
                        <w:rFonts w:ascii="Calibri"/>
                        <w:sz w:val="21"/>
                      </w:rPr>
                    </w:pPr>
                    <w:r>
                      <w:rPr>
                        <w:rFonts w:ascii="Calibri"/>
                        <w:w w:val="105"/>
                        <w:sz w:val="21"/>
                      </w:rPr>
                      <w:t>En</w:t>
                      <w:tab/>
                      <w:t>sus</w:t>
                      <w:tab/>
                      <w:t>inicios</w:t>
                      <w:tab/>
                    </w:r>
                    <w:r>
                      <w:rPr>
                        <w:rFonts w:ascii="Calibri"/>
                        <w:sz w:val="21"/>
                      </w:rPr>
                      <w:t>esta</w:t>
                    </w:r>
                  </w:p>
                  <w:p>
                    <w:pPr>
                      <w:spacing w:line="252" w:lineRule="auto" w:before="12"/>
                      <w:ind w:left="0" w:right="-10" w:firstLine="0"/>
                      <w:jc w:val="left"/>
                      <w:rPr>
                        <w:rFonts w:ascii="Calibri" w:hAnsi="Calibri"/>
                        <w:sz w:val="21"/>
                      </w:rPr>
                    </w:pPr>
                    <w:r>
                      <w:rPr>
                        <w:rFonts w:ascii="Calibri" w:hAnsi="Calibri"/>
                        <w:w w:val="105"/>
                        <w:sz w:val="21"/>
                      </w:rPr>
                      <w:t>discusión no sólo</w:t>
                    </w:r>
                    <w:r>
                      <w:rPr>
                        <w:rFonts w:ascii="Calibri" w:hAnsi="Calibri"/>
                        <w:spacing w:val="-11"/>
                        <w:w w:val="105"/>
                        <w:sz w:val="21"/>
                      </w:rPr>
                      <w:t> </w:t>
                    </w:r>
                    <w:r>
                      <w:rPr>
                        <w:rFonts w:ascii="Calibri" w:hAnsi="Calibri"/>
                        <w:w w:val="105"/>
                        <w:sz w:val="21"/>
                      </w:rPr>
                      <w:t>intentaba compatibilizar propiedad</w:t>
                    </w:r>
                    <w:r>
                      <w:rPr>
                        <w:rFonts w:ascii="Calibri" w:hAnsi="Calibri"/>
                        <w:spacing w:val="44"/>
                        <w:w w:val="105"/>
                        <w:sz w:val="21"/>
                      </w:rPr>
                      <w:t> </w:t>
                    </w:r>
                    <w:r>
                      <w:rPr>
                        <w:rFonts w:ascii="Calibri" w:hAnsi="Calibri"/>
                        <w:w w:val="105"/>
                        <w:sz w:val="21"/>
                      </w:rPr>
                      <w:t>y</w:t>
                    </w:r>
                  </w:p>
                </w:txbxContent>
              </v:textbox>
              <w10:wrap type="none"/>
            </v:shape>
            <v:shape style="position:absolute;left:8879;top:7813;width:781;height:485" type="#_x0000_t202" filled="false" stroked="false">
              <v:textbox inset="0,0,0,0">
                <w:txbxContent>
                  <w:p>
                    <w:pPr>
                      <w:spacing w:line="225" w:lineRule="exact" w:before="0"/>
                      <w:ind w:left="0" w:right="0" w:firstLine="0"/>
                      <w:jc w:val="left"/>
                      <w:rPr>
                        <w:rFonts w:ascii="Calibri"/>
                        <w:sz w:val="21"/>
                      </w:rPr>
                    </w:pPr>
                    <w:r>
                      <w:rPr>
                        <w:rFonts w:ascii="Calibri"/>
                        <w:sz w:val="21"/>
                      </w:rPr>
                      <w:t>ausencia</w:t>
                    </w:r>
                  </w:p>
                  <w:p>
                    <w:pPr>
                      <w:spacing w:line="247" w:lineRule="exact" w:before="12"/>
                      <w:ind w:left="0" w:right="0" w:firstLine="0"/>
                      <w:jc w:val="left"/>
                      <w:rPr>
                        <w:rFonts w:ascii="Calibri" w:hAnsi="Calibri"/>
                        <w:sz w:val="21"/>
                      </w:rPr>
                    </w:pPr>
                    <w:r>
                      <w:rPr>
                        <w:rFonts w:ascii="Calibri" w:hAnsi="Calibri"/>
                        <w:w w:val="105"/>
                        <w:sz w:val="21"/>
                      </w:rPr>
                      <w:t>además</w:t>
                    </w:r>
                  </w:p>
                </w:txbxContent>
              </v:textbox>
              <w10:wrap type="none"/>
            </v:shape>
            <v:shape style="position:absolute;left:9987;top:7813;width:228;height:216" type="#_x0000_t202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-7" w:firstLine="0"/>
                      <w:jc w:val="left"/>
                      <w:rPr>
                        <w:rFonts w:ascii="Calibri"/>
                        <w:sz w:val="21"/>
                      </w:rPr>
                    </w:pPr>
                    <w:r>
                      <w:rPr>
                        <w:rFonts w:ascii="Calibri"/>
                        <w:sz w:val="21"/>
                      </w:rPr>
                      <w:t>de</w:t>
                    </w:r>
                  </w:p>
                </w:txbxContent>
              </v:textbox>
              <w10:wrap type="none"/>
            </v:shape>
            <v:shape style="position:absolute;left:10544;top:7813;width:781;height:216" type="#_x0000_t202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0" w:firstLine="0"/>
                      <w:jc w:val="left"/>
                      <w:rPr>
                        <w:rFonts w:ascii="Calibri"/>
                        <w:sz w:val="21"/>
                      </w:rPr>
                    </w:pPr>
                    <w:r>
                      <w:rPr>
                        <w:rFonts w:ascii="Calibri"/>
                        <w:sz w:val="21"/>
                      </w:rPr>
                      <w:t>pobreza,</w:t>
                    </w:r>
                  </w:p>
                </w:txbxContent>
              </v:textbox>
              <w10:wrap type="none"/>
            </v:shape>
            <v:shape style="position:absolute;left:9992;top:8082;width:579;height:216" type="#_x0000_t202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1"/>
                      </w:rPr>
                    </w:pPr>
                    <w:r>
                      <w:rPr>
                        <w:rFonts w:ascii="Calibri" w:hAnsi="Calibri"/>
                        <w:sz w:val="21"/>
                      </w:rPr>
                      <w:t>incluía</w:t>
                    </w:r>
                  </w:p>
                </w:txbxContent>
              </v:textbox>
              <w10:wrap type="none"/>
            </v:shape>
            <v:shape style="position:absolute;left:10990;top:8082;width:334;height:216" type="#_x0000_t202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-8" w:firstLine="0"/>
                      <w:jc w:val="left"/>
                      <w:rPr>
                        <w:rFonts w:ascii="Calibri"/>
                        <w:sz w:val="21"/>
                      </w:rPr>
                    </w:pPr>
                    <w:r>
                      <w:rPr>
                        <w:rFonts w:ascii="Calibri"/>
                        <w:sz w:val="21"/>
                      </w:rPr>
                      <w:t>una</w:t>
                    </w:r>
                  </w:p>
                </w:txbxContent>
              </v:textbox>
              <w10:wrap type="none"/>
            </v:shape>
            <v:shape style="position:absolute;left:8879;top:8351;width:2447;height:749" type="#_x0000_t202" filled="false" stroked="false">
              <v:textbox inset="0,0,0,0">
                <w:txbxContent>
                  <w:p>
                    <w:pPr>
                      <w:spacing w:line="225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1"/>
                      </w:rPr>
                    </w:pPr>
                    <w:r>
                      <w:rPr>
                        <w:rFonts w:ascii="Calibri" w:hAnsi="Calibri"/>
                        <w:w w:val="105"/>
                        <w:sz w:val="21"/>
                      </w:rPr>
                      <w:t>importantísima disertación</w:t>
                    </w:r>
                  </w:p>
                  <w:p>
                    <w:pPr>
                      <w:tabs>
                        <w:tab w:pos="1627" w:val="left" w:leader="none"/>
                      </w:tabs>
                      <w:spacing w:line="247" w:lineRule="auto" w:before="12"/>
                      <w:ind w:left="0" w:right="0" w:firstLine="0"/>
                      <w:jc w:val="left"/>
                      <w:rPr>
                        <w:rFonts w:ascii="Calibri"/>
                        <w:sz w:val="21"/>
                      </w:rPr>
                    </w:pPr>
                    <w:r>
                      <w:rPr>
                        <w:rFonts w:ascii="Calibri"/>
                        <w:w w:val="105"/>
                        <w:sz w:val="21"/>
                      </w:rPr>
                      <w:t>sobre</w:t>
                      <w:tab/>
                    </w:r>
                    <w:r>
                      <w:rPr>
                        <w:rFonts w:ascii="Calibri"/>
                        <w:sz w:val="21"/>
                      </w:rPr>
                      <w:t>derechos </w:t>
                    </w:r>
                    <w:r>
                      <w:rPr>
                        <w:rFonts w:ascii="Calibri"/>
                        <w:w w:val="105"/>
                        <w:sz w:val="21"/>
                      </w:rPr>
                      <w:t>fundamentales.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602pt;margin-top:350.75pt;width:137.75pt;height:157.25pt;mso-position-horizontal-relative:page;mso-position-vertical-relative:page;z-index:1912" coordorigin="12040,7015" coordsize="2755,3145">
            <v:shape style="position:absolute;left:12040;top:7015;width:2755;height:3145" type="#_x0000_t75" stroked="false">
              <v:imagedata r:id="rId13" o:title=""/>
            </v:shape>
            <v:shape style="position:absolute;left:12040;top:7015;width:2755;height:3145" type="#_x0000_t202" filled="false" stroked="false">
              <v:textbox inset="0,0,0,0">
                <w:txbxContent>
                  <w:p>
                    <w:pPr>
                      <w:spacing w:line="254" w:lineRule="auto" w:before="92"/>
                      <w:ind w:left="153" w:right="148" w:firstLine="0"/>
                      <w:jc w:val="both"/>
                      <w:rPr>
                        <w:rFonts w:ascii="Calibri" w:hAnsi="Calibri"/>
                        <w:sz w:val="17"/>
                      </w:rPr>
                    </w:pPr>
                    <w:r>
                      <w:rPr>
                        <w:rFonts w:ascii="Calibri" w:hAnsi="Calibri"/>
                        <w:w w:val="105"/>
                        <w:sz w:val="17"/>
                      </w:rPr>
                      <w:t>Por ello su planteamiento es contrario al de Vives, Soto niega que los pobres tengan que </w:t>
                    </w:r>
                    <w:r>
                      <w:rPr>
                        <w:rFonts w:ascii="Calibri" w:hAnsi="Calibri"/>
                        <w:spacing w:val="2"/>
                        <w:w w:val="105"/>
                        <w:sz w:val="17"/>
                      </w:rPr>
                      <w:t>ser </w:t>
                    </w:r>
                    <w:r>
                      <w:rPr>
                        <w:rFonts w:ascii="Calibri" w:hAnsi="Calibri"/>
                        <w:w w:val="105"/>
                        <w:sz w:val="17"/>
                      </w:rPr>
                      <w:t>confinados y se les prive de la libertad de movimiento que ha de tener cada individuo como persona. Como</w:t>
                    </w:r>
                    <w:r>
                      <w:rPr>
                        <w:rFonts w:ascii="Calibri" w:hAnsi="Calibri"/>
                        <w:spacing w:val="40"/>
                        <w:w w:val="105"/>
                        <w:sz w:val="17"/>
                      </w:rPr>
                      <w:t> </w:t>
                    </w:r>
                    <w:r>
                      <w:rPr>
                        <w:rFonts w:ascii="Calibri" w:hAnsi="Calibri"/>
                        <w:w w:val="105"/>
                        <w:sz w:val="17"/>
                      </w:rPr>
                      <w:t>ya</w:t>
                    </w:r>
                    <w:r>
                      <w:rPr>
                        <w:rFonts w:ascii="Calibri" w:hAnsi="Calibri"/>
                        <w:spacing w:val="40"/>
                        <w:w w:val="105"/>
                        <w:sz w:val="17"/>
                      </w:rPr>
                      <w:t> </w:t>
                    </w:r>
                    <w:r>
                      <w:rPr>
                        <w:rFonts w:ascii="Calibri" w:hAnsi="Calibri"/>
                        <w:w w:val="105"/>
                        <w:sz w:val="17"/>
                      </w:rPr>
                      <w:t>había señalado su  maestro</w:t>
                    </w:r>
                    <w:r>
                      <w:rPr>
                        <w:rFonts w:ascii="Calibri" w:hAnsi="Calibri"/>
                        <w:spacing w:val="40"/>
                        <w:w w:val="105"/>
                        <w:sz w:val="17"/>
                      </w:rPr>
                      <w:t> </w:t>
                    </w:r>
                    <w:r>
                      <w:rPr>
                        <w:rFonts w:ascii="Calibri" w:hAnsi="Calibri"/>
                        <w:w w:val="105"/>
                        <w:sz w:val="17"/>
                      </w:rPr>
                      <w:t>Francisco de Vitoria, Soto considera que ninguna ley civil</w:t>
                    </w:r>
                    <w:r>
                      <w:rPr>
                        <w:rFonts w:ascii="Calibri" w:hAnsi="Calibri"/>
                        <w:spacing w:val="40"/>
                        <w:w w:val="105"/>
                        <w:sz w:val="17"/>
                      </w:rPr>
                      <w:t> </w:t>
                    </w:r>
                    <w:r>
                      <w:rPr>
                        <w:rFonts w:ascii="Calibri" w:hAnsi="Calibri"/>
                        <w:w w:val="105"/>
                        <w:sz w:val="17"/>
                      </w:rPr>
                      <w:t>puede imponerse al derecho  natural  y al derecho de gentes que otorga esta libertad a los</w:t>
                    </w:r>
                    <w:r>
                      <w:rPr>
                        <w:rFonts w:ascii="Calibri" w:hAnsi="Calibri"/>
                        <w:spacing w:val="3"/>
                        <w:w w:val="105"/>
                        <w:sz w:val="17"/>
                      </w:rPr>
                      <w:t> </w:t>
                    </w:r>
                    <w:r>
                      <w:rPr>
                        <w:rFonts w:ascii="Calibri" w:hAnsi="Calibri"/>
                        <w:w w:val="105"/>
                        <w:sz w:val="17"/>
                      </w:rPr>
                      <w:t>individuos.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602pt;margin-top:161.199982pt;width:137.75pt;height:157.25pt;mso-position-horizontal-relative:page;mso-position-vertical-relative:page;z-index:1960" coordorigin="12040,3224" coordsize="2755,3145">
            <v:shape style="position:absolute;left:12040;top:3224;width:2755;height:3145" type="#_x0000_t75" stroked="false">
              <v:imagedata r:id="rId14" o:title=""/>
            </v:shape>
            <v:shape style="position:absolute;left:12040;top:3224;width:2755;height:3145" type="#_x0000_t202" filled="false" stroked="false">
              <v:textbox inset="0,0,0,0">
                <w:txbxContent>
                  <w:p>
                    <w:pPr>
                      <w:spacing w:line="254" w:lineRule="auto" w:before="92"/>
                      <w:ind w:left="153" w:right="151" w:firstLine="0"/>
                      <w:jc w:val="both"/>
                      <w:rPr>
                        <w:rFonts w:ascii="Calibri" w:hAnsi="Calibri"/>
                        <w:sz w:val="17"/>
                      </w:rPr>
                    </w:pPr>
                    <w:r>
                      <w:rPr>
                        <w:rFonts w:ascii="Calibri" w:hAnsi="Calibri"/>
                        <w:w w:val="105"/>
                        <w:sz w:val="17"/>
                      </w:rPr>
                      <w:t>En esta polémica podemos encontrar las dos posturas clave en el tratamiento de la pobreza: por un lado, quienes atribuyen al Estado el pleno desarrollo de los medios para erradicar la pobreza aún a expensas de limitar los derechos individuales y, por otro, quienes confían en que los mismos pobres, si se les da la oportunidad, pueden muy bien contribuir a aliviar su miseria.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z w:val="20"/>
        </w:rPr>
        <w:pict>
          <v:group style="width:184.55pt;height:58.2pt;mso-position-horizontal-relative:char;mso-position-vertical-relative:line" coordorigin="0,0" coordsize="3691,1164">
            <v:shape style="position:absolute;left:0;top:0;width:3691;height:1164" type="#_x0000_t75" stroked="false">
              <v:imagedata r:id="rId15" o:title=""/>
            </v:shape>
            <v:shape style="position:absolute;left:0;top:0;width:3691;height:1164" type="#_x0000_t202" filled="false" stroked="false">
              <v:textbox inset="0,0,0,0">
                <w:txbxContent>
                  <w:p>
                    <w:pPr>
                      <w:spacing w:line="268" w:lineRule="auto" w:before="98"/>
                      <w:ind w:left="158" w:right="198" w:firstLine="0"/>
                      <w:jc w:val="left"/>
                      <w:rPr>
                        <w:rFonts w:ascii="Calibri" w:hAnsi="Calibri"/>
                        <w:sz w:val="21"/>
                      </w:rPr>
                    </w:pPr>
                    <w:r>
                      <w:rPr>
                        <w:rFonts w:ascii="Calibri" w:hAnsi="Calibri"/>
                        <w:w w:val="105"/>
                        <w:sz w:val="21"/>
                      </w:rPr>
                      <w:t>UNA REVISIÓN DE LOS FUNDAMENTOS ECONÓMICOS SOBRE LA POBREZA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spacing w:line="240" w:lineRule="auto" w:before="2"/>
        <w:rPr>
          <w:sz w:val="19"/>
        </w:rPr>
      </w:pPr>
      <w:r>
        <w:rPr/>
        <w:pict>
          <v:line style="position:absolute;mso-position-horizontal-relative:page;mso-position-vertical-relative:paragraph;z-index:1072;mso-wrap-distance-left:0;mso-wrap-distance-right:0" from="669.049991pt,13.249973pt" to="70.649994pt,13.249912pt" stroked="true" strokeweight=".5pt" strokecolor="#000000">
            <w10:wrap type="topAndBottom"/>
          </v:line>
        </w:pict>
      </w:r>
    </w:p>
    <w:sectPr>
      <w:type w:val="continuous"/>
      <w:pgSz w:w="15840" w:h="12240" w:orient="landscape"/>
      <w:pgMar w:top="260" w:bottom="280" w:left="720" w:right="9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libri">
    <w:altName w:val="Calibri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2017-05-31T18:33:13Z</dcterms:created>
  <dcterms:modified xsi:type="dcterms:W3CDTF">2017-05-31T18:33:13Z</dcterms:modified>
</cp:coreProperties>
</file>