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1"/>
      </w:pPr>
      <w:r>
        <w:rPr>
          <w:color w:val="0066FF"/>
          <w:w w:val="95"/>
        </w:rPr>
        <w:t>2.5 Distribución de probabilidad binomial, de poisson,</w:t>
      </w:r>
    </w:p>
    <w:p>
      <w:pPr>
        <w:spacing w:before="215"/>
        <w:ind w:left="102" w:right="0" w:firstLine="0"/>
        <w:jc w:val="both"/>
        <w:rPr>
          <w:b/>
          <w:sz w:val="36"/>
        </w:rPr>
      </w:pPr>
      <w:r>
        <w:rPr>
          <w:b/>
          <w:color w:val="0066FF"/>
          <w:w w:val="90"/>
          <w:sz w:val="36"/>
        </w:rPr>
        <w:t>normal,</w:t>
      </w:r>
      <w:r>
        <w:rPr>
          <w:b/>
          <w:color w:val="0066FF"/>
          <w:spacing w:val="80"/>
          <w:w w:val="90"/>
          <w:sz w:val="36"/>
        </w:rPr>
        <w:t> </w:t>
      </w:r>
      <w:r>
        <w:rPr>
          <w:b/>
          <w:color w:val="0066FF"/>
          <w:w w:val="90"/>
          <w:sz w:val="36"/>
        </w:rPr>
        <w:t>exponencial</w:t>
      </w:r>
    </w:p>
    <w:p>
      <w:pPr>
        <w:pStyle w:val="Heading2"/>
        <w:spacing w:before="89"/>
        <w:ind w:left="102"/>
      </w:pPr>
      <w:r>
        <w:rPr/>
        <w:t>La distribución normal</w:t>
      </w:r>
    </w:p>
    <w:p>
      <w:pPr>
        <w:pStyle w:val="BodyText"/>
        <w:spacing w:before="1"/>
        <w:rPr>
          <w:b/>
          <w:sz w:val="24"/>
        </w:rPr>
      </w:pPr>
    </w:p>
    <w:p>
      <w:pPr>
        <w:pStyle w:val="BodyText"/>
        <w:ind w:left="102" w:right="67"/>
      </w:pPr>
      <w:r>
        <w:rPr/>
        <w:t>De entre todas las distribuciones continuas tiene especial relevancia la distribución Normal o de Gauss. Aparece frecuentemente en las situaciones  más variadas.</w:t>
      </w:r>
    </w:p>
    <w:p>
      <w:pPr>
        <w:pStyle w:val="BodyText"/>
      </w:pPr>
    </w:p>
    <w:p>
      <w:pPr>
        <w:pStyle w:val="BodyText"/>
        <w:ind w:left="102" w:right="116"/>
        <w:jc w:val="both"/>
      </w:pPr>
      <w:r>
        <w:rPr/>
        <w:t>Las variables que presentan una distribución Normal tienen características comunes tales como la acumulación de valores en torno al valor de la media, la simetría en la distribución de los valores y escasos valores alejados de la media, por ejemplo:</w:t>
      </w:r>
    </w:p>
    <w:p>
      <w:pPr>
        <w:pStyle w:val="BodyText"/>
        <w:spacing w:before="1"/>
      </w:pPr>
    </w:p>
    <w:p>
      <w:pPr>
        <w:pStyle w:val="ListParagraph"/>
        <w:numPr>
          <w:ilvl w:val="0"/>
          <w:numId w:val="1"/>
        </w:numPr>
        <w:tabs>
          <w:tab w:pos="822" w:val="left" w:leader="none"/>
        </w:tabs>
        <w:spacing w:line="254" w:lineRule="exact" w:before="1" w:after="0"/>
        <w:ind w:left="822" w:right="114" w:hanging="360"/>
        <w:jc w:val="both"/>
        <w:rPr>
          <w:sz w:val="22"/>
        </w:rPr>
      </w:pPr>
      <w:r>
        <w:rPr>
          <w:sz w:val="22"/>
        </w:rPr>
        <w:t>Caracteres morfológicos de individuos: altura, peso, número de pie, tamaño del palmo,</w:t>
      </w:r>
      <w:r>
        <w:rPr>
          <w:spacing w:val="-5"/>
          <w:sz w:val="22"/>
        </w:rPr>
        <w:t> </w:t>
      </w:r>
      <w:r>
        <w:rPr>
          <w:sz w:val="22"/>
        </w:rPr>
        <w:t>etc.</w:t>
      </w:r>
    </w:p>
    <w:p>
      <w:pPr>
        <w:pStyle w:val="BodyText"/>
        <w:spacing w:before="1"/>
      </w:pPr>
    </w:p>
    <w:p>
      <w:pPr>
        <w:pStyle w:val="ListParagraph"/>
        <w:numPr>
          <w:ilvl w:val="0"/>
          <w:numId w:val="1"/>
        </w:numPr>
        <w:tabs>
          <w:tab w:pos="822" w:val="left" w:leader="none"/>
        </w:tabs>
        <w:spacing w:line="252" w:lineRule="exact" w:before="0" w:after="0"/>
        <w:ind w:left="822" w:right="119" w:hanging="360"/>
        <w:jc w:val="both"/>
        <w:rPr>
          <w:sz w:val="22"/>
        </w:rPr>
      </w:pPr>
      <w:r>
        <w:rPr>
          <w:sz w:val="22"/>
        </w:rPr>
        <w:t>Carácterísticas de la mayoría de los productos de consumo: duración de las bombillas, resistencia a la rotura de muebles o de piezas, duración de los electrodomésticos,</w:t>
      </w:r>
      <w:r>
        <w:rPr>
          <w:spacing w:val="-3"/>
          <w:sz w:val="22"/>
        </w:rPr>
        <w:t> </w:t>
      </w:r>
      <w:r>
        <w:rPr>
          <w:sz w:val="22"/>
        </w:rPr>
        <w:t>etc.</w:t>
      </w:r>
    </w:p>
    <w:p>
      <w:pPr>
        <w:pStyle w:val="BodyText"/>
        <w:spacing w:before="8"/>
        <w:rPr>
          <w:sz w:val="21"/>
        </w:rPr>
      </w:pPr>
    </w:p>
    <w:p>
      <w:pPr>
        <w:pStyle w:val="ListParagraph"/>
        <w:numPr>
          <w:ilvl w:val="0"/>
          <w:numId w:val="1"/>
        </w:numPr>
        <w:tabs>
          <w:tab w:pos="821" w:val="left" w:leader="none"/>
          <w:tab w:pos="822" w:val="left" w:leader="none"/>
        </w:tabs>
        <w:spacing w:line="240" w:lineRule="auto" w:before="0" w:after="0"/>
        <w:ind w:left="822" w:right="0" w:hanging="360"/>
        <w:jc w:val="left"/>
        <w:rPr>
          <w:sz w:val="22"/>
        </w:rPr>
      </w:pPr>
      <w:r>
        <w:rPr>
          <w:sz w:val="22"/>
        </w:rPr>
        <w:t>Calificaciones obtenidas en cursos, asignaturas y</w:t>
      </w:r>
      <w:r>
        <w:rPr>
          <w:spacing w:val="-15"/>
          <w:sz w:val="22"/>
        </w:rPr>
        <w:t> </w:t>
      </w:r>
      <w:r>
        <w:rPr>
          <w:sz w:val="22"/>
        </w:rPr>
        <w:t>exámenes.</w:t>
      </w:r>
    </w:p>
    <w:p>
      <w:pPr>
        <w:pStyle w:val="BodyText"/>
        <w:rPr>
          <w:sz w:val="19"/>
        </w:rPr>
      </w:pPr>
    </w:p>
    <w:p>
      <w:pPr>
        <w:pStyle w:val="BodyText"/>
        <w:ind w:left="102"/>
        <w:jc w:val="both"/>
      </w:pPr>
      <w:r>
        <w:rPr/>
        <w:t>Se dice que una variable aleatoria continua sigue una distribución normal de media  </w:t>
      </w:r>
      <w:r>
        <w:rPr>
          <w:rFonts w:ascii="Symbol" w:hAnsi="Symbol"/>
          <w:i/>
        </w:rPr>
        <w:t></w:t>
      </w:r>
      <w:r>
        <w:rPr>
          <w:rFonts w:ascii="Times New Roman" w:hAnsi="Times New Roman"/>
          <w:i/>
        </w:rPr>
        <w:t>      </w:t>
      </w:r>
      <w:r>
        <w:rPr/>
        <w:t>y</w:t>
      </w:r>
    </w:p>
    <w:p>
      <w:pPr>
        <w:spacing w:after="0"/>
        <w:jc w:val="both"/>
        <w:sectPr>
          <w:type w:val="continuous"/>
          <w:pgSz w:w="12240" w:h="15840"/>
          <w:pgMar w:top="1500" w:bottom="280" w:left="1600" w:right="1580"/>
        </w:sectPr>
      </w:pPr>
    </w:p>
    <w:p>
      <w:pPr>
        <w:pStyle w:val="BodyText"/>
        <w:spacing w:before="66"/>
        <w:ind w:left="102"/>
      </w:pPr>
      <w:r>
        <w:rPr/>
        <w:t>desviación  típica  </w:t>
      </w:r>
      <w:r>
        <w:rPr>
          <w:rFonts w:ascii="Symbol" w:hAnsi="Symbol"/>
          <w:i/>
          <w:sz w:val="23"/>
        </w:rPr>
        <w:t></w:t>
      </w:r>
      <w:r>
        <w:rPr>
          <w:rFonts w:ascii="Times New Roman" w:hAnsi="Times New Roman"/>
          <w:i/>
          <w:sz w:val="23"/>
        </w:rPr>
        <w:t> </w:t>
      </w:r>
      <w:r>
        <w:rPr/>
        <w:t>,  y  se escribe</w:t>
      </w:r>
    </w:p>
    <w:p>
      <w:pPr>
        <w:spacing w:line="110" w:lineRule="exact" w:before="105"/>
        <w:ind w:left="1325" w:right="1637" w:firstLine="0"/>
        <w:jc w:val="center"/>
        <w:rPr>
          <w:rFonts w:ascii="Times New Roman" w:hAnsi="Times New Roman"/>
          <w:sz w:val="10"/>
        </w:rPr>
      </w:pPr>
      <w:r>
        <w:rPr/>
        <w:pict>
          <v:line style="position:absolute;mso-position-horizontal-relative:page;mso-position-vertical-relative:paragraph;z-index:-11488" from="148.024872pt,15.179783pt" to="153.544505pt,15.179784pt" stroked="true" strokeweight=".238289pt" strokecolor="#000000">
            <w10:wrap type="none"/>
          </v:line>
        </w:pict>
      </w:r>
      <w:r>
        <w:rPr/>
        <w:pict>
          <v:line style="position:absolute;mso-position-horizontal-relative:page;mso-position-vertical-relative:paragraph;z-index:-11464" from="157.280685pt,15.179786pt" to="168.027191pt,15.179789pt" stroked="true" strokeweight=".238289pt" strokecolor="#000000">
            <w10:wrap type="none"/>
          </v:line>
        </w:pict>
      </w:r>
      <w:r>
        <w:rPr/>
        <w:pict>
          <v:shapetype id="_x0000_t202" o:spt="202" coordsize="21600,21600" path="m,l,21600r21600,l21600,xe">
            <v:stroke joinstyle="miter"/>
            <v:path gradientshapeok="t" o:connecttype="rect"/>
          </v:shapetype>
          <v:shape style="position:absolute;margin-left:127.631195pt;margin-top:17.312571pt;width:15.05pt;height:10.15pt;mso-position-horizontal-relative:page;mso-position-vertical-relative:paragraph;z-index:-11368" type="#_x0000_t202" filled="false" stroked="false">
            <v:textbox inset="0,0,0,0">
              <w:txbxContent>
                <w:p>
                  <w:pPr>
                    <w:tabs>
                      <w:tab w:pos="300" w:val="left" w:leader="none"/>
                    </w:tabs>
                    <w:spacing w:line="202" w:lineRule="exact" w:before="0"/>
                    <w:ind w:left="0" w:right="0" w:firstLine="0"/>
                    <w:jc w:val="left"/>
                    <w:rPr>
                      <w:rFonts w:ascii="Times New Roman"/>
                      <w:sz w:val="20"/>
                    </w:rPr>
                  </w:pPr>
                  <w:r>
                    <w:rPr>
                      <w:rFonts w:ascii="Times New Roman"/>
                      <w:w w:val="103"/>
                      <w:sz w:val="20"/>
                      <w:u w:val="single"/>
                    </w:rPr>
                    <w:t> </w:t>
                  </w:r>
                  <w:r>
                    <w:rPr>
                      <w:rFonts w:ascii="Times New Roman"/>
                      <w:sz w:val="20"/>
                      <w:u w:val="single"/>
                    </w:rPr>
                    <w:tab/>
                  </w:r>
                </w:p>
              </w:txbxContent>
            </v:textbox>
            <w10:wrap type="none"/>
          </v:shape>
        </w:pict>
      </w:r>
      <w:r>
        <w:rPr/>
        <w:pict>
          <v:shape style="position:absolute;margin-left:154.326187pt;margin-top:17.534855pt;width:2pt;height:5.1pt;mso-position-horizontal-relative:page;mso-position-vertical-relative:paragraph;z-index:-11344" type="#_x0000_t202" filled="false" stroked="false">
            <v:textbox inset="0,0,0,0">
              <w:txbxContent>
                <w:p>
                  <w:pPr>
                    <w:spacing w:line="101" w:lineRule="exact" w:before="0"/>
                    <w:ind w:left="0" w:right="0" w:firstLine="0"/>
                    <w:jc w:val="left"/>
                    <w:rPr>
                      <w:rFonts w:ascii="Symbol" w:hAnsi="Symbol"/>
                      <w:sz w:val="10"/>
                    </w:rPr>
                  </w:pPr>
                  <w:r>
                    <w:rPr>
                      <w:rFonts w:ascii="Symbol" w:hAnsi="Symbol"/>
                      <w:w w:val="103"/>
                      <w:sz w:val="10"/>
                    </w:rPr>
                    <w:t></w:t>
                  </w:r>
                </w:p>
              </w:txbxContent>
            </v:textbox>
            <w10:wrap type="none"/>
          </v:shape>
        </w:pict>
      </w:r>
      <w:r>
        <w:rPr/>
        <w:pict>
          <v:shape style="position:absolute;margin-left:169.004059pt;margin-top:17.534859pt;width:2pt;height:5.1pt;mso-position-horizontal-relative:page;mso-position-vertical-relative:paragraph;z-index:-11320" type="#_x0000_t202" filled="false" stroked="false">
            <v:textbox inset="0,0,0,0">
              <w:txbxContent>
                <w:p>
                  <w:pPr>
                    <w:spacing w:line="101" w:lineRule="exact" w:before="0"/>
                    <w:ind w:left="0" w:right="0" w:firstLine="0"/>
                    <w:jc w:val="left"/>
                    <w:rPr>
                      <w:rFonts w:ascii="Symbol" w:hAnsi="Symbol"/>
                      <w:sz w:val="10"/>
                    </w:rPr>
                  </w:pPr>
                  <w:r>
                    <w:rPr>
                      <w:rFonts w:ascii="Symbol" w:hAnsi="Symbol"/>
                      <w:w w:val="103"/>
                      <w:sz w:val="10"/>
                    </w:rPr>
                    <w:t></w:t>
                  </w:r>
                </w:p>
              </w:txbxContent>
            </v:textbox>
            <w10:wrap type="none"/>
          </v:shape>
        </w:pict>
      </w:r>
      <w:r>
        <w:rPr>
          <w:rFonts w:ascii="Symbol" w:hAnsi="Symbol"/>
          <w:w w:val="105"/>
          <w:sz w:val="10"/>
        </w:rPr>
        <w:t></w:t>
      </w:r>
      <w:r>
        <w:rPr>
          <w:rFonts w:ascii="Times New Roman" w:hAnsi="Times New Roman"/>
          <w:w w:val="105"/>
          <w:sz w:val="10"/>
        </w:rPr>
        <w:t>1 </w:t>
      </w:r>
      <w:r>
        <w:rPr>
          <w:rFonts w:ascii="Symbol" w:hAnsi="Symbol"/>
          <w:w w:val="105"/>
          <w:sz w:val="10"/>
        </w:rPr>
        <w:t></w:t>
      </w:r>
      <w:r>
        <w:rPr>
          <w:rFonts w:ascii="Times New Roman" w:hAnsi="Times New Roman"/>
          <w:w w:val="105"/>
          <w:sz w:val="10"/>
        </w:rPr>
        <w:t> </w:t>
      </w:r>
      <w:r>
        <w:rPr>
          <w:rFonts w:ascii="Times New Roman" w:hAnsi="Times New Roman"/>
          <w:i/>
          <w:w w:val="105"/>
          <w:position w:val="1"/>
          <w:sz w:val="10"/>
        </w:rPr>
        <w:t>x </w:t>
      </w:r>
      <w:r>
        <w:rPr>
          <w:rFonts w:ascii="Symbol" w:hAnsi="Symbol"/>
          <w:w w:val="105"/>
          <w:position w:val="1"/>
          <w:sz w:val="10"/>
        </w:rPr>
        <w:t></w:t>
      </w:r>
      <w:r>
        <w:rPr>
          <w:rFonts w:ascii="Times New Roman" w:hAnsi="Times New Roman"/>
          <w:w w:val="105"/>
          <w:position w:val="1"/>
          <w:sz w:val="10"/>
        </w:rPr>
        <w:t> </w:t>
      </w:r>
      <w:r>
        <w:rPr>
          <w:rFonts w:ascii="Symbol" w:hAnsi="Symbol"/>
          <w:i/>
          <w:w w:val="105"/>
          <w:position w:val="1"/>
          <w:sz w:val="10"/>
        </w:rPr>
        <w:t></w:t>
      </w:r>
      <w:r>
        <w:rPr>
          <w:rFonts w:ascii="Times New Roman" w:hAnsi="Times New Roman"/>
          <w:i/>
          <w:w w:val="105"/>
          <w:position w:val="1"/>
          <w:sz w:val="10"/>
        </w:rPr>
        <w:t> </w:t>
      </w:r>
      <w:r>
        <w:rPr>
          <w:rFonts w:ascii="Symbol" w:hAnsi="Symbol"/>
          <w:w w:val="105"/>
          <w:sz w:val="10"/>
        </w:rPr>
        <w:t></w:t>
      </w:r>
      <w:r>
        <w:rPr>
          <w:rFonts w:ascii="Times New Roman" w:hAnsi="Times New Roman"/>
          <w:w w:val="105"/>
          <w:sz w:val="10"/>
        </w:rPr>
        <w:t> </w:t>
      </w:r>
      <w:r>
        <w:rPr>
          <w:rFonts w:ascii="Times New Roman" w:hAnsi="Times New Roman"/>
          <w:w w:val="105"/>
          <w:position w:val="6"/>
          <w:sz w:val="10"/>
        </w:rPr>
        <w:t>2</w:t>
      </w:r>
    </w:p>
    <w:p>
      <w:pPr>
        <w:spacing w:before="28"/>
        <w:ind w:left="102" w:right="0" w:firstLine="0"/>
        <w:jc w:val="left"/>
        <w:rPr>
          <w:sz w:val="22"/>
        </w:rPr>
      </w:pPr>
      <w:r>
        <w:rPr/>
        <w:br w:type="column"/>
      </w:r>
      <w:r>
        <w:rPr>
          <w:i/>
          <w:position w:val="1"/>
          <w:sz w:val="22"/>
        </w:rPr>
        <w:t>X </w:t>
      </w:r>
      <w:r>
        <w:rPr>
          <w:rFonts w:ascii="Symbol" w:hAnsi="Symbol"/>
          <w:position w:val="1"/>
          <w:sz w:val="22"/>
        </w:rPr>
        <w:t></w:t>
      </w:r>
      <w:r>
        <w:rPr>
          <w:i/>
          <w:position w:val="1"/>
          <w:sz w:val="22"/>
        </w:rPr>
        <w:t>N</w:t>
      </w:r>
      <w:r>
        <w:rPr>
          <w:rFonts w:ascii="Symbol" w:hAnsi="Symbol"/>
          <w:sz w:val="28"/>
        </w:rPr>
        <w:t></w:t>
      </w:r>
      <w:r>
        <w:rPr>
          <w:rFonts w:ascii="Times New Roman" w:hAnsi="Times New Roman"/>
          <w:sz w:val="28"/>
        </w:rPr>
        <w:t> </w:t>
      </w:r>
      <w:r>
        <w:rPr>
          <w:rFonts w:ascii="Symbol" w:hAnsi="Symbol"/>
          <w:i/>
          <w:position w:val="1"/>
          <w:sz w:val="23"/>
        </w:rPr>
        <w:t></w:t>
      </w:r>
      <w:r>
        <w:rPr>
          <w:position w:val="1"/>
          <w:sz w:val="22"/>
        </w:rPr>
        <w:t>,</w:t>
      </w:r>
      <w:r>
        <w:rPr>
          <w:rFonts w:ascii="Symbol" w:hAnsi="Symbol"/>
          <w:i/>
          <w:position w:val="1"/>
          <w:sz w:val="23"/>
        </w:rPr>
        <w:t></w:t>
      </w:r>
      <w:r>
        <w:rPr>
          <w:rFonts w:ascii="Times New Roman" w:hAnsi="Times New Roman"/>
          <w:i/>
          <w:position w:val="1"/>
          <w:sz w:val="23"/>
        </w:rPr>
        <w:t> </w:t>
      </w:r>
      <w:r>
        <w:rPr>
          <w:rFonts w:ascii="Symbol" w:hAnsi="Symbol"/>
          <w:sz w:val="28"/>
        </w:rPr>
        <w:t></w:t>
      </w:r>
      <w:r>
        <w:rPr>
          <w:rFonts w:ascii="Times New Roman" w:hAnsi="Times New Roman"/>
          <w:sz w:val="28"/>
        </w:rPr>
        <w:t> </w:t>
      </w:r>
      <w:r>
        <w:rPr>
          <w:position w:val="1"/>
          <w:sz w:val="22"/>
        </w:rPr>
        <w:t>, cuando tiene la función de   densidad:</w:t>
      </w:r>
    </w:p>
    <w:p>
      <w:pPr>
        <w:spacing w:after="0"/>
        <w:jc w:val="left"/>
        <w:rPr>
          <w:sz w:val="22"/>
        </w:rPr>
        <w:sectPr>
          <w:type w:val="continuous"/>
          <w:pgSz w:w="12240" w:h="15840"/>
          <w:pgMar w:top="1500" w:bottom="280" w:left="1600" w:right="1580"/>
          <w:cols w:num="2" w:equalWidth="0">
            <w:col w:w="3568" w:space="44"/>
            <w:col w:w="5448"/>
          </w:cols>
        </w:sectPr>
      </w:pPr>
    </w:p>
    <w:p>
      <w:pPr>
        <w:spacing w:before="107"/>
        <w:ind w:left="177" w:right="-17" w:firstLine="0"/>
        <w:jc w:val="left"/>
        <w:rPr>
          <w:rFonts w:ascii="Times New Roman"/>
          <w:sz w:val="20"/>
        </w:rPr>
      </w:pPr>
      <w:r>
        <w:rPr>
          <w:rFonts w:ascii="Times New Roman"/>
          <w:i/>
          <w:w w:val="105"/>
          <w:sz w:val="20"/>
        </w:rPr>
        <w:t>f </w:t>
      </w:r>
      <w:r>
        <w:rPr>
          <w:rFonts w:ascii="Times New Roman"/>
          <w:w w:val="105"/>
          <w:sz w:val="20"/>
        </w:rPr>
        <w:t>(</w:t>
      </w:r>
      <w:r>
        <w:rPr>
          <w:rFonts w:ascii="Times New Roman"/>
          <w:i/>
          <w:w w:val="105"/>
          <w:sz w:val="20"/>
        </w:rPr>
        <w:t>x</w:t>
      </w:r>
      <w:r>
        <w:rPr>
          <w:rFonts w:ascii="Times New Roman"/>
          <w:w w:val="105"/>
          <w:sz w:val="20"/>
        </w:rPr>
        <w:t>)</w:t>
      </w:r>
    </w:p>
    <w:p>
      <w:pPr>
        <w:tabs>
          <w:tab w:pos="336" w:val="left" w:leader="none"/>
          <w:tab w:pos="696" w:val="left" w:leader="none"/>
        </w:tabs>
        <w:spacing w:line="338" w:lineRule="exact" w:before="0"/>
        <w:ind w:left="6" w:right="0" w:firstLine="0"/>
        <w:jc w:val="left"/>
        <w:rPr>
          <w:rFonts w:ascii="Times New Roman" w:hAnsi="Times New Roman"/>
          <w:i/>
          <w:sz w:val="20"/>
        </w:rPr>
      </w:pPr>
      <w:r>
        <w:rPr/>
        <w:br w:type="column"/>
      </w:r>
      <w:r>
        <w:rPr>
          <w:rFonts w:ascii="Symbol" w:hAnsi="Symbol"/>
          <w:w w:val="105"/>
          <w:sz w:val="20"/>
        </w:rPr>
        <w:t></w:t>
      </w:r>
      <w:r>
        <w:rPr>
          <w:rFonts w:ascii="Times New Roman" w:hAnsi="Times New Roman"/>
          <w:w w:val="105"/>
          <w:sz w:val="20"/>
        </w:rPr>
        <w:tab/>
      </w:r>
      <w:r>
        <w:rPr>
          <w:rFonts w:ascii="Times New Roman" w:hAnsi="Times New Roman"/>
          <w:w w:val="105"/>
          <w:position w:val="13"/>
          <w:sz w:val="20"/>
        </w:rPr>
        <w:t>1</w:t>
        <w:tab/>
      </w:r>
      <w:r>
        <w:rPr>
          <w:rFonts w:ascii="Times New Roman" w:hAnsi="Times New Roman"/>
          <w:i/>
          <w:sz w:val="20"/>
        </w:rPr>
        <w:t>e</w:t>
      </w:r>
    </w:p>
    <w:p>
      <w:pPr>
        <w:spacing w:before="7"/>
        <w:ind w:left="0" w:right="0" w:firstLine="0"/>
        <w:jc w:val="left"/>
        <w:rPr>
          <w:rFonts w:ascii="Symbol" w:hAnsi="Symbol"/>
          <w:sz w:val="10"/>
        </w:rPr>
      </w:pPr>
      <w:r>
        <w:rPr/>
        <w:br w:type="column"/>
      </w:r>
      <w:r>
        <w:rPr>
          <w:rFonts w:ascii="Times New Roman" w:hAnsi="Times New Roman"/>
          <w:w w:val="105"/>
          <w:position w:val="-8"/>
          <w:sz w:val="10"/>
        </w:rPr>
        <w:t>2  </w:t>
      </w:r>
      <w:r>
        <w:rPr>
          <w:rFonts w:ascii="Symbol" w:hAnsi="Symbol"/>
          <w:w w:val="105"/>
          <w:sz w:val="10"/>
        </w:rPr>
        <w:t></w:t>
      </w:r>
      <w:r>
        <w:rPr>
          <w:rFonts w:ascii="Symbol" w:hAnsi="Symbol"/>
          <w:w w:val="105"/>
          <w:position w:val="-4"/>
          <w:sz w:val="10"/>
        </w:rPr>
        <w:t></w:t>
      </w:r>
      <w:r>
        <w:rPr>
          <w:rFonts w:ascii="Times New Roman" w:hAnsi="Times New Roman"/>
          <w:w w:val="105"/>
          <w:position w:val="-4"/>
          <w:sz w:val="10"/>
        </w:rPr>
        <w:t>             </w:t>
      </w:r>
      <w:r>
        <w:rPr>
          <w:rFonts w:ascii="Symbol" w:hAnsi="Symbol"/>
          <w:i/>
          <w:w w:val="105"/>
          <w:position w:val="-8"/>
          <w:sz w:val="10"/>
        </w:rPr>
        <w:t></w:t>
      </w:r>
      <w:r>
        <w:rPr>
          <w:rFonts w:ascii="Times New Roman" w:hAnsi="Times New Roman"/>
          <w:i/>
          <w:w w:val="105"/>
          <w:position w:val="-8"/>
          <w:sz w:val="10"/>
        </w:rPr>
        <w:t>   </w:t>
      </w:r>
      <w:r>
        <w:rPr>
          <w:rFonts w:ascii="Symbol" w:hAnsi="Symbol"/>
          <w:w w:val="105"/>
          <w:sz w:val="10"/>
        </w:rPr>
        <w:t></w:t>
      </w:r>
      <w:r>
        <w:rPr>
          <w:rFonts w:ascii="Symbol" w:hAnsi="Symbol"/>
          <w:w w:val="105"/>
          <w:position w:val="-4"/>
          <w:sz w:val="10"/>
        </w:rPr>
        <w:t></w:t>
      </w:r>
    </w:p>
    <w:p>
      <w:pPr>
        <w:spacing w:after="0"/>
        <w:jc w:val="left"/>
        <w:rPr>
          <w:rFonts w:ascii="Symbol" w:hAnsi="Symbol"/>
          <w:sz w:val="10"/>
        </w:rPr>
        <w:sectPr>
          <w:type w:val="continuous"/>
          <w:pgSz w:w="12240" w:h="15840"/>
          <w:pgMar w:top="1500" w:bottom="280" w:left="1600" w:right="1580"/>
          <w:cols w:num="3" w:equalWidth="0">
            <w:col w:w="524" w:space="40"/>
            <w:col w:w="789" w:space="40"/>
            <w:col w:w="7667"/>
          </w:cols>
        </w:sectPr>
      </w:pPr>
    </w:p>
    <w:p>
      <w:pPr>
        <w:pStyle w:val="BodyText"/>
        <w:spacing w:before="2"/>
        <w:rPr>
          <w:rFonts w:ascii="Symbol" w:hAnsi="Symbol"/>
          <w:sz w:val="11"/>
        </w:rPr>
      </w:pPr>
    </w:p>
    <w:p>
      <w:pPr>
        <w:pStyle w:val="BodyText"/>
        <w:spacing w:line="252" w:lineRule="exact" w:before="73"/>
        <w:ind w:left="102" w:right="67"/>
      </w:pPr>
      <w:r>
        <w:rPr/>
        <w:pict>
          <v:group style="position:absolute;margin-left:113.411339pt;margin-top:-11.830796pt;width:28.15pt;height:14.05pt;mso-position-horizontal-relative:page;mso-position-vertical-relative:paragraph;z-index:-11512" coordorigin="2268,-237" coordsize="563,281">
            <v:line style="position:absolute" from="2438,-42" to="2463,-57" stroked="true" strokeweight=".479824pt" strokecolor="#000000"/>
            <v:line style="position:absolute" from="2463,-52" to="2498,17" stroked="true" strokeweight=".996401pt" strokecolor="#000000"/>
            <v:shape style="position:absolute;left:572;top:6984;width:556;height:257" coordorigin="572,6984" coordsize="556,257" path="m2503,17l2553,-196m2273,-232l2826,-232e" filled="false" stroked="true" strokeweight=".482525pt" strokecolor="#000000">
              <v:path arrowok="t"/>
            </v:shape>
            <v:shape style="position:absolute;left:2268;top:-236;width:563;height:280" type="#_x0000_t202" filled="false" stroked="false">
              <v:textbox inset="0,0,0,0">
                <w:txbxContent>
                  <w:p>
                    <w:pPr>
                      <w:spacing w:line="251" w:lineRule="exact" w:before="29"/>
                      <w:ind w:left="5" w:right="0" w:firstLine="0"/>
                      <w:jc w:val="left"/>
                      <w:rPr>
                        <w:rFonts w:ascii="Symbol" w:hAnsi="Symbol"/>
                        <w:i/>
                        <w:sz w:val="21"/>
                      </w:rPr>
                    </w:pPr>
                    <w:r>
                      <w:rPr>
                        <w:rFonts w:ascii="Symbol" w:hAnsi="Symbol"/>
                        <w:i/>
                        <w:sz w:val="21"/>
                      </w:rPr>
                      <w:t></w:t>
                    </w:r>
                    <w:r>
                      <w:rPr>
                        <w:rFonts w:ascii="Times New Roman" w:hAnsi="Times New Roman"/>
                        <w:i/>
                        <w:sz w:val="21"/>
                      </w:rPr>
                      <w:t>   </w:t>
                    </w:r>
                    <w:r>
                      <w:rPr>
                        <w:rFonts w:ascii="Times New Roman" w:hAnsi="Times New Roman"/>
                        <w:sz w:val="20"/>
                      </w:rPr>
                      <w:t>2</w:t>
                    </w:r>
                    <w:r>
                      <w:rPr>
                        <w:rFonts w:ascii="Symbol" w:hAnsi="Symbol"/>
                        <w:i/>
                        <w:sz w:val="21"/>
                      </w:rPr>
                      <w:t></w:t>
                    </w:r>
                  </w:p>
                </w:txbxContent>
              </v:textbox>
              <w10:wrap type="none"/>
            </v:shape>
            <w10:wrap type="none"/>
          </v:group>
        </w:pict>
      </w:r>
      <w:r>
        <w:rPr/>
        <w:t>La  gráfica  de  esta  función  de  densidad  tiene  forma  campaniforme,  y  se    denomina</w:t>
      </w:r>
    </w:p>
    <w:p>
      <w:pPr>
        <w:pStyle w:val="Heading2"/>
        <w:spacing w:line="252" w:lineRule="exact"/>
        <w:ind w:left="102" w:right="67"/>
        <w:jc w:val="left"/>
      </w:pPr>
      <w:r>
        <w:rPr/>
        <w:t>“campana de Gauss”.</w:t>
      </w:r>
    </w:p>
    <w:p>
      <w:pPr>
        <w:pStyle w:val="BodyText"/>
        <w:spacing w:before="2"/>
        <w:rPr>
          <w:b/>
        </w:rPr>
      </w:pPr>
    </w:p>
    <w:p>
      <w:pPr>
        <w:pStyle w:val="BodyText"/>
        <w:spacing w:before="1"/>
        <w:ind w:left="102" w:right="67"/>
      </w:pPr>
      <w:r>
        <w:rPr/>
        <w:t>Las Propiedades de la función f(x) se aprecian en su gráfica y son:</w:t>
      </w:r>
    </w:p>
    <w:p>
      <w:pPr>
        <w:pStyle w:val="BodyText"/>
        <w:spacing w:before="5"/>
        <w:rPr>
          <w:sz w:val="15"/>
        </w:rPr>
      </w:pPr>
    </w:p>
    <w:p>
      <w:pPr>
        <w:pStyle w:val="ListParagraph"/>
        <w:numPr>
          <w:ilvl w:val="0"/>
          <w:numId w:val="2"/>
        </w:numPr>
        <w:tabs>
          <w:tab w:pos="821" w:val="left" w:leader="none"/>
          <w:tab w:pos="822" w:val="left" w:leader="none"/>
        </w:tabs>
        <w:spacing w:line="240" w:lineRule="auto" w:before="73" w:after="0"/>
        <w:ind w:left="822" w:right="0" w:hanging="360"/>
        <w:jc w:val="left"/>
        <w:rPr>
          <w:sz w:val="22"/>
        </w:rPr>
      </w:pPr>
      <w:r>
        <w:rPr>
          <w:sz w:val="22"/>
        </w:rPr>
        <w:t>f(x) tiene por dominio   </w:t>
      </w:r>
      <w:r>
        <w:rPr>
          <w:rFonts w:ascii="Times New Roman" w:hAnsi="Times New Roman"/>
          <w:sz w:val="20"/>
        </w:rPr>
        <w:t>(</w:t>
      </w:r>
      <w:r>
        <w:rPr>
          <w:rFonts w:ascii="Symbol" w:hAnsi="Symbol"/>
          <w:sz w:val="20"/>
        </w:rPr>
        <w:t></w:t>
      </w:r>
      <w:r>
        <w:rPr>
          <w:rFonts w:ascii="Times New Roman" w:hAnsi="Times New Roman"/>
          <w:sz w:val="20"/>
        </w:rPr>
        <w:t>,</w:t>
      </w:r>
      <w:r>
        <w:rPr>
          <w:rFonts w:ascii="Symbol" w:hAnsi="Symbol"/>
          <w:sz w:val="20"/>
        </w:rPr>
        <w:t></w:t>
      </w:r>
      <w:r>
        <w:rPr>
          <w:rFonts w:ascii="Times New Roman" w:hAnsi="Times New Roman"/>
          <w:sz w:val="20"/>
        </w:rPr>
        <w:t>)</w:t>
      </w:r>
      <w:r>
        <w:rPr>
          <w:rFonts w:ascii="Times New Roman" w:hAnsi="Times New Roman"/>
          <w:spacing w:val="-31"/>
          <w:sz w:val="20"/>
        </w:rPr>
        <w:t> </w:t>
      </w:r>
      <w:r>
        <w:rPr>
          <w:sz w:val="22"/>
        </w:rPr>
        <w:t>.</w:t>
      </w:r>
    </w:p>
    <w:p>
      <w:pPr>
        <w:pStyle w:val="BodyText"/>
        <w:spacing w:before="7"/>
        <w:rPr>
          <w:sz w:val="18"/>
        </w:rPr>
      </w:pPr>
    </w:p>
    <w:p>
      <w:pPr>
        <w:pStyle w:val="ListParagraph"/>
        <w:numPr>
          <w:ilvl w:val="0"/>
          <w:numId w:val="2"/>
        </w:numPr>
        <w:tabs>
          <w:tab w:pos="821" w:val="left" w:leader="none"/>
          <w:tab w:pos="822" w:val="left" w:leader="none"/>
        </w:tabs>
        <w:spacing w:line="240" w:lineRule="auto" w:before="72" w:after="0"/>
        <w:ind w:left="822" w:right="0" w:hanging="360"/>
        <w:jc w:val="left"/>
        <w:rPr>
          <w:sz w:val="22"/>
        </w:rPr>
      </w:pPr>
      <w:r>
        <w:rPr>
          <w:sz w:val="22"/>
        </w:rPr>
        <w:t>f(x) es continua en su</w:t>
      </w:r>
      <w:r>
        <w:rPr>
          <w:spacing w:val="-9"/>
          <w:sz w:val="22"/>
        </w:rPr>
        <w:t> </w:t>
      </w:r>
      <w:r>
        <w:rPr>
          <w:sz w:val="22"/>
        </w:rPr>
        <w:t>dominio.</w:t>
      </w:r>
    </w:p>
    <w:p>
      <w:pPr>
        <w:pStyle w:val="BodyText"/>
        <w:spacing w:before="4"/>
        <w:rPr>
          <w:sz w:val="20"/>
        </w:rPr>
      </w:pPr>
    </w:p>
    <w:p>
      <w:pPr>
        <w:pStyle w:val="ListParagraph"/>
        <w:numPr>
          <w:ilvl w:val="0"/>
          <w:numId w:val="2"/>
        </w:numPr>
        <w:tabs>
          <w:tab w:pos="821" w:val="left" w:leader="none"/>
          <w:tab w:pos="822" w:val="left" w:leader="none"/>
        </w:tabs>
        <w:spacing w:line="240" w:lineRule="auto" w:before="0" w:after="0"/>
        <w:ind w:left="822" w:right="0" w:hanging="360"/>
        <w:jc w:val="left"/>
        <w:rPr>
          <w:sz w:val="22"/>
        </w:rPr>
      </w:pPr>
      <w:r>
        <w:rPr>
          <w:sz w:val="22"/>
        </w:rPr>
        <w:t>f(x) es simétrica respecto a la recta</w:t>
      </w:r>
      <w:r>
        <w:rPr>
          <w:spacing w:val="-14"/>
          <w:sz w:val="22"/>
        </w:rPr>
        <w:t> </w:t>
      </w:r>
      <w:r>
        <w:rPr>
          <w:sz w:val="22"/>
        </w:rPr>
        <w:t>x=μ.</w:t>
      </w:r>
    </w:p>
    <w:p>
      <w:pPr>
        <w:spacing w:after="0" w:line="240" w:lineRule="auto"/>
        <w:jc w:val="left"/>
        <w:rPr>
          <w:sz w:val="22"/>
        </w:rPr>
        <w:sectPr>
          <w:type w:val="continuous"/>
          <w:pgSz w:w="12240" w:h="15840"/>
          <w:pgMar w:top="1500" w:bottom="280" w:left="1600" w:right="1580"/>
        </w:sectPr>
      </w:pPr>
    </w:p>
    <w:p>
      <w:pPr>
        <w:pStyle w:val="ListParagraph"/>
        <w:numPr>
          <w:ilvl w:val="0"/>
          <w:numId w:val="2"/>
        </w:numPr>
        <w:tabs>
          <w:tab w:pos="821" w:val="left" w:leader="none"/>
          <w:tab w:pos="822" w:val="left" w:leader="none"/>
        </w:tabs>
        <w:spacing w:line="240" w:lineRule="auto" w:before="118" w:after="0"/>
        <w:ind w:left="822" w:right="0" w:hanging="360"/>
        <w:jc w:val="left"/>
        <w:rPr>
          <w:sz w:val="22"/>
        </w:rPr>
      </w:pPr>
      <w:r>
        <w:rPr>
          <w:sz w:val="22"/>
        </w:rPr>
        <w:t>Ffx) tiene un máximo absoluto</w:t>
      </w:r>
      <w:r>
        <w:rPr>
          <w:spacing w:val="-8"/>
          <w:sz w:val="22"/>
        </w:rPr>
        <w:t> </w:t>
      </w:r>
      <w:r>
        <w:rPr>
          <w:sz w:val="22"/>
        </w:rPr>
        <w:t>en</w:t>
      </w:r>
    </w:p>
    <w:p>
      <w:pPr>
        <w:tabs>
          <w:tab w:pos="627" w:val="left" w:leader="none"/>
          <w:tab w:pos="966" w:val="left" w:leader="none"/>
        </w:tabs>
        <w:spacing w:before="5"/>
        <w:ind w:left="115" w:right="0" w:firstLine="0"/>
        <w:jc w:val="left"/>
        <w:rPr>
          <w:rFonts w:ascii="Times New Roman" w:hAnsi="Times New Roman"/>
          <w:sz w:val="20"/>
        </w:rPr>
      </w:pPr>
      <w:r>
        <w:rPr/>
        <w:br w:type="column"/>
      </w:r>
      <w:r>
        <w:rPr>
          <w:rFonts w:ascii="Times New Roman" w:hAnsi="Times New Roman"/>
          <w:spacing w:val="7"/>
          <w:sz w:val="20"/>
        </w:rPr>
        <w:t>(</w:t>
      </w:r>
      <w:r>
        <w:rPr>
          <w:rFonts w:ascii="Symbol" w:hAnsi="Symbol"/>
          <w:i/>
          <w:spacing w:val="7"/>
          <w:sz w:val="21"/>
        </w:rPr>
        <w:t></w:t>
      </w:r>
      <w:r>
        <w:rPr>
          <w:rFonts w:ascii="Times New Roman" w:hAnsi="Times New Roman"/>
          <w:spacing w:val="7"/>
          <w:sz w:val="20"/>
        </w:rPr>
        <w:t>,</w:t>
        <w:tab/>
      </w:r>
      <w:r>
        <w:rPr>
          <w:rFonts w:ascii="Times New Roman" w:hAnsi="Times New Roman"/>
          <w:position w:val="13"/>
          <w:sz w:val="20"/>
        </w:rPr>
        <w:t>1</w:t>
        <w:tab/>
      </w:r>
      <w:r>
        <w:rPr>
          <w:rFonts w:ascii="Times New Roman" w:hAnsi="Times New Roman"/>
          <w:sz w:val="20"/>
        </w:rPr>
        <w:t>)</w:t>
      </w:r>
    </w:p>
    <w:p>
      <w:pPr>
        <w:spacing w:after="0"/>
        <w:jc w:val="left"/>
        <w:rPr>
          <w:rFonts w:ascii="Times New Roman" w:hAnsi="Times New Roman"/>
          <w:sz w:val="20"/>
        </w:rPr>
        <w:sectPr>
          <w:type w:val="continuous"/>
          <w:pgSz w:w="12240" w:h="15840"/>
          <w:pgMar w:top="1500" w:bottom="280" w:left="1600" w:right="1580"/>
          <w:cols w:num="2" w:equalWidth="0">
            <w:col w:w="4076" w:space="40"/>
            <w:col w:w="4944"/>
          </w:cols>
        </w:sectPr>
      </w:pPr>
    </w:p>
    <w:p>
      <w:pPr>
        <w:pStyle w:val="BodyText"/>
        <w:spacing w:before="3"/>
        <w:rPr>
          <w:rFonts w:ascii="Times New Roman"/>
          <w:sz w:val="10"/>
        </w:rPr>
      </w:pPr>
    </w:p>
    <w:p>
      <w:pPr>
        <w:pStyle w:val="ListParagraph"/>
        <w:numPr>
          <w:ilvl w:val="0"/>
          <w:numId w:val="2"/>
        </w:numPr>
        <w:tabs>
          <w:tab w:pos="821" w:val="left" w:leader="none"/>
          <w:tab w:pos="822" w:val="left" w:leader="none"/>
        </w:tabs>
        <w:spacing w:line="240" w:lineRule="auto" w:before="72" w:after="0"/>
        <w:ind w:left="822" w:right="0" w:hanging="360"/>
        <w:jc w:val="left"/>
        <w:rPr>
          <w:sz w:val="22"/>
        </w:rPr>
      </w:pPr>
      <w:r>
        <w:rPr/>
        <w:pict>
          <v:group style="position:absolute;margin-left:305.514496pt;margin-top:-12.163866pt;width:28.4pt;height:13.85pt;mso-position-horizontal-relative:page;mso-position-vertical-relative:paragraph;z-index:-11416" coordorigin="6110,-243" coordsize="568,277">
            <v:line style="position:absolute" from="6282,-51" to="6307,-66" stroked="true" strokeweight=".504820pt" strokecolor="#000000"/>
            <v:line style="position:absolute" from="6307,-61" to="6342,7" stroked="true" strokeweight="1.008187pt" strokecolor="#000000"/>
            <v:shape style="position:absolute;left:326;top:3797;width:569;height:250" coordorigin="326,3797" coordsize="569,250" path="m6347,7l6397,-203m6397,-203l6652,-203m6116,-238l6672,-238e" filled="false" stroked="true" strokeweight=".504495pt" strokecolor="#000000">
              <v:path arrowok="t"/>
            </v:shape>
            <v:shape style="position:absolute;left:6111;top:-243;width:567;height:276" type="#_x0000_t202" filled="false" stroked="false">
              <v:textbox inset="0,0,0,0">
                <w:txbxContent>
                  <w:p>
                    <w:pPr>
                      <w:spacing w:line="250" w:lineRule="exact" w:before="25"/>
                      <w:ind w:left="6" w:right="0" w:firstLine="0"/>
                      <w:jc w:val="left"/>
                      <w:rPr>
                        <w:rFonts w:ascii="Symbol" w:hAnsi="Symbol"/>
                        <w:i/>
                        <w:sz w:val="21"/>
                      </w:rPr>
                    </w:pPr>
                    <w:r>
                      <w:rPr>
                        <w:rFonts w:ascii="Symbol" w:hAnsi="Symbol"/>
                        <w:i/>
                        <w:sz w:val="21"/>
                      </w:rPr>
                      <w:t></w:t>
                    </w:r>
                    <w:r>
                      <w:rPr>
                        <w:rFonts w:ascii="Times New Roman" w:hAnsi="Times New Roman"/>
                        <w:i/>
                        <w:sz w:val="21"/>
                      </w:rPr>
                      <w:t>   </w:t>
                    </w:r>
                    <w:r>
                      <w:rPr>
                        <w:rFonts w:ascii="Times New Roman" w:hAnsi="Times New Roman"/>
                        <w:sz w:val="20"/>
                      </w:rPr>
                      <w:t>2</w:t>
                    </w:r>
                    <w:r>
                      <w:rPr>
                        <w:rFonts w:ascii="Symbol" w:hAnsi="Symbol"/>
                        <w:i/>
                        <w:sz w:val="21"/>
                      </w:rPr>
                      <w:t></w:t>
                    </w:r>
                  </w:p>
                </w:txbxContent>
              </v:textbox>
              <w10:wrap type="none"/>
            </v:shape>
            <w10:wrap type="none"/>
          </v:group>
        </w:pict>
      </w:r>
      <w:r>
        <w:rPr>
          <w:sz w:val="22"/>
        </w:rPr>
        <w:t>f(x) tiene dos puntos de inflexión en x= μ+σ y</w:t>
      </w:r>
      <w:r>
        <w:rPr>
          <w:spacing w:val="-12"/>
          <w:sz w:val="22"/>
        </w:rPr>
        <w:t> </w:t>
      </w:r>
      <w:r>
        <w:rPr>
          <w:sz w:val="22"/>
        </w:rPr>
        <w:t>x=μ-σ.</w:t>
      </w:r>
    </w:p>
    <w:p>
      <w:pPr>
        <w:pStyle w:val="BodyText"/>
        <w:spacing w:before="2"/>
        <w:rPr>
          <w:sz w:val="20"/>
        </w:rPr>
      </w:pPr>
    </w:p>
    <w:p>
      <w:pPr>
        <w:pStyle w:val="ListParagraph"/>
        <w:numPr>
          <w:ilvl w:val="0"/>
          <w:numId w:val="2"/>
        </w:numPr>
        <w:tabs>
          <w:tab w:pos="821" w:val="left" w:leader="none"/>
          <w:tab w:pos="822" w:val="left" w:leader="none"/>
        </w:tabs>
        <w:spacing w:line="240" w:lineRule="auto" w:before="0" w:after="0"/>
        <w:ind w:left="822" w:right="0" w:hanging="360"/>
        <w:jc w:val="left"/>
        <w:rPr>
          <w:sz w:val="22"/>
        </w:rPr>
      </w:pPr>
      <w:r>
        <w:rPr>
          <w:sz w:val="22"/>
        </w:rPr>
        <w:t>f(x) es siempre positiva y  asintótica con respecto al eje</w:t>
      </w:r>
      <w:r>
        <w:rPr>
          <w:spacing w:val="-19"/>
          <w:sz w:val="22"/>
        </w:rPr>
        <w:t> </w:t>
      </w:r>
      <w:r>
        <w:rPr>
          <w:sz w:val="22"/>
        </w:rPr>
        <w:t>OX.</w:t>
      </w:r>
    </w:p>
    <w:p>
      <w:pPr>
        <w:pStyle w:val="BodyText"/>
        <w:spacing w:before="4"/>
        <w:rPr>
          <w:sz w:val="20"/>
        </w:rPr>
      </w:pPr>
    </w:p>
    <w:p>
      <w:pPr>
        <w:pStyle w:val="ListParagraph"/>
        <w:numPr>
          <w:ilvl w:val="0"/>
          <w:numId w:val="2"/>
        </w:numPr>
        <w:tabs>
          <w:tab w:pos="821" w:val="left" w:leader="none"/>
          <w:tab w:pos="822" w:val="left" w:leader="none"/>
        </w:tabs>
        <w:spacing w:line="240" w:lineRule="auto" w:before="0" w:after="0"/>
        <w:ind w:left="822" w:right="0" w:hanging="360"/>
        <w:jc w:val="left"/>
        <w:rPr>
          <w:sz w:val="22"/>
        </w:rPr>
      </w:pPr>
      <w:r>
        <w:rPr>
          <w:sz w:val="22"/>
        </w:rPr>
        <w:t>La gráfica de la función de densidad f(x) se llama campana de Gauss</w:t>
      </w:r>
      <w:r>
        <w:rPr>
          <w:spacing w:val="-19"/>
          <w:sz w:val="22"/>
        </w:rPr>
        <w:t> </w:t>
      </w:r>
      <w:r>
        <w:rPr>
          <w:sz w:val="22"/>
        </w:rPr>
        <w:t>.</w:t>
      </w:r>
    </w:p>
    <w:p>
      <w:pPr>
        <w:pStyle w:val="BodyText"/>
        <w:spacing w:before="4"/>
        <w:rPr>
          <w:sz w:val="20"/>
        </w:rPr>
      </w:pPr>
    </w:p>
    <w:p>
      <w:pPr>
        <w:pStyle w:val="BodyText"/>
        <w:ind w:left="461" w:right="67"/>
      </w:pPr>
      <w:r>
        <w:rPr/>
        <w:t>Para el cálculo de probabilidades usamos la función de distribución:</w:t>
      </w:r>
    </w:p>
    <w:p>
      <w:pPr>
        <w:spacing w:line="78" w:lineRule="exact" w:before="17"/>
        <w:ind w:left="909" w:right="0" w:firstLine="0"/>
        <w:jc w:val="center"/>
        <w:rPr>
          <w:rFonts w:ascii="Times New Roman" w:hAnsi="Times New Roman"/>
          <w:sz w:val="14"/>
        </w:rPr>
      </w:pPr>
      <w:r>
        <w:rPr>
          <w:rFonts w:ascii="Symbol" w:hAnsi="Symbol"/>
          <w:position w:val="1"/>
          <w:sz w:val="14"/>
        </w:rPr>
        <w:t></w:t>
      </w:r>
      <w:r>
        <w:rPr>
          <w:rFonts w:ascii="Times New Roman" w:hAnsi="Times New Roman"/>
          <w:position w:val="1"/>
          <w:sz w:val="14"/>
        </w:rPr>
        <w:t>1 </w:t>
      </w:r>
      <w:r>
        <w:rPr>
          <w:rFonts w:ascii="Symbol" w:hAnsi="Symbol"/>
          <w:sz w:val="14"/>
        </w:rPr>
        <w:t></w:t>
      </w:r>
      <w:r>
        <w:rPr>
          <w:rFonts w:ascii="Times New Roman" w:hAnsi="Times New Roman"/>
          <w:sz w:val="14"/>
        </w:rPr>
        <w:t>  </w:t>
      </w:r>
      <w:r>
        <w:rPr>
          <w:rFonts w:ascii="Symbol" w:hAnsi="Symbol"/>
          <w:position w:val="1"/>
          <w:sz w:val="14"/>
        </w:rPr>
        <w:t></w:t>
      </w:r>
      <w:r>
        <w:rPr>
          <w:rFonts w:ascii="Times New Roman" w:hAnsi="Times New Roman"/>
          <w:position w:val="1"/>
          <w:sz w:val="14"/>
        </w:rPr>
        <w:t> </w:t>
      </w:r>
      <w:r>
        <w:rPr>
          <w:rFonts w:ascii="Symbol" w:hAnsi="Symbol"/>
          <w:i/>
          <w:position w:val="1"/>
          <w:sz w:val="14"/>
        </w:rPr>
        <w:t></w:t>
      </w:r>
      <w:r>
        <w:rPr>
          <w:rFonts w:ascii="Times New Roman" w:hAnsi="Times New Roman"/>
          <w:i/>
          <w:position w:val="1"/>
          <w:sz w:val="14"/>
        </w:rPr>
        <w:t> </w:t>
      </w:r>
      <w:r>
        <w:rPr>
          <w:rFonts w:ascii="Symbol" w:hAnsi="Symbol"/>
          <w:sz w:val="14"/>
        </w:rPr>
        <w:t></w:t>
      </w:r>
      <w:r>
        <w:rPr>
          <w:rFonts w:ascii="Times New Roman" w:hAnsi="Times New Roman"/>
          <w:sz w:val="14"/>
        </w:rPr>
        <w:t> </w:t>
      </w:r>
      <w:r>
        <w:rPr>
          <w:rFonts w:ascii="Times New Roman" w:hAnsi="Times New Roman"/>
          <w:position w:val="7"/>
          <w:sz w:val="14"/>
        </w:rPr>
        <w:t>2</w:t>
      </w:r>
    </w:p>
    <w:p>
      <w:pPr>
        <w:tabs>
          <w:tab w:pos="3920" w:val="left" w:leader="none"/>
          <w:tab w:pos="4410" w:val="left" w:leader="none"/>
          <w:tab w:pos="5161" w:val="left" w:leader="none"/>
        </w:tabs>
        <w:spacing w:line="199" w:lineRule="exact" w:before="0"/>
        <w:ind w:left="2574" w:right="67" w:firstLine="0"/>
        <w:jc w:val="left"/>
        <w:rPr>
          <w:rFonts w:ascii="Symbol" w:hAnsi="Symbol"/>
          <w:sz w:val="14"/>
        </w:rPr>
      </w:pPr>
      <w:r>
        <w:rPr>
          <w:rFonts w:ascii="Times New Roman" w:hAnsi="Times New Roman"/>
          <w:i/>
          <w:sz w:val="14"/>
        </w:rPr>
        <w:t>x</w:t>
        <w:tab/>
      </w:r>
      <w:r>
        <w:rPr>
          <w:rFonts w:ascii="Times New Roman" w:hAnsi="Times New Roman"/>
          <w:position w:val="-11"/>
          <w:sz w:val="24"/>
        </w:rPr>
        <w:t>1</w:t>
        <w:tab/>
      </w:r>
      <w:r>
        <w:rPr>
          <w:rFonts w:ascii="Times New Roman" w:hAnsi="Times New Roman"/>
          <w:i/>
          <w:sz w:val="14"/>
        </w:rPr>
        <w:t>x        </w:t>
      </w:r>
      <w:r>
        <w:rPr>
          <w:rFonts w:ascii="Times New Roman" w:hAnsi="Times New Roman"/>
          <w:i/>
          <w:spacing w:val="5"/>
          <w:sz w:val="14"/>
        </w:rPr>
        <w:t> </w:t>
      </w:r>
      <w:r>
        <w:rPr>
          <w:rFonts w:ascii="Times New Roman" w:hAnsi="Times New Roman"/>
          <w:position w:val="-5"/>
          <w:sz w:val="14"/>
        </w:rPr>
        <w:t>.</w:t>
      </w:r>
      <w:r>
        <w:rPr>
          <w:rFonts w:ascii="Symbol" w:hAnsi="Symbol"/>
          <w:position w:val="-5"/>
          <w:sz w:val="14"/>
        </w:rPr>
        <w:t></w:t>
      </w:r>
      <w:r>
        <w:rPr>
          <w:rFonts w:ascii="Times New Roman" w:hAnsi="Times New Roman"/>
          <w:spacing w:val="-4"/>
          <w:position w:val="-5"/>
          <w:sz w:val="14"/>
        </w:rPr>
        <w:t> </w:t>
      </w:r>
      <w:r>
        <w:rPr>
          <w:rFonts w:ascii="Times New Roman" w:hAnsi="Times New Roman"/>
          <w:i/>
          <w:position w:val="4"/>
          <w:sz w:val="14"/>
          <w:u w:val="single"/>
        </w:rPr>
        <w:t>t</w:t>
        <w:tab/>
      </w:r>
      <w:r>
        <w:rPr>
          <w:rFonts w:ascii="Symbol" w:hAnsi="Symbol"/>
          <w:position w:val="-5"/>
          <w:sz w:val="14"/>
        </w:rPr>
        <w:t></w:t>
      </w:r>
    </w:p>
    <w:p>
      <w:pPr>
        <w:spacing w:after="0" w:line="199" w:lineRule="exact"/>
        <w:jc w:val="left"/>
        <w:rPr>
          <w:rFonts w:ascii="Symbol" w:hAnsi="Symbol"/>
          <w:sz w:val="14"/>
        </w:rPr>
        <w:sectPr>
          <w:type w:val="continuous"/>
          <w:pgSz w:w="12240" w:h="15840"/>
          <w:pgMar w:top="1500" w:bottom="280" w:left="1600" w:right="1580"/>
        </w:sectPr>
      </w:pPr>
    </w:p>
    <w:p>
      <w:pPr>
        <w:spacing w:line="218" w:lineRule="exact" w:before="0"/>
        <w:ind w:left="507" w:right="-13" w:firstLine="0"/>
        <w:jc w:val="left"/>
        <w:rPr>
          <w:rFonts w:ascii="Times New Roman" w:hAnsi="Times New Roman"/>
          <w:i/>
          <w:sz w:val="24"/>
        </w:rPr>
      </w:pPr>
      <w:r>
        <w:rPr>
          <w:rFonts w:ascii="Times New Roman" w:hAnsi="Times New Roman"/>
          <w:i/>
          <w:sz w:val="24"/>
        </w:rPr>
        <w:t>F</w:t>
      </w:r>
      <w:r>
        <w:rPr>
          <w:rFonts w:ascii="Times New Roman" w:hAnsi="Times New Roman"/>
          <w:i/>
          <w:spacing w:val="-35"/>
          <w:sz w:val="24"/>
        </w:rPr>
        <w:t> </w:t>
      </w:r>
      <w:r>
        <w:rPr>
          <w:rFonts w:ascii="Times New Roman" w:hAnsi="Times New Roman"/>
          <w:sz w:val="24"/>
        </w:rPr>
        <w:t>(</w:t>
      </w:r>
      <w:r>
        <w:rPr>
          <w:rFonts w:ascii="Times New Roman" w:hAnsi="Times New Roman"/>
          <w:spacing w:val="-36"/>
          <w:sz w:val="24"/>
        </w:rPr>
        <w:t> </w:t>
      </w:r>
      <w:r>
        <w:rPr>
          <w:rFonts w:ascii="Times New Roman" w:hAnsi="Times New Roman"/>
          <w:i/>
          <w:sz w:val="24"/>
        </w:rPr>
        <w:t>X</w:t>
      </w:r>
      <w:r>
        <w:rPr>
          <w:rFonts w:ascii="Times New Roman" w:hAnsi="Times New Roman"/>
          <w:i/>
          <w:spacing w:val="-20"/>
          <w:sz w:val="24"/>
        </w:rPr>
        <w:t> </w:t>
      </w:r>
      <w:r>
        <w:rPr>
          <w:rFonts w:ascii="Times New Roman" w:hAnsi="Times New Roman"/>
          <w:sz w:val="24"/>
        </w:rPr>
        <w:t>)</w:t>
      </w:r>
      <w:r>
        <w:rPr>
          <w:rFonts w:ascii="Times New Roman" w:hAnsi="Times New Roman"/>
          <w:spacing w:val="8"/>
          <w:sz w:val="24"/>
        </w:rPr>
        <w:t> </w:t>
      </w:r>
      <w:r>
        <w:rPr>
          <w:rFonts w:ascii="Symbol" w:hAnsi="Symbol"/>
          <w:sz w:val="24"/>
        </w:rPr>
        <w:t></w:t>
      </w:r>
      <w:r>
        <w:rPr>
          <w:rFonts w:ascii="Times New Roman" w:hAnsi="Times New Roman"/>
          <w:spacing w:val="15"/>
          <w:sz w:val="24"/>
        </w:rPr>
        <w:t> </w:t>
      </w:r>
      <w:r>
        <w:rPr>
          <w:rFonts w:ascii="Times New Roman" w:hAnsi="Times New Roman"/>
          <w:i/>
          <w:spacing w:val="3"/>
          <w:sz w:val="24"/>
        </w:rPr>
        <w:t>P</w:t>
      </w:r>
      <w:r>
        <w:rPr>
          <w:rFonts w:ascii="Times New Roman" w:hAnsi="Times New Roman"/>
          <w:spacing w:val="3"/>
          <w:sz w:val="24"/>
        </w:rPr>
        <w:t>(</w:t>
      </w:r>
      <w:r>
        <w:rPr>
          <w:rFonts w:ascii="Times New Roman" w:hAnsi="Times New Roman"/>
          <w:spacing w:val="-36"/>
          <w:sz w:val="24"/>
        </w:rPr>
        <w:t> </w:t>
      </w:r>
      <w:r>
        <w:rPr>
          <w:rFonts w:ascii="Times New Roman" w:hAnsi="Times New Roman"/>
          <w:i/>
          <w:sz w:val="24"/>
        </w:rPr>
        <w:t>X</w:t>
      </w:r>
    </w:p>
    <w:p>
      <w:pPr>
        <w:spacing w:line="218" w:lineRule="exact" w:before="0"/>
        <w:ind w:left="61" w:right="0" w:firstLine="0"/>
        <w:jc w:val="left"/>
        <w:rPr>
          <w:rFonts w:ascii="Symbol" w:hAnsi="Symbol"/>
          <w:sz w:val="24"/>
        </w:rPr>
      </w:pPr>
      <w:r>
        <w:rPr/>
        <w:br w:type="column"/>
      </w:r>
      <w:r>
        <w:rPr>
          <w:rFonts w:ascii="Symbol" w:hAnsi="Symbol"/>
          <w:sz w:val="24"/>
        </w:rPr>
        <w:t></w:t>
      </w:r>
      <w:r>
        <w:rPr>
          <w:rFonts w:ascii="Times New Roman" w:hAnsi="Times New Roman"/>
          <w:sz w:val="24"/>
        </w:rPr>
        <w:t> </w:t>
      </w:r>
      <w:r>
        <w:rPr>
          <w:rFonts w:ascii="Times New Roman" w:hAnsi="Times New Roman"/>
          <w:i/>
          <w:sz w:val="24"/>
        </w:rPr>
        <w:t>x</w:t>
      </w:r>
      <w:r>
        <w:rPr>
          <w:rFonts w:ascii="Times New Roman" w:hAnsi="Times New Roman"/>
          <w:sz w:val="24"/>
        </w:rPr>
        <w:t>) </w:t>
      </w:r>
      <w:r>
        <w:rPr>
          <w:rFonts w:ascii="Symbol" w:hAnsi="Symbol"/>
          <w:sz w:val="24"/>
        </w:rPr>
        <w:t></w:t>
      </w:r>
    </w:p>
    <w:p>
      <w:pPr>
        <w:tabs>
          <w:tab w:pos="1506" w:val="left" w:leader="none"/>
          <w:tab w:pos="1863" w:val="left" w:leader="none"/>
        </w:tabs>
        <w:spacing w:line="218" w:lineRule="exact" w:before="0"/>
        <w:ind w:left="74" w:right="0" w:firstLine="0"/>
        <w:jc w:val="left"/>
        <w:rPr>
          <w:sz w:val="22"/>
        </w:rPr>
      </w:pPr>
      <w:r>
        <w:rPr/>
        <w:br w:type="column"/>
      </w:r>
      <w:r>
        <w:rPr>
          <w:rFonts w:ascii="Symbol" w:hAnsi="Symbol"/>
          <w:position w:val="-7"/>
          <w:sz w:val="36"/>
        </w:rPr>
        <w:t></w:t>
      </w:r>
      <w:r>
        <w:rPr>
          <w:rFonts w:ascii="Times New Roman" w:hAnsi="Times New Roman"/>
          <w:position w:val="-7"/>
          <w:sz w:val="36"/>
        </w:rPr>
        <w:t> </w:t>
      </w:r>
      <w:r>
        <w:rPr>
          <w:rFonts w:ascii="Times New Roman" w:hAnsi="Times New Roman"/>
          <w:i/>
          <w:sz w:val="24"/>
        </w:rPr>
        <w:t>f</w:t>
      </w:r>
      <w:r>
        <w:rPr>
          <w:rFonts w:ascii="Times New Roman" w:hAnsi="Times New Roman"/>
          <w:i/>
          <w:spacing w:val="-15"/>
          <w:sz w:val="24"/>
        </w:rPr>
        <w:t> </w:t>
      </w:r>
      <w:r>
        <w:rPr>
          <w:rFonts w:ascii="Times New Roman" w:hAnsi="Times New Roman"/>
          <w:spacing w:val="4"/>
          <w:sz w:val="24"/>
        </w:rPr>
        <w:t>(</w:t>
      </w:r>
      <w:r>
        <w:rPr>
          <w:rFonts w:ascii="Times New Roman" w:hAnsi="Times New Roman"/>
          <w:i/>
          <w:spacing w:val="4"/>
          <w:sz w:val="24"/>
        </w:rPr>
        <w:t>t</w:t>
      </w:r>
      <w:r>
        <w:rPr>
          <w:rFonts w:ascii="Times New Roman" w:hAnsi="Times New Roman"/>
          <w:spacing w:val="4"/>
          <w:sz w:val="24"/>
        </w:rPr>
        <w:t>)</w:t>
      </w:r>
      <w:r>
        <w:rPr>
          <w:rFonts w:ascii="Times New Roman" w:hAnsi="Times New Roman"/>
          <w:i/>
          <w:spacing w:val="4"/>
          <w:sz w:val="24"/>
        </w:rPr>
        <w:t>dt</w:t>
      </w:r>
      <w:r>
        <w:rPr>
          <w:rFonts w:ascii="Times New Roman" w:hAnsi="Times New Roman"/>
          <w:i/>
          <w:spacing w:val="14"/>
          <w:sz w:val="24"/>
        </w:rPr>
        <w:t> </w:t>
      </w:r>
      <w:r>
        <w:rPr>
          <w:rFonts w:ascii="Symbol" w:hAnsi="Symbol"/>
          <w:sz w:val="24"/>
        </w:rPr>
        <w:t></w:t>
      </w:r>
      <w:r>
        <w:rPr>
          <w:rFonts w:ascii="Times New Roman" w:hAnsi="Times New Roman"/>
          <w:sz w:val="24"/>
        </w:rPr>
        <w:tab/>
      </w:r>
      <w:r>
        <w:rPr>
          <w:rFonts w:ascii="Times New Roman" w:hAnsi="Times New Roman"/>
          <w:sz w:val="24"/>
          <w:u w:val="single"/>
        </w:rPr>
        <w:tab/>
      </w:r>
      <w:r>
        <w:rPr>
          <w:rFonts w:ascii="Symbol" w:hAnsi="Symbol"/>
          <w:spacing w:val="14"/>
          <w:position w:val="-7"/>
          <w:sz w:val="36"/>
        </w:rPr>
        <w:t></w:t>
      </w:r>
      <w:r>
        <w:rPr>
          <w:rFonts w:ascii="Times New Roman" w:hAnsi="Times New Roman"/>
          <w:i/>
          <w:spacing w:val="14"/>
          <w:sz w:val="24"/>
        </w:rPr>
        <w:t>e </w:t>
      </w:r>
      <w:r>
        <w:rPr>
          <w:rFonts w:ascii="Times New Roman" w:hAnsi="Times New Roman"/>
          <w:position w:val="11"/>
          <w:sz w:val="14"/>
        </w:rPr>
        <w:t>2  </w:t>
      </w:r>
      <w:r>
        <w:rPr>
          <w:rFonts w:ascii="Symbol" w:hAnsi="Symbol"/>
          <w:position w:val="9"/>
          <w:sz w:val="14"/>
        </w:rPr>
        <w:t></w:t>
      </w:r>
      <w:r>
        <w:rPr>
          <w:rFonts w:ascii="Times New Roman" w:hAnsi="Times New Roman"/>
          <w:position w:val="9"/>
          <w:sz w:val="14"/>
        </w:rPr>
        <w:t>   </w:t>
      </w:r>
      <w:r>
        <w:rPr>
          <w:rFonts w:ascii="Symbol" w:hAnsi="Symbol"/>
          <w:i/>
          <w:position w:val="11"/>
          <w:sz w:val="14"/>
        </w:rPr>
        <w:t></w:t>
      </w:r>
      <w:r>
        <w:rPr>
          <w:rFonts w:ascii="Times New Roman" w:hAnsi="Times New Roman"/>
          <w:i/>
          <w:position w:val="11"/>
          <w:sz w:val="14"/>
        </w:rPr>
        <w:t>   </w:t>
      </w:r>
      <w:r>
        <w:rPr>
          <w:rFonts w:ascii="Symbol" w:hAnsi="Symbol"/>
          <w:position w:val="9"/>
          <w:sz w:val="14"/>
        </w:rPr>
        <w:t></w:t>
      </w:r>
      <w:r>
        <w:rPr>
          <w:rFonts w:ascii="Times New Roman" w:hAnsi="Times New Roman"/>
          <w:position w:val="9"/>
          <w:sz w:val="14"/>
        </w:rPr>
        <w:t>   </w:t>
      </w:r>
      <w:r>
        <w:rPr>
          <w:rFonts w:ascii="Times New Roman" w:hAnsi="Times New Roman"/>
          <w:i/>
          <w:sz w:val="24"/>
        </w:rPr>
        <w:t>dt</w:t>
      </w:r>
      <w:r>
        <w:rPr>
          <w:rFonts w:ascii="Times New Roman" w:hAnsi="Times New Roman"/>
          <w:i/>
          <w:spacing w:val="-36"/>
          <w:sz w:val="24"/>
        </w:rPr>
        <w:t> </w:t>
      </w:r>
      <w:r>
        <w:rPr>
          <w:sz w:val="22"/>
        </w:rPr>
        <w:t>.</w:t>
      </w:r>
    </w:p>
    <w:p>
      <w:pPr>
        <w:spacing w:after="0" w:line="218" w:lineRule="exact"/>
        <w:jc w:val="left"/>
        <w:rPr>
          <w:sz w:val="22"/>
        </w:rPr>
        <w:sectPr>
          <w:type w:val="continuous"/>
          <w:pgSz w:w="12240" w:h="15840"/>
          <w:pgMar w:top="1500" w:bottom="280" w:left="1600" w:right="1580"/>
          <w:cols w:num="3" w:equalWidth="0">
            <w:col w:w="1734" w:space="40"/>
            <w:col w:w="666" w:space="40"/>
            <w:col w:w="6580"/>
          </w:cols>
        </w:sectPr>
      </w:pPr>
    </w:p>
    <w:p>
      <w:pPr>
        <w:tabs>
          <w:tab w:pos="3650" w:val="left" w:leader="none"/>
        </w:tabs>
        <w:spacing w:line="294" w:lineRule="exact" w:before="0"/>
        <w:ind w:left="2508" w:right="0" w:firstLine="0"/>
        <w:jc w:val="left"/>
        <w:rPr>
          <w:rFonts w:ascii="Symbol" w:hAnsi="Symbol"/>
          <w:i/>
          <w:sz w:val="25"/>
        </w:rPr>
      </w:pPr>
      <w:r>
        <w:rPr/>
        <w:pict>
          <v:group style="position:absolute;margin-left:262.407074pt;margin-top:-3.007917pt;width:33.25pt;height:14.6pt;mso-position-horizontal-relative:page;mso-position-vertical-relative:paragraph;z-index:-11392" coordorigin="5248,-60" coordsize="665,292">
            <v:line style="position:absolute" from="5447,153" to="5478,135" stroked="true" strokeweight=".485552pt" strokecolor="#000000"/>
            <v:line style="position:absolute" from="5478,140" to="5522,221" stroked="true" strokeweight="1.000152pt" strokecolor="#000000"/>
            <v:shape style="position:absolute;left:3201;top:1393;width:657;height:280" coordorigin="3201,1393" coordsize="657,280" path="m5527,221l5586,-20m5253,-55l5907,-55e" filled="false" stroked="true" strokeweight=".486671pt" strokecolor="#000000">
              <v:path arrowok="t"/>
            </v:shape>
            <w10:wrap type="none"/>
          </v:group>
        </w:pict>
      </w:r>
      <w:r>
        <w:rPr>
          <w:rFonts w:ascii="Symbol" w:hAnsi="Symbol"/>
          <w:spacing w:val="5"/>
          <w:sz w:val="14"/>
        </w:rPr>
        <w:t></w:t>
      </w:r>
      <w:r>
        <w:rPr>
          <w:rFonts w:ascii="Times New Roman" w:hAnsi="Times New Roman"/>
          <w:spacing w:val="5"/>
          <w:sz w:val="14"/>
        </w:rPr>
        <w:tab/>
      </w:r>
      <w:r>
        <w:rPr>
          <w:rFonts w:ascii="Symbol" w:hAnsi="Symbol"/>
          <w:i/>
          <w:w w:val="95"/>
          <w:position w:val="6"/>
          <w:sz w:val="25"/>
        </w:rPr>
        <w:t></w:t>
      </w:r>
    </w:p>
    <w:p>
      <w:pPr>
        <w:spacing w:line="298" w:lineRule="exact" w:before="0"/>
        <w:ind w:left="164" w:right="0" w:firstLine="0"/>
        <w:jc w:val="left"/>
        <w:rPr>
          <w:rFonts w:ascii="Symbol" w:hAnsi="Symbol"/>
          <w:sz w:val="14"/>
        </w:rPr>
      </w:pPr>
      <w:r>
        <w:rPr/>
        <w:br w:type="column"/>
      </w:r>
      <w:r>
        <w:rPr>
          <w:rFonts w:ascii="Times New Roman" w:hAnsi="Times New Roman"/>
          <w:sz w:val="24"/>
        </w:rPr>
        <w:t>2</w:t>
      </w:r>
      <w:r>
        <w:rPr>
          <w:rFonts w:ascii="Symbol" w:hAnsi="Symbol"/>
          <w:i/>
          <w:sz w:val="25"/>
        </w:rPr>
        <w:t></w:t>
      </w:r>
      <w:r>
        <w:rPr>
          <w:rFonts w:ascii="Times New Roman" w:hAnsi="Times New Roman"/>
          <w:i/>
          <w:sz w:val="25"/>
        </w:rPr>
        <w:t> </w:t>
      </w:r>
      <w:r>
        <w:rPr>
          <w:rFonts w:ascii="Symbol" w:hAnsi="Symbol"/>
          <w:position w:val="-5"/>
          <w:sz w:val="14"/>
        </w:rPr>
        <w:t></w:t>
      </w:r>
    </w:p>
    <w:p>
      <w:pPr>
        <w:spacing w:after="0" w:line="298" w:lineRule="exact"/>
        <w:jc w:val="left"/>
        <w:rPr>
          <w:rFonts w:ascii="Symbol" w:hAnsi="Symbol"/>
          <w:sz w:val="14"/>
        </w:rPr>
        <w:sectPr>
          <w:type w:val="continuous"/>
          <w:pgSz w:w="12240" w:h="15840"/>
          <w:pgMar w:top="1500" w:bottom="280" w:left="1600" w:right="1580"/>
          <w:cols w:num="2" w:equalWidth="0">
            <w:col w:w="3797" w:space="40"/>
            <w:col w:w="5223"/>
          </w:cols>
        </w:sectPr>
      </w:pPr>
    </w:p>
    <w:p>
      <w:pPr>
        <w:pStyle w:val="BodyText"/>
        <w:spacing w:before="168"/>
        <w:ind w:left="461" w:right="820"/>
        <w:jc w:val="both"/>
      </w:pPr>
      <w:r>
        <w:rPr/>
        <w:t>Para x=a este valor representa la probabilidad de que la v.a.X tome valores menores o iguales que a y graficamente representa el área encerrada bajo la curva, el eje OX y la recta x=a.</w:t>
      </w:r>
    </w:p>
    <w:p>
      <w:pPr>
        <w:pStyle w:val="BodyText"/>
      </w:pPr>
    </w:p>
    <w:p>
      <w:pPr>
        <w:pStyle w:val="BodyText"/>
        <w:spacing w:before="10"/>
        <w:rPr>
          <w:sz w:val="21"/>
        </w:rPr>
      </w:pPr>
    </w:p>
    <w:p>
      <w:pPr>
        <w:pStyle w:val="BodyText"/>
        <w:spacing w:before="1"/>
        <w:ind w:left="461" w:right="817"/>
        <w:jc w:val="both"/>
      </w:pPr>
      <w:r>
        <w:rPr/>
        <w:t>Puede</w:t>
      </w:r>
      <w:r>
        <w:rPr>
          <w:spacing w:val="-6"/>
        </w:rPr>
        <w:t> </w:t>
      </w:r>
      <w:r>
        <w:rPr/>
        <w:t>observarse</w:t>
      </w:r>
      <w:r>
        <w:rPr>
          <w:spacing w:val="-7"/>
        </w:rPr>
        <w:t> </w:t>
      </w:r>
      <w:r>
        <w:rPr/>
        <w:t>la</w:t>
      </w:r>
      <w:r>
        <w:rPr>
          <w:spacing w:val="-5"/>
        </w:rPr>
        <w:t> </w:t>
      </w:r>
      <w:r>
        <w:rPr/>
        <w:t>dificultad</w:t>
      </w:r>
      <w:r>
        <w:rPr>
          <w:spacing w:val="-6"/>
        </w:rPr>
        <w:t> </w:t>
      </w:r>
      <w:r>
        <w:rPr/>
        <w:t>de</w:t>
      </w:r>
      <w:r>
        <w:rPr>
          <w:spacing w:val="-6"/>
        </w:rPr>
        <w:t> </w:t>
      </w:r>
      <w:r>
        <w:rPr/>
        <w:t>la</w:t>
      </w:r>
      <w:r>
        <w:rPr>
          <w:spacing w:val="-8"/>
        </w:rPr>
        <w:t> </w:t>
      </w:r>
      <w:r>
        <w:rPr/>
        <w:t>integral,</w:t>
      </w:r>
      <w:r>
        <w:rPr>
          <w:spacing w:val="-6"/>
        </w:rPr>
        <w:t> </w:t>
      </w:r>
      <w:r>
        <w:rPr/>
        <w:t>es</w:t>
      </w:r>
      <w:r>
        <w:rPr>
          <w:spacing w:val="-8"/>
        </w:rPr>
        <w:t> </w:t>
      </w:r>
      <w:r>
        <w:rPr/>
        <w:t>por</w:t>
      </w:r>
      <w:r>
        <w:rPr>
          <w:spacing w:val="-4"/>
        </w:rPr>
        <w:t> </w:t>
      </w:r>
      <w:r>
        <w:rPr/>
        <w:t>ello</w:t>
      </w:r>
      <w:r>
        <w:rPr>
          <w:spacing w:val="-5"/>
        </w:rPr>
        <w:t> </w:t>
      </w:r>
      <w:r>
        <w:rPr/>
        <w:t>y</w:t>
      </w:r>
      <w:r>
        <w:rPr>
          <w:spacing w:val="-7"/>
        </w:rPr>
        <w:t> </w:t>
      </w:r>
      <w:r>
        <w:rPr/>
        <w:t>dado</w:t>
      </w:r>
      <w:r>
        <w:rPr>
          <w:spacing w:val="-6"/>
        </w:rPr>
        <w:t> </w:t>
      </w:r>
      <w:r>
        <w:rPr/>
        <w:t>lo</w:t>
      </w:r>
      <w:r>
        <w:rPr>
          <w:spacing w:val="-5"/>
        </w:rPr>
        <w:t> </w:t>
      </w:r>
      <w:r>
        <w:rPr/>
        <w:t>habitual</w:t>
      </w:r>
      <w:r>
        <w:rPr>
          <w:spacing w:val="-9"/>
        </w:rPr>
        <w:t> </w:t>
      </w:r>
      <w:r>
        <w:rPr/>
        <w:t>que</w:t>
      </w:r>
      <w:r>
        <w:rPr>
          <w:spacing w:val="-5"/>
        </w:rPr>
        <w:t> </w:t>
      </w:r>
      <w:r>
        <w:rPr/>
        <w:t>es</w:t>
      </w:r>
      <w:r>
        <w:rPr>
          <w:spacing w:val="-5"/>
        </w:rPr>
        <w:t> </w:t>
      </w:r>
      <w:r>
        <w:rPr/>
        <w:t>el</w:t>
      </w:r>
      <w:r>
        <w:rPr>
          <w:spacing w:val="-9"/>
        </w:rPr>
        <w:t> </w:t>
      </w:r>
      <w:r>
        <w:rPr/>
        <w:t>uso de esta distribución, que se utiliza una tabla ya confeccionada para el calculo de probabilidades.</w:t>
      </w:r>
    </w:p>
    <w:p>
      <w:pPr>
        <w:pStyle w:val="BodyText"/>
        <w:spacing w:before="9"/>
        <w:rPr>
          <w:sz w:val="21"/>
        </w:rPr>
      </w:pPr>
    </w:p>
    <w:p>
      <w:pPr>
        <w:pStyle w:val="BodyText"/>
        <w:ind w:left="461" w:right="821"/>
        <w:jc w:val="both"/>
      </w:pPr>
      <w:r>
        <w:rPr/>
        <w:t>Pero como bien estarás pensando es imposible realizar una tabla para cada valor de μ y de σ que pueden tomar los parámetros en la distribución.</w:t>
      </w:r>
    </w:p>
    <w:p>
      <w:pPr>
        <w:pStyle w:val="BodyText"/>
      </w:pPr>
    </w:p>
    <w:p>
      <w:pPr>
        <w:pStyle w:val="BodyText"/>
        <w:ind w:left="461" w:right="817"/>
        <w:jc w:val="both"/>
      </w:pPr>
      <w:r>
        <w:rPr/>
        <w:t>Las curvas de las diferentes funciones de densidad son en realidad la misma curva variando</w:t>
      </w:r>
      <w:r>
        <w:rPr>
          <w:spacing w:val="-8"/>
        </w:rPr>
        <w:t> </w:t>
      </w:r>
      <w:r>
        <w:rPr/>
        <w:t>su</w:t>
      </w:r>
      <w:r>
        <w:rPr>
          <w:spacing w:val="-8"/>
        </w:rPr>
        <w:t> </w:t>
      </w:r>
      <w:r>
        <w:rPr/>
        <w:t>máximo</w:t>
      </w:r>
      <w:r>
        <w:rPr>
          <w:spacing w:val="-8"/>
        </w:rPr>
        <w:t> </w:t>
      </w:r>
      <w:r>
        <w:rPr/>
        <w:t>y</w:t>
      </w:r>
      <w:r>
        <w:rPr>
          <w:spacing w:val="-10"/>
        </w:rPr>
        <w:t> </w:t>
      </w:r>
      <w:r>
        <w:rPr/>
        <w:t>su</w:t>
      </w:r>
      <w:r>
        <w:rPr>
          <w:spacing w:val="-6"/>
        </w:rPr>
        <w:t> </w:t>
      </w:r>
      <w:r>
        <w:rPr/>
        <w:t>curvatura</w:t>
      </w:r>
      <w:r>
        <w:rPr>
          <w:spacing w:val="-8"/>
        </w:rPr>
        <w:t> </w:t>
      </w:r>
      <w:r>
        <w:rPr/>
        <w:t>en</w:t>
      </w:r>
      <w:r>
        <w:rPr>
          <w:spacing w:val="-10"/>
        </w:rPr>
        <w:t> </w:t>
      </w:r>
      <w:r>
        <w:rPr/>
        <w:t>función</w:t>
      </w:r>
      <w:r>
        <w:rPr>
          <w:spacing w:val="-8"/>
        </w:rPr>
        <w:t> </w:t>
      </w:r>
      <w:r>
        <w:rPr/>
        <w:t>de</w:t>
      </w:r>
      <w:r>
        <w:rPr>
          <w:spacing w:val="-10"/>
        </w:rPr>
        <w:t> </w:t>
      </w:r>
      <w:r>
        <w:rPr/>
        <w:t>μ</w:t>
      </w:r>
      <w:r>
        <w:rPr>
          <w:spacing w:val="-7"/>
        </w:rPr>
        <w:t> </w:t>
      </w:r>
      <w:r>
        <w:rPr/>
        <w:t>y</w:t>
      </w:r>
      <w:r>
        <w:rPr>
          <w:spacing w:val="-10"/>
        </w:rPr>
        <w:t> </w:t>
      </w:r>
      <w:r>
        <w:rPr/>
        <w:t>σ,</w:t>
      </w:r>
      <w:r>
        <w:rPr>
          <w:spacing w:val="-6"/>
        </w:rPr>
        <w:t> </w:t>
      </w:r>
      <w:r>
        <w:rPr/>
        <w:t>por</w:t>
      </w:r>
      <w:r>
        <w:rPr>
          <w:spacing w:val="-7"/>
        </w:rPr>
        <w:t> </w:t>
      </w:r>
      <w:r>
        <w:rPr/>
        <w:t>esto</w:t>
      </w:r>
      <w:r>
        <w:rPr>
          <w:spacing w:val="47"/>
        </w:rPr>
        <w:t> </w:t>
      </w:r>
      <w:r>
        <w:rPr/>
        <w:t>el</w:t>
      </w:r>
      <w:r>
        <w:rPr>
          <w:spacing w:val="-9"/>
        </w:rPr>
        <w:t> </w:t>
      </w:r>
      <w:r>
        <w:rPr/>
        <w:t>área</w:t>
      </w:r>
      <w:r>
        <w:rPr>
          <w:spacing w:val="-8"/>
        </w:rPr>
        <w:t> </w:t>
      </w:r>
      <w:r>
        <w:rPr/>
        <w:t>encerrada</w:t>
      </w:r>
      <w:r>
        <w:rPr>
          <w:spacing w:val="-8"/>
        </w:rPr>
        <w:t> </w:t>
      </w:r>
      <w:r>
        <w:rPr/>
        <w:t>bajo la curva es siempre la misma (como función de densidad que es vale 1) aunque repartida de forma</w:t>
      </w:r>
      <w:r>
        <w:rPr>
          <w:spacing w:val="-7"/>
        </w:rPr>
        <w:t> </w:t>
      </w:r>
      <w:r>
        <w:rPr/>
        <w:t>diferente.</w:t>
      </w:r>
    </w:p>
    <w:p>
      <w:pPr>
        <w:pStyle w:val="BodyText"/>
      </w:pPr>
    </w:p>
    <w:p>
      <w:pPr>
        <w:pStyle w:val="BodyText"/>
        <w:ind w:left="461" w:right="818"/>
        <w:jc w:val="both"/>
      </w:pPr>
      <w:r>
        <w:rPr/>
        <w:t>Los</w:t>
      </w:r>
      <w:r>
        <w:rPr>
          <w:spacing w:val="-16"/>
        </w:rPr>
        <w:t> </w:t>
      </w:r>
      <w:r>
        <w:rPr/>
        <w:t>anteriores</w:t>
      </w:r>
      <w:r>
        <w:rPr>
          <w:spacing w:val="-15"/>
        </w:rPr>
        <w:t> </w:t>
      </w:r>
      <w:r>
        <w:rPr/>
        <w:t>argumentos</w:t>
      </w:r>
      <w:r>
        <w:rPr>
          <w:spacing w:val="-16"/>
        </w:rPr>
        <w:t> </w:t>
      </w:r>
      <w:r>
        <w:rPr/>
        <w:t>justifican</w:t>
      </w:r>
      <w:r>
        <w:rPr>
          <w:spacing w:val="-16"/>
        </w:rPr>
        <w:t> </w:t>
      </w:r>
      <w:r>
        <w:rPr/>
        <w:t>el</w:t>
      </w:r>
      <w:r>
        <w:rPr>
          <w:spacing w:val="-17"/>
        </w:rPr>
        <w:t> </w:t>
      </w:r>
      <w:r>
        <w:rPr/>
        <w:t>uso</w:t>
      </w:r>
      <w:r>
        <w:rPr>
          <w:spacing w:val="-19"/>
        </w:rPr>
        <w:t> </w:t>
      </w:r>
      <w:r>
        <w:rPr/>
        <w:t>de</w:t>
      </w:r>
      <w:r>
        <w:rPr>
          <w:spacing w:val="-16"/>
        </w:rPr>
        <w:t> </w:t>
      </w:r>
      <w:r>
        <w:rPr/>
        <w:t>la</w:t>
      </w:r>
      <w:r>
        <w:rPr>
          <w:spacing w:val="-18"/>
        </w:rPr>
        <w:t> </w:t>
      </w:r>
      <w:r>
        <w:rPr/>
        <w:t>N(0,1)</w:t>
      </w:r>
      <w:r>
        <w:rPr>
          <w:spacing w:val="-17"/>
        </w:rPr>
        <w:t> </w:t>
      </w:r>
      <w:r>
        <w:rPr/>
        <w:t>como</w:t>
      </w:r>
      <w:r>
        <w:rPr>
          <w:spacing w:val="-18"/>
        </w:rPr>
        <w:t> </w:t>
      </w:r>
      <w:r>
        <w:rPr/>
        <w:t>distribución</w:t>
      </w:r>
      <w:r>
        <w:rPr>
          <w:spacing w:val="-16"/>
        </w:rPr>
        <w:t> </w:t>
      </w:r>
      <w:r>
        <w:rPr/>
        <w:t>estandar,</w:t>
      </w:r>
      <w:r>
        <w:rPr>
          <w:spacing w:val="-15"/>
        </w:rPr>
        <w:t> </w:t>
      </w:r>
      <w:r>
        <w:rPr/>
        <w:t>para la</w:t>
      </w:r>
      <w:r>
        <w:rPr>
          <w:spacing w:val="-10"/>
        </w:rPr>
        <w:t> </w:t>
      </w:r>
      <w:r>
        <w:rPr/>
        <w:t>cual</w:t>
      </w:r>
      <w:r>
        <w:rPr>
          <w:spacing w:val="-11"/>
        </w:rPr>
        <w:t> </w:t>
      </w:r>
      <w:r>
        <w:rPr/>
        <w:t>existe</w:t>
      </w:r>
      <w:r>
        <w:rPr>
          <w:spacing w:val="-10"/>
        </w:rPr>
        <w:t> </w:t>
      </w:r>
      <w:r>
        <w:rPr/>
        <w:t>la</w:t>
      </w:r>
      <w:r>
        <w:rPr>
          <w:spacing w:val="-10"/>
        </w:rPr>
        <w:t> </w:t>
      </w:r>
      <w:r>
        <w:rPr/>
        <w:t>tabla</w:t>
      </w:r>
      <w:r>
        <w:rPr>
          <w:spacing w:val="-10"/>
        </w:rPr>
        <w:t> </w:t>
      </w:r>
      <w:r>
        <w:rPr/>
        <w:t>de</w:t>
      </w:r>
      <w:r>
        <w:rPr>
          <w:spacing w:val="36"/>
        </w:rPr>
        <w:t> </w:t>
      </w:r>
      <w:r>
        <w:rPr/>
        <w:t>valores</w:t>
      </w:r>
      <w:r>
        <w:rPr>
          <w:spacing w:val="-10"/>
        </w:rPr>
        <w:t> </w:t>
      </w:r>
      <w:r>
        <w:rPr/>
        <w:t>de</w:t>
      </w:r>
      <w:r>
        <w:rPr>
          <w:spacing w:val="-10"/>
        </w:rPr>
        <w:t> </w:t>
      </w:r>
      <w:r>
        <w:rPr/>
        <w:t>la</w:t>
      </w:r>
      <w:r>
        <w:rPr>
          <w:spacing w:val="-12"/>
        </w:rPr>
        <w:t> </w:t>
      </w:r>
      <w:r>
        <w:rPr/>
        <w:t>función</w:t>
      </w:r>
      <w:r>
        <w:rPr>
          <w:spacing w:val="-10"/>
        </w:rPr>
        <w:t> </w:t>
      </w:r>
      <w:r>
        <w:rPr/>
        <w:t>de</w:t>
      </w:r>
      <w:r>
        <w:rPr>
          <w:spacing w:val="-15"/>
        </w:rPr>
        <w:t> </w:t>
      </w:r>
      <w:r>
        <w:rPr/>
        <w:t>distribución.</w:t>
      </w:r>
      <w:r>
        <w:rPr>
          <w:spacing w:val="-9"/>
        </w:rPr>
        <w:t> </w:t>
      </w:r>
      <w:r>
        <w:rPr/>
        <w:t>A</w:t>
      </w:r>
      <w:r>
        <w:rPr>
          <w:spacing w:val="-13"/>
        </w:rPr>
        <w:t> </w:t>
      </w:r>
      <w:r>
        <w:rPr/>
        <w:t>partir</w:t>
      </w:r>
      <w:r>
        <w:rPr>
          <w:spacing w:val="-9"/>
        </w:rPr>
        <w:t> </w:t>
      </w:r>
      <w:r>
        <w:rPr/>
        <w:t>de</w:t>
      </w:r>
      <w:r>
        <w:rPr>
          <w:spacing w:val="-13"/>
        </w:rPr>
        <w:t> </w:t>
      </w:r>
      <w:r>
        <w:rPr/>
        <w:t>ella</w:t>
      </w:r>
      <w:r>
        <w:rPr>
          <w:spacing w:val="-10"/>
        </w:rPr>
        <w:t> </w:t>
      </w:r>
      <w:r>
        <w:rPr/>
        <w:t>y</w:t>
      </w:r>
      <w:r>
        <w:rPr>
          <w:spacing w:val="-12"/>
        </w:rPr>
        <w:t> </w:t>
      </w:r>
      <w:r>
        <w:rPr/>
        <w:t>mediante un cambio de variable, que denominamos tipificación podemos calcular las probabilidades para cualquier distribución</w:t>
      </w:r>
      <w:r>
        <w:rPr>
          <w:spacing w:val="-13"/>
        </w:rPr>
        <w:t> </w:t>
      </w:r>
      <w:r>
        <w:rPr/>
        <w:t>N(μ,σ)</w:t>
      </w:r>
    </w:p>
    <w:p>
      <w:pPr>
        <w:pStyle w:val="BodyText"/>
      </w:pPr>
    </w:p>
    <w:p>
      <w:pPr>
        <w:pStyle w:val="BodyText"/>
        <w:spacing w:before="10"/>
        <w:rPr>
          <w:sz w:val="20"/>
        </w:rPr>
      </w:pPr>
    </w:p>
    <w:p>
      <w:pPr>
        <w:spacing w:before="0"/>
        <w:ind w:left="102" w:right="0" w:firstLine="0"/>
        <w:jc w:val="left"/>
        <w:rPr>
          <w:b/>
          <w:i/>
          <w:sz w:val="22"/>
        </w:rPr>
      </w:pPr>
      <w:r>
        <w:rPr>
          <w:b/>
          <w:i/>
          <w:sz w:val="22"/>
        </w:rPr>
        <w:t>Uso de tablas</w:t>
      </w:r>
    </w:p>
    <w:p>
      <w:pPr>
        <w:pStyle w:val="BodyText"/>
        <w:rPr>
          <w:b/>
          <w:i/>
          <w:sz w:val="20"/>
        </w:rPr>
      </w:pPr>
    </w:p>
    <w:p>
      <w:pPr>
        <w:pStyle w:val="BodyText"/>
        <w:spacing w:before="9"/>
        <w:rPr>
          <w:b/>
          <w:i/>
          <w:sz w:val="15"/>
        </w:rPr>
      </w:pPr>
      <w:r>
        <w:rPr/>
        <w:pict>
          <v:group style="position:absolute;margin-left:88.18pt;margin-top:11.059934pt;width:474.4pt;height:296.1pt;mso-position-horizontal-relative:page;mso-position-vertical-relative:paragraph;z-index:1336;mso-wrap-distance-left:0;mso-wrap-distance-right:0" coordorigin="1764,221" coordsize="9488,5922">
            <v:shape style="position:absolute;left:4814;top:2242;width:2957;height:3900" type="#_x0000_t75" stroked="false">
              <v:imagedata r:id="rId5" o:title=""/>
            </v:shape>
            <v:rect style="position:absolute;left:1774;top:231;width:9468;height:1980" filled="false" stroked="true" strokeweight=".96pt" strokecolor="#5b9bd4"/>
            <v:line style="position:absolute" from="5470,1764" to="5501,1747" stroked="true" strokeweight=".510253pt" strokecolor="#000000"/>
            <v:line style="position:absolute" from="5501,1752" to="5545,1832" stroked="true" strokeweight=".997401pt" strokecolor="#000000"/>
            <v:line style="position:absolute" from="5550,1832" to="5609,1591" stroked="true" strokeweight=".511052pt" strokecolor="#000000"/>
            <v:line style="position:absolute" from="5609,1591" to="5910,1591" stroked="true" strokeweight=".509972pt" strokecolor="#000000"/>
            <v:line style="position:absolute" from="5446,1557" to="5930,1557" stroked="true" strokeweight=".509972pt" strokecolor="#000000"/>
            <v:line style="position:absolute" from="6079,1393" to="6254,1393" stroked="true" strokeweight=".242842pt" strokecolor="#000000"/>
            <v:shape style="position:absolute;left:2288;top:613;width:8546;height:1050" type="#_x0000_t202" filled="false" stroked="false">
              <v:textbox inset="0,0,0,0">
                <w:txbxContent>
                  <w:p>
                    <w:pPr>
                      <w:spacing w:line="245" w:lineRule="exact" w:before="0"/>
                      <w:ind w:left="0" w:right="-11" w:firstLine="0"/>
                      <w:jc w:val="left"/>
                      <w:rPr>
                        <w:rFonts w:ascii="Times New Roman" w:hAnsi="Times New Roman"/>
                        <w:sz w:val="24"/>
                      </w:rPr>
                    </w:pPr>
                    <w:r>
                      <w:rPr>
                        <w:rFonts w:ascii="Times New Roman" w:hAnsi="Times New Roman"/>
                        <w:sz w:val="24"/>
                      </w:rPr>
                      <w:t>La distribución N(0,1), recibe el nombre de distribución </w:t>
                    </w:r>
                    <w:r>
                      <w:rPr>
                        <w:rFonts w:ascii="Times New Roman" w:hAnsi="Times New Roman"/>
                        <w:b/>
                        <w:sz w:val="24"/>
                      </w:rPr>
                      <w:t>Normal reducida o estandar</w:t>
                    </w:r>
                    <w:r>
                      <w:rPr>
                        <w:rFonts w:ascii="Times New Roman" w:hAnsi="Times New Roman"/>
                        <w:sz w:val="24"/>
                      </w:rPr>
                      <w:t>.</w:t>
                    </w:r>
                  </w:p>
                  <w:p>
                    <w:pPr>
                      <w:spacing w:before="0"/>
                      <w:ind w:left="0" w:right="-11" w:firstLine="0"/>
                      <w:jc w:val="left"/>
                      <w:rPr>
                        <w:rFonts w:ascii="Times New Roman" w:hAnsi="Times New Roman"/>
                        <w:sz w:val="24"/>
                      </w:rPr>
                    </w:pPr>
                    <w:r>
                      <w:rPr>
                        <w:rFonts w:ascii="Times New Roman" w:hAnsi="Times New Roman"/>
                        <w:sz w:val="24"/>
                      </w:rPr>
                      <w:t>Tiene de media µ =0 y de desviación típica σ = 1. Su función de densidad es de la</w:t>
                    </w:r>
                    <w:r>
                      <w:rPr>
                        <w:rFonts w:ascii="Times New Roman" w:hAnsi="Times New Roman"/>
                        <w:spacing w:val="-13"/>
                        <w:sz w:val="24"/>
                      </w:rPr>
                      <w:t> </w:t>
                    </w:r>
                    <w:r>
                      <w:rPr>
                        <w:rFonts w:ascii="Times New Roman" w:hAnsi="Times New Roman"/>
                        <w:sz w:val="24"/>
                      </w:rPr>
                      <w:t>forma:</w:t>
                    </w:r>
                  </w:p>
                  <w:p>
                    <w:pPr>
                      <w:numPr>
                        <w:ilvl w:val="0"/>
                        <w:numId w:val="3"/>
                      </w:numPr>
                      <w:tabs>
                        <w:tab w:pos="3896" w:val="left" w:leader="none"/>
                      </w:tabs>
                      <w:spacing w:before="37"/>
                      <w:ind w:left="3895" w:right="707" w:hanging="94"/>
                      <w:jc w:val="center"/>
                      <w:rPr>
                        <w:rFonts w:ascii="Times New Roman"/>
                        <w:sz w:val="10"/>
                      </w:rPr>
                    </w:pPr>
                    <w:r>
                      <w:rPr>
                        <w:rFonts w:ascii="Times New Roman"/>
                        <w:i/>
                        <w:sz w:val="14"/>
                      </w:rPr>
                      <w:t>x</w:t>
                    </w:r>
                    <w:r>
                      <w:rPr>
                        <w:rFonts w:ascii="Times New Roman"/>
                        <w:i/>
                        <w:spacing w:val="-10"/>
                        <w:sz w:val="14"/>
                      </w:rPr>
                      <w:t> </w:t>
                    </w:r>
                    <w:r>
                      <w:rPr>
                        <w:rFonts w:ascii="Times New Roman"/>
                        <w:position w:val="7"/>
                        <w:sz w:val="10"/>
                      </w:rPr>
                      <w:t>2</w:t>
                    </w:r>
                  </w:p>
                  <w:p>
                    <w:pPr>
                      <w:spacing w:line="288" w:lineRule="exact" w:before="9"/>
                      <w:ind w:left="2553" w:right="-11" w:firstLine="0"/>
                      <w:jc w:val="left"/>
                      <w:rPr>
                        <w:rFonts w:ascii="Symbol" w:hAnsi="Symbol"/>
                        <w:sz w:val="24"/>
                      </w:rPr>
                    </w:pPr>
                    <w:r>
                      <w:rPr>
                        <w:rFonts w:ascii="Times New Roman" w:hAnsi="Times New Roman"/>
                        <w:i/>
                        <w:sz w:val="24"/>
                      </w:rPr>
                      <w:t>f </w:t>
                    </w:r>
                    <w:r>
                      <w:rPr>
                        <w:rFonts w:ascii="Times New Roman" w:hAnsi="Times New Roman"/>
                        <w:sz w:val="24"/>
                      </w:rPr>
                      <w:t>(</w:t>
                    </w:r>
                    <w:r>
                      <w:rPr>
                        <w:rFonts w:ascii="Times New Roman" w:hAnsi="Times New Roman"/>
                        <w:i/>
                        <w:sz w:val="24"/>
                      </w:rPr>
                      <w:t>x</w:t>
                    </w:r>
                    <w:r>
                      <w:rPr>
                        <w:rFonts w:ascii="Times New Roman" w:hAnsi="Times New Roman"/>
                        <w:sz w:val="24"/>
                      </w:rPr>
                      <w:t>) </w:t>
                    </w:r>
                    <w:r>
                      <w:rPr>
                        <w:rFonts w:ascii="Symbol" w:hAnsi="Symbol"/>
                        <w:sz w:val="24"/>
                      </w:rPr>
                      <w:t></w:t>
                    </w:r>
                  </w:p>
                </w:txbxContent>
              </v:textbox>
              <w10:wrap type="none"/>
            </v:shape>
            <v:shape style="position:absolute;left:5624;top:1272;width:240;height:594" type="#_x0000_t202" filled="false" stroked="false">
              <v:textbox inset="0,0,0,0">
                <w:txbxContent>
                  <w:p>
                    <w:pPr>
                      <w:spacing w:line="244" w:lineRule="exact" w:before="0"/>
                      <w:ind w:left="3" w:right="0" w:firstLine="0"/>
                      <w:jc w:val="left"/>
                      <w:rPr>
                        <w:rFonts w:ascii="Times New Roman"/>
                        <w:sz w:val="24"/>
                      </w:rPr>
                    </w:pPr>
                    <w:r>
                      <w:rPr>
                        <w:rFonts w:ascii="Times New Roman"/>
                        <w:w w:val="99"/>
                        <w:sz w:val="24"/>
                      </w:rPr>
                      <w:t>1</w:t>
                    </w:r>
                  </w:p>
                  <w:p>
                    <w:pPr>
                      <w:spacing w:line="298" w:lineRule="exact" w:before="51"/>
                      <w:ind w:left="0" w:right="-13" w:firstLine="0"/>
                      <w:jc w:val="left"/>
                      <w:rPr>
                        <w:rFonts w:ascii="Symbol" w:hAnsi="Symbol"/>
                        <w:i/>
                        <w:sz w:val="25"/>
                      </w:rPr>
                    </w:pPr>
                    <w:r>
                      <w:rPr>
                        <w:rFonts w:ascii="Times New Roman" w:hAnsi="Times New Roman"/>
                        <w:spacing w:val="-6"/>
                        <w:w w:val="95"/>
                        <w:sz w:val="24"/>
                      </w:rPr>
                      <w:t>2</w:t>
                    </w:r>
                    <w:r>
                      <w:rPr>
                        <w:rFonts w:ascii="Symbol" w:hAnsi="Symbol"/>
                        <w:i/>
                        <w:spacing w:val="-6"/>
                        <w:w w:val="95"/>
                        <w:sz w:val="25"/>
                      </w:rPr>
                      <w:t></w:t>
                    </w:r>
                  </w:p>
                </w:txbxContent>
              </v:textbox>
              <w10:wrap type="none"/>
            </v:shape>
            <v:shape style="position:absolute;left:5962;top:1424;width:242;height:239" type="#_x0000_t202" filled="false" stroked="false">
              <v:textbox inset="0,0,0,0">
                <w:txbxContent>
                  <w:p>
                    <w:pPr>
                      <w:spacing w:line="238" w:lineRule="exact" w:before="0"/>
                      <w:ind w:left="0" w:right="-15" w:firstLine="0"/>
                      <w:jc w:val="left"/>
                      <w:rPr>
                        <w:rFonts w:ascii="Times New Roman"/>
                        <w:sz w:val="14"/>
                      </w:rPr>
                    </w:pPr>
                    <w:r>
                      <w:rPr>
                        <w:rFonts w:ascii="Times New Roman"/>
                        <w:i/>
                        <w:position w:val="-6"/>
                        <w:sz w:val="24"/>
                      </w:rPr>
                      <w:t>e </w:t>
                    </w:r>
                    <w:r>
                      <w:rPr>
                        <w:rFonts w:ascii="Times New Roman"/>
                        <w:sz w:val="14"/>
                      </w:rPr>
                      <w:t>2</w:t>
                    </w:r>
                  </w:p>
                </w:txbxContent>
              </v:textbox>
              <w10:wrap type="none"/>
            </v:shape>
            <w10:wrap type="topAndBottom"/>
          </v:group>
        </w:pict>
      </w:r>
    </w:p>
    <w:p>
      <w:pPr>
        <w:spacing w:after="0"/>
        <w:rPr>
          <w:sz w:val="15"/>
        </w:rPr>
        <w:sectPr>
          <w:pgSz w:w="12240" w:h="15840"/>
          <w:pgMar w:top="1500" w:bottom="280" w:left="1600" w:right="880"/>
        </w:sectPr>
      </w:pPr>
    </w:p>
    <w:p>
      <w:pPr>
        <w:pStyle w:val="BodyText"/>
        <w:spacing w:before="53"/>
        <w:ind w:left="341" w:right="117"/>
        <w:jc w:val="both"/>
      </w:pPr>
      <w:r>
        <w:rPr>
          <w:position w:val="2"/>
        </w:rPr>
        <w:t>Las tablas nos ofrecen el valor de F(z</w:t>
      </w:r>
      <w:r>
        <w:rPr>
          <w:sz w:val="14"/>
        </w:rPr>
        <w:t>0</w:t>
      </w:r>
      <w:r>
        <w:rPr>
          <w:position w:val="2"/>
        </w:rPr>
        <w:t>)= P(Z≤ z</w:t>
      </w:r>
      <w:r>
        <w:rPr>
          <w:sz w:val="14"/>
        </w:rPr>
        <w:t>0</w:t>
      </w:r>
      <w:r>
        <w:rPr>
          <w:position w:val="2"/>
        </w:rPr>
        <w:t>) para valores de z</w:t>
      </w:r>
      <w:r>
        <w:rPr>
          <w:sz w:val="14"/>
        </w:rPr>
        <w:t>0 </w:t>
      </w:r>
      <w:r>
        <w:rPr>
          <w:position w:val="2"/>
        </w:rPr>
        <w:t>de 0 a 4 </w:t>
      </w:r>
      <w:r>
        <w:rPr>
          <w:sz w:val="14"/>
        </w:rPr>
        <w:t>. </w:t>
      </w:r>
      <w:r>
        <w:rPr>
          <w:spacing w:val="-3"/>
          <w:position w:val="2"/>
        </w:rPr>
        <w:t>La</w:t>
      </w:r>
      <w:r>
        <w:rPr>
          <w:spacing w:val="55"/>
          <w:position w:val="2"/>
        </w:rPr>
        <w:t> </w:t>
      </w:r>
      <w:r>
        <w:rPr/>
        <w:t>primera columna corresponde a valores desde 0,0 a 3,9 y el segundo decimal se completa</w:t>
      </w:r>
      <w:r>
        <w:rPr>
          <w:spacing w:val="-12"/>
        </w:rPr>
        <w:t> </w:t>
      </w:r>
      <w:r>
        <w:rPr/>
        <w:t>con</w:t>
      </w:r>
      <w:r>
        <w:rPr>
          <w:spacing w:val="-10"/>
        </w:rPr>
        <w:t> </w:t>
      </w:r>
      <w:r>
        <w:rPr/>
        <w:t>los</w:t>
      </w:r>
      <w:r>
        <w:rPr>
          <w:spacing w:val="-13"/>
        </w:rPr>
        <w:t> </w:t>
      </w:r>
      <w:r>
        <w:rPr/>
        <w:t>valores</w:t>
      </w:r>
      <w:r>
        <w:rPr>
          <w:spacing w:val="-12"/>
        </w:rPr>
        <w:t> </w:t>
      </w:r>
      <w:r>
        <w:rPr/>
        <w:t>de</w:t>
      </w:r>
      <w:r>
        <w:rPr>
          <w:spacing w:val="-10"/>
        </w:rPr>
        <w:t> </w:t>
      </w:r>
      <w:r>
        <w:rPr/>
        <w:t>la</w:t>
      </w:r>
      <w:r>
        <w:rPr>
          <w:spacing w:val="-10"/>
        </w:rPr>
        <w:t> </w:t>
      </w:r>
      <w:r>
        <w:rPr/>
        <w:t>primera</w:t>
      </w:r>
      <w:r>
        <w:rPr>
          <w:spacing w:val="-14"/>
        </w:rPr>
        <w:t> </w:t>
      </w:r>
      <w:r>
        <w:rPr/>
        <w:t>fila</w:t>
      </w:r>
      <w:r>
        <w:rPr>
          <w:spacing w:val="-12"/>
        </w:rPr>
        <w:t> </w:t>
      </w:r>
      <w:r>
        <w:rPr/>
        <w:t>que</w:t>
      </w:r>
      <w:r>
        <w:rPr>
          <w:spacing w:val="-13"/>
        </w:rPr>
        <w:t> </w:t>
      </w:r>
      <w:r>
        <w:rPr/>
        <w:t>van</w:t>
      </w:r>
      <w:r>
        <w:rPr>
          <w:spacing w:val="-10"/>
        </w:rPr>
        <w:t> </w:t>
      </w:r>
      <w:r>
        <w:rPr/>
        <w:t>desde</w:t>
      </w:r>
      <w:r>
        <w:rPr>
          <w:spacing w:val="-10"/>
        </w:rPr>
        <w:t> </w:t>
      </w:r>
      <w:r>
        <w:rPr/>
        <w:t>0,00</w:t>
      </w:r>
      <w:r>
        <w:rPr>
          <w:spacing w:val="-13"/>
        </w:rPr>
        <w:t> </w:t>
      </w:r>
      <w:r>
        <w:rPr/>
        <w:t>a</w:t>
      </w:r>
      <w:r>
        <w:rPr>
          <w:spacing w:val="-10"/>
        </w:rPr>
        <w:t> </w:t>
      </w:r>
      <w:r>
        <w:rPr/>
        <w:t>0,09.</w:t>
      </w:r>
      <w:r>
        <w:rPr>
          <w:spacing w:val="-11"/>
        </w:rPr>
        <w:t> </w:t>
      </w:r>
      <w:r>
        <w:rPr/>
        <w:t>En</w:t>
      </w:r>
      <w:r>
        <w:rPr>
          <w:spacing w:val="-10"/>
        </w:rPr>
        <w:t> </w:t>
      </w:r>
      <w:r>
        <w:rPr/>
        <w:t>la</w:t>
      </w:r>
      <w:r>
        <w:rPr>
          <w:spacing w:val="-15"/>
        </w:rPr>
        <w:t> </w:t>
      </w:r>
      <w:r>
        <w:rPr/>
        <w:t>intersección de la fila y la columna correspondiente se encuentra el valor de dicha</w:t>
      </w:r>
      <w:r>
        <w:rPr>
          <w:spacing w:val="-25"/>
        </w:rPr>
        <w:t> </w:t>
      </w:r>
      <w:r>
        <w:rPr/>
        <w:t>probabilidad.</w:t>
      </w:r>
    </w:p>
    <w:p>
      <w:pPr>
        <w:pStyle w:val="BodyText"/>
        <w:spacing w:before="7"/>
        <w:rPr>
          <w:sz w:val="21"/>
        </w:rPr>
      </w:pPr>
    </w:p>
    <w:p>
      <w:pPr>
        <w:pStyle w:val="Heading2"/>
      </w:pPr>
      <w:r>
        <w:rPr/>
        <w:t>Caso 1: P(Z≤ 1,56) = 0,9406</w:t>
      </w:r>
    </w:p>
    <w:p>
      <w:pPr>
        <w:pStyle w:val="BodyText"/>
        <w:spacing w:before="2"/>
        <w:rPr>
          <w:b/>
        </w:rPr>
      </w:pPr>
    </w:p>
    <w:p>
      <w:pPr>
        <w:pStyle w:val="BodyText"/>
        <w:spacing w:before="1"/>
        <w:ind w:left="341" w:right="1608"/>
      </w:pPr>
      <w:r>
        <w:rPr/>
        <w:t>Buscamos el valor en la intersección de la fila de 1,5 y la columna 0,06. La probabilidad pedida es el área sombreada</w:t>
      </w:r>
    </w:p>
    <w:p>
      <w:pPr>
        <w:pStyle w:val="BodyText"/>
        <w:spacing w:before="7"/>
        <w:rPr>
          <w:sz w:val="21"/>
        </w:rPr>
      </w:pPr>
    </w:p>
    <w:p>
      <w:pPr>
        <w:pStyle w:val="Heading2"/>
      </w:pPr>
      <w:r>
        <w:rPr/>
        <w:t>Caso 2: P(Z≥1,56) = 1 – P(Z≤ 1,56) =1 -  0,9406 = 0,0594</w:t>
      </w:r>
    </w:p>
    <w:p>
      <w:pPr>
        <w:pStyle w:val="BodyText"/>
        <w:spacing w:before="2"/>
        <w:rPr>
          <w:b/>
        </w:rPr>
      </w:pPr>
    </w:p>
    <w:p>
      <w:pPr>
        <w:pStyle w:val="BodyText"/>
        <w:spacing w:before="1"/>
        <w:ind w:left="341" w:right="44"/>
      </w:pPr>
      <w:r>
        <w:rPr/>
        <w:t>Tenemos en cuenta que el area total encerrada por la curva es 1 y procedemos por “paso al contrario”</w:t>
      </w:r>
    </w:p>
    <w:p>
      <w:pPr>
        <w:pStyle w:val="BodyText"/>
        <w:spacing w:before="10"/>
        <w:rPr>
          <w:sz w:val="21"/>
        </w:rPr>
      </w:pPr>
    </w:p>
    <w:p>
      <w:pPr>
        <w:pStyle w:val="BodyText"/>
        <w:ind w:left="341" w:right="44"/>
      </w:pPr>
      <w:r>
        <w:rPr>
          <w:b/>
        </w:rPr>
        <w:t>Caso 3: P(Z≤ -1,56) </w:t>
      </w:r>
      <w:r>
        <w:rPr/>
        <w:t>Habrás observado que en tabla sólo aparecen valores positivos de la variable. Tenemos en cuenta que la función y sus valores son simétricos y por tanto</w:t>
      </w:r>
    </w:p>
    <w:p>
      <w:pPr>
        <w:pStyle w:val="BodyText"/>
      </w:pPr>
    </w:p>
    <w:p>
      <w:pPr>
        <w:pStyle w:val="BodyText"/>
        <w:ind w:left="341"/>
        <w:jc w:val="both"/>
      </w:pPr>
      <w:r>
        <w:rPr/>
        <w:t>P(Z≤-1,56)=P(Z≥1,56) = 1 – P(Z≤1,56)=1- 0,9406 = 0,0594</w:t>
      </w:r>
    </w:p>
    <w:p>
      <w:pPr>
        <w:pStyle w:val="BodyText"/>
      </w:pPr>
    </w:p>
    <w:p>
      <w:pPr>
        <w:pStyle w:val="BodyText"/>
        <w:spacing w:before="8"/>
        <w:rPr>
          <w:sz w:val="21"/>
        </w:rPr>
      </w:pPr>
    </w:p>
    <w:p>
      <w:pPr>
        <w:pStyle w:val="Heading2"/>
      </w:pPr>
      <w:r>
        <w:rPr/>
        <w:t>Caso 4: P(Z≥ - 1,56) = P(Z≤ 1,56) = 0,9406</w:t>
      </w:r>
    </w:p>
    <w:p>
      <w:pPr>
        <w:pStyle w:val="BodyText"/>
        <w:spacing w:before="2"/>
        <w:rPr>
          <w:b/>
        </w:rPr>
      </w:pPr>
    </w:p>
    <w:p>
      <w:pPr>
        <w:pStyle w:val="BodyText"/>
        <w:spacing w:before="1"/>
        <w:ind w:left="341"/>
        <w:jc w:val="both"/>
      </w:pPr>
      <w:r>
        <w:rPr/>
        <w:t>Utilizamos en nuestro razonamiento la simetria de la función</w:t>
      </w:r>
    </w:p>
    <w:p>
      <w:pPr>
        <w:pStyle w:val="BodyText"/>
      </w:pPr>
    </w:p>
    <w:p>
      <w:pPr>
        <w:pStyle w:val="BodyText"/>
        <w:spacing w:before="8"/>
        <w:rPr>
          <w:sz w:val="21"/>
        </w:rPr>
      </w:pPr>
    </w:p>
    <w:p>
      <w:pPr>
        <w:pStyle w:val="Heading2"/>
      </w:pPr>
      <w:r>
        <w:rPr/>
        <w:t>Caso 5:P(0,48≤ z ≤ 1,56) =P(Z≤1,56)-P(z≤0,48) = 0,9406 – 0, 6844 = 0,2562</w:t>
      </w:r>
    </w:p>
    <w:p>
      <w:pPr>
        <w:pStyle w:val="BodyText"/>
        <w:rPr>
          <w:b/>
        </w:rPr>
      </w:pPr>
    </w:p>
    <w:p>
      <w:pPr>
        <w:pStyle w:val="BodyText"/>
        <w:spacing w:before="11"/>
        <w:rPr>
          <w:b/>
          <w:sz w:val="21"/>
        </w:rPr>
      </w:pPr>
    </w:p>
    <w:p>
      <w:pPr>
        <w:spacing w:before="0"/>
        <w:ind w:left="341" w:right="0" w:firstLine="0"/>
        <w:jc w:val="both"/>
        <w:rPr>
          <w:b/>
          <w:sz w:val="22"/>
        </w:rPr>
      </w:pPr>
      <w:r>
        <w:rPr>
          <w:b/>
          <w:sz w:val="22"/>
        </w:rPr>
        <w:t>Caso 6:P(- 0,48 ≤Z≤ 1,56) = P(Z≤1,56) - P(Z≤ - 0,48) = P( Z≤ 1,56) – P(Z≥ 0,48) =P(Z≤</w:t>
      </w:r>
    </w:p>
    <w:p>
      <w:pPr>
        <w:spacing w:before="1"/>
        <w:ind w:left="341" w:right="0" w:firstLine="0"/>
        <w:jc w:val="both"/>
        <w:rPr>
          <w:b/>
          <w:sz w:val="22"/>
        </w:rPr>
      </w:pPr>
      <w:r>
        <w:rPr>
          <w:b/>
          <w:sz w:val="22"/>
        </w:rPr>
        <w:t>1,56) – (1- P(Z≤ 0,48) ) </w:t>
      </w:r>
      <w:r>
        <w:rPr>
          <w:b/>
          <w:color w:val="FF0000"/>
          <w:sz w:val="22"/>
        </w:rPr>
        <w:t>=</w:t>
      </w:r>
      <w:r>
        <w:rPr>
          <w:b/>
          <w:sz w:val="22"/>
        </w:rPr>
        <w:t>P(Z≤1,56) + P(Z≤ 0,48) -1 = 0.9406 + 0,6844 – 1 = 0,625</w:t>
      </w:r>
    </w:p>
    <w:p>
      <w:pPr>
        <w:pStyle w:val="BodyText"/>
        <w:rPr>
          <w:b/>
        </w:rPr>
      </w:pPr>
    </w:p>
    <w:p>
      <w:pPr>
        <w:pStyle w:val="BodyText"/>
        <w:spacing w:before="1"/>
        <w:rPr>
          <w:b/>
        </w:rPr>
      </w:pPr>
    </w:p>
    <w:p>
      <w:pPr>
        <w:pStyle w:val="BodyText"/>
        <w:spacing w:before="1"/>
        <w:ind w:left="341" w:right="44"/>
      </w:pPr>
      <w:r>
        <w:rPr/>
        <w:t>En ocasiones el problema planteado será el inverso, conocida la probabilidad calcular los valores de la variable.</w:t>
      </w:r>
    </w:p>
    <w:p>
      <w:pPr>
        <w:pStyle w:val="Heading2"/>
        <w:spacing w:line="254" w:lineRule="exact"/>
      </w:pPr>
      <w:r>
        <w:rPr>
          <w:position w:val="2"/>
        </w:rPr>
        <w:t>Caso 7:Hallar z</w:t>
      </w:r>
      <w:r>
        <w:rPr>
          <w:sz w:val="14"/>
        </w:rPr>
        <w:t>0  </w:t>
      </w:r>
      <w:r>
        <w:rPr>
          <w:position w:val="2"/>
        </w:rPr>
        <w:t>si P(Z≤ z</w:t>
      </w:r>
      <w:r>
        <w:rPr>
          <w:sz w:val="14"/>
        </w:rPr>
        <w:t>0</w:t>
      </w:r>
      <w:r>
        <w:rPr>
          <w:position w:val="2"/>
        </w:rPr>
        <w:t>) = 0, 9410</w:t>
      </w:r>
    </w:p>
    <w:p>
      <w:pPr>
        <w:pStyle w:val="BodyText"/>
        <w:rPr>
          <w:b/>
        </w:rPr>
      </w:pPr>
    </w:p>
    <w:p>
      <w:pPr>
        <w:pStyle w:val="BodyText"/>
        <w:spacing w:line="252" w:lineRule="exact"/>
        <w:ind w:left="341"/>
        <w:jc w:val="both"/>
      </w:pPr>
      <w:r>
        <w:rPr/>
        <w:t>El valor no se encuentra en la tabla, pero el más aproximado es 0,9406.</w:t>
      </w:r>
    </w:p>
    <w:p>
      <w:pPr>
        <w:pStyle w:val="BodyText"/>
        <w:spacing w:line="255" w:lineRule="exact"/>
        <w:ind w:left="341"/>
        <w:jc w:val="both"/>
      </w:pPr>
      <w:r>
        <w:rPr>
          <w:position w:val="2"/>
        </w:rPr>
        <w:t>Como</w:t>
      </w:r>
      <w:r>
        <w:rPr>
          <w:spacing w:val="-7"/>
          <w:position w:val="2"/>
        </w:rPr>
        <w:t> </w:t>
      </w:r>
      <w:r>
        <w:rPr>
          <w:position w:val="2"/>
        </w:rPr>
        <w:t>0,9406</w:t>
      </w:r>
      <w:r>
        <w:rPr>
          <w:spacing w:val="-10"/>
          <w:position w:val="2"/>
        </w:rPr>
        <w:t> </w:t>
      </w:r>
      <w:r>
        <w:rPr>
          <w:position w:val="2"/>
        </w:rPr>
        <w:t>esta</w:t>
      </w:r>
      <w:r>
        <w:rPr>
          <w:spacing w:val="-10"/>
          <w:position w:val="2"/>
        </w:rPr>
        <w:t> </w:t>
      </w:r>
      <w:r>
        <w:rPr>
          <w:position w:val="2"/>
        </w:rPr>
        <w:t>en</w:t>
      </w:r>
      <w:r>
        <w:rPr>
          <w:spacing w:val="-8"/>
          <w:position w:val="2"/>
        </w:rPr>
        <w:t> </w:t>
      </w:r>
      <w:r>
        <w:rPr>
          <w:position w:val="2"/>
        </w:rPr>
        <w:t>la</w:t>
      </w:r>
      <w:r>
        <w:rPr>
          <w:spacing w:val="-10"/>
          <w:position w:val="2"/>
        </w:rPr>
        <w:t> </w:t>
      </w:r>
      <w:r>
        <w:rPr>
          <w:position w:val="2"/>
        </w:rPr>
        <w:t>intersección</w:t>
      </w:r>
      <w:r>
        <w:rPr>
          <w:spacing w:val="-8"/>
          <w:position w:val="2"/>
        </w:rPr>
        <w:t> </w:t>
      </w:r>
      <w:r>
        <w:rPr>
          <w:position w:val="2"/>
        </w:rPr>
        <w:t>de</w:t>
      </w:r>
      <w:r>
        <w:rPr>
          <w:spacing w:val="-10"/>
          <w:position w:val="2"/>
        </w:rPr>
        <w:t> </w:t>
      </w:r>
      <w:r>
        <w:rPr>
          <w:position w:val="2"/>
        </w:rPr>
        <w:t>la</w:t>
      </w:r>
      <w:r>
        <w:rPr>
          <w:spacing w:val="-13"/>
          <w:position w:val="2"/>
        </w:rPr>
        <w:t> </w:t>
      </w:r>
      <w:r>
        <w:rPr>
          <w:position w:val="2"/>
        </w:rPr>
        <w:t>fila</w:t>
      </w:r>
      <w:r>
        <w:rPr>
          <w:spacing w:val="-8"/>
          <w:position w:val="2"/>
        </w:rPr>
        <w:t> </w:t>
      </w:r>
      <w:r>
        <w:rPr>
          <w:position w:val="2"/>
        </w:rPr>
        <w:t>1,5</w:t>
      </w:r>
      <w:r>
        <w:rPr>
          <w:spacing w:val="-13"/>
          <w:position w:val="2"/>
        </w:rPr>
        <w:t> </w:t>
      </w:r>
      <w:r>
        <w:rPr>
          <w:position w:val="2"/>
        </w:rPr>
        <w:t>y</w:t>
      </w:r>
      <w:r>
        <w:rPr>
          <w:spacing w:val="-10"/>
          <w:position w:val="2"/>
        </w:rPr>
        <w:t> </w:t>
      </w:r>
      <w:r>
        <w:rPr>
          <w:position w:val="2"/>
        </w:rPr>
        <w:t>la</w:t>
      </w:r>
      <w:r>
        <w:rPr>
          <w:spacing w:val="-8"/>
          <w:position w:val="2"/>
        </w:rPr>
        <w:t> </w:t>
      </w:r>
      <w:r>
        <w:rPr>
          <w:position w:val="2"/>
        </w:rPr>
        <w:t>columna</w:t>
      </w:r>
      <w:r>
        <w:rPr>
          <w:spacing w:val="-10"/>
          <w:position w:val="2"/>
        </w:rPr>
        <w:t> </w:t>
      </w:r>
      <w:r>
        <w:rPr>
          <w:position w:val="2"/>
        </w:rPr>
        <w:t>0,06</w:t>
      </w:r>
      <w:r>
        <w:rPr>
          <w:spacing w:val="-10"/>
          <w:position w:val="2"/>
        </w:rPr>
        <w:t> </w:t>
      </w:r>
      <w:r>
        <w:rPr>
          <w:position w:val="2"/>
        </w:rPr>
        <w:t>se</w:t>
      </w:r>
      <w:r>
        <w:rPr>
          <w:spacing w:val="-10"/>
          <w:position w:val="2"/>
        </w:rPr>
        <w:t> </w:t>
      </w:r>
      <w:r>
        <w:rPr>
          <w:position w:val="2"/>
        </w:rPr>
        <w:t>trata</w:t>
      </w:r>
      <w:r>
        <w:rPr>
          <w:spacing w:val="-8"/>
          <w:position w:val="2"/>
        </w:rPr>
        <w:t> </w:t>
      </w:r>
      <w:r>
        <w:rPr>
          <w:position w:val="2"/>
        </w:rPr>
        <w:t>de</w:t>
      </w:r>
      <w:r>
        <w:rPr>
          <w:spacing w:val="-10"/>
          <w:position w:val="2"/>
        </w:rPr>
        <w:t> </w:t>
      </w:r>
      <w:r>
        <w:rPr>
          <w:position w:val="2"/>
        </w:rPr>
        <w:t>z</w:t>
      </w:r>
      <w:r>
        <w:rPr>
          <w:sz w:val="14"/>
        </w:rPr>
        <w:t>0</w:t>
      </w:r>
      <w:r>
        <w:rPr>
          <w:spacing w:val="14"/>
          <w:sz w:val="14"/>
        </w:rPr>
        <w:t> </w:t>
      </w:r>
      <w:r>
        <w:rPr>
          <w:position w:val="2"/>
        </w:rPr>
        <w:t>=</w:t>
      </w:r>
      <w:r>
        <w:rPr>
          <w:spacing w:val="-9"/>
          <w:position w:val="2"/>
        </w:rPr>
        <w:t> </w:t>
      </w:r>
      <w:r>
        <w:rPr>
          <w:position w:val="2"/>
        </w:rPr>
        <w:t>1,56</w:t>
      </w:r>
    </w:p>
    <w:p>
      <w:pPr>
        <w:pStyle w:val="BodyText"/>
        <w:spacing w:before="6"/>
        <w:rPr>
          <w:sz w:val="21"/>
        </w:rPr>
      </w:pPr>
    </w:p>
    <w:p>
      <w:pPr>
        <w:pStyle w:val="Heading2"/>
      </w:pPr>
      <w:r>
        <w:rPr>
          <w:position w:val="2"/>
        </w:rPr>
        <w:t>Caso 8: Hallar z</w:t>
      </w:r>
      <w:r>
        <w:rPr>
          <w:sz w:val="14"/>
        </w:rPr>
        <w:t>0 </w:t>
      </w:r>
      <w:r>
        <w:rPr>
          <w:position w:val="2"/>
        </w:rPr>
        <w:t>si  P(Z≤ z</w:t>
      </w:r>
      <w:r>
        <w:rPr>
          <w:sz w:val="14"/>
        </w:rPr>
        <w:t>0</w:t>
      </w:r>
      <w:r>
        <w:rPr>
          <w:position w:val="2"/>
        </w:rPr>
        <w:t>) = 0,0594</w:t>
      </w:r>
    </w:p>
    <w:p>
      <w:pPr>
        <w:pStyle w:val="BodyText"/>
        <w:spacing w:before="2"/>
        <w:rPr>
          <w:b/>
          <w:sz w:val="24"/>
        </w:rPr>
      </w:pPr>
    </w:p>
    <w:p>
      <w:pPr>
        <w:pStyle w:val="BodyText"/>
        <w:spacing w:line="252" w:lineRule="exact"/>
        <w:ind w:left="341" w:right="113"/>
        <w:jc w:val="both"/>
      </w:pPr>
      <w:r>
        <w:rPr>
          <w:position w:val="2"/>
        </w:rPr>
        <w:t>Como 0,0594 no esta en la tabla, tampoco uno aproximado, deducimos que z</w:t>
      </w:r>
      <w:r>
        <w:rPr>
          <w:sz w:val="14"/>
        </w:rPr>
        <w:t>0 </w:t>
      </w:r>
      <w:r>
        <w:rPr>
          <w:position w:val="2"/>
        </w:rPr>
        <w:t>corresponde a un valor negativo y recordamos P(Z≤ -z</w:t>
      </w:r>
      <w:r>
        <w:rPr>
          <w:sz w:val="14"/>
        </w:rPr>
        <w:t>0</w:t>
      </w:r>
      <w:r>
        <w:rPr>
          <w:position w:val="2"/>
        </w:rPr>
        <w:t>) = 1 – P(Z≤ z</w:t>
      </w:r>
      <w:r>
        <w:rPr>
          <w:sz w:val="14"/>
        </w:rPr>
        <w:t>0</w:t>
      </w:r>
      <w:r>
        <w:rPr>
          <w:position w:val="2"/>
        </w:rPr>
        <w:t>) por tanto P(Z≤- z</w:t>
      </w:r>
      <w:r>
        <w:rPr>
          <w:sz w:val="14"/>
        </w:rPr>
        <w:t>0</w:t>
      </w:r>
      <w:r>
        <w:rPr>
          <w:position w:val="2"/>
        </w:rPr>
        <w:t>) = 1- 0,0594 = 0,9406  que si aparece en la tabla como –z</w:t>
      </w:r>
      <w:r>
        <w:rPr>
          <w:sz w:val="14"/>
        </w:rPr>
        <w:t>0  </w:t>
      </w:r>
      <w:r>
        <w:rPr>
          <w:position w:val="2"/>
        </w:rPr>
        <w:t>= - 1,56.</w:t>
      </w:r>
    </w:p>
    <w:p>
      <w:pPr>
        <w:pStyle w:val="BodyText"/>
        <w:spacing w:before="8"/>
        <w:rPr>
          <w:sz w:val="19"/>
        </w:rPr>
      </w:pPr>
    </w:p>
    <w:p>
      <w:pPr>
        <w:pStyle w:val="Heading2"/>
      </w:pPr>
      <w:r>
        <w:rPr>
          <w:position w:val="2"/>
        </w:rPr>
        <w:t>Caso 9:Halla z</w:t>
      </w:r>
      <w:r>
        <w:rPr>
          <w:sz w:val="14"/>
        </w:rPr>
        <w:t>0  </w:t>
      </w:r>
      <w:r>
        <w:rPr>
          <w:position w:val="2"/>
        </w:rPr>
        <w:t>si P( 0,48 ≤ Z ≤ z</w:t>
      </w:r>
      <w:r>
        <w:rPr>
          <w:sz w:val="14"/>
        </w:rPr>
        <w:t>0</w:t>
      </w:r>
      <w:r>
        <w:rPr>
          <w:position w:val="2"/>
        </w:rPr>
        <w:t>) = 0, 2562</w:t>
      </w:r>
    </w:p>
    <w:p>
      <w:pPr>
        <w:pStyle w:val="BodyText"/>
        <w:spacing w:before="11"/>
        <w:rPr>
          <w:b/>
          <w:sz w:val="21"/>
        </w:rPr>
      </w:pPr>
    </w:p>
    <w:p>
      <w:pPr>
        <w:pStyle w:val="BodyText"/>
        <w:spacing w:line="254" w:lineRule="exact"/>
        <w:ind w:left="341"/>
        <w:jc w:val="both"/>
      </w:pPr>
      <w:r>
        <w:rPr>
          <w:position w:val="2"/>
        </w:rPr>
        <w:t>Como  P( 0,48 ≤ Z ≤ z</w:t>
      </w:r>
      <w:r>
        <w:rPr>
          <w:sz w:val="14"/>
        </w:rPr>
        <w:t>0</w:t>
      </w:r>
      <w:r>
        <w:rPr>
          <w:position w:val="2"/>
        </w:rPr>
        <w:t>)  = P(Z≤z</w:t>
      </w:r>
      <w:r>
        <w:rPr>
          <w:sz w:val="14"/>
        </w:rPr>
        <w:t>0</w:t>
      </w:r>
      <w:r>
        <w:rPr>
          <w:position w:val="2"/>
        </w:rPr>
        <w:t>) – P(Z≤ 0,48) = 0,2562 buscando en la tabla P(Z≤z</w:t>
      </w:r>
      <w:r>
        <w:rPr>
          <w:sz w:val="14"/>
        </w:rPr>
        <w:t>0</w:t>
      </w:r>
      <w:r>
        <w:rPr>
          <w:position w:val="2"/>
        </w:rPr>
        <w:t>)</w:t>
      </w:r>
    </w:p>
    <w:p>
      <w:pPr>
        <w:pStyle w:val="BodyText"/>
        <w:spacing w:line="254" w:lineRule="exact"/>
        <w:ind w:left="341"/>
        <w:jc w:val="both"/>
      </w:pPr>
      <w:r>
        <w:rPr>
          <w:position w:val="2"/>
        </w:rPr>
        <w:t>– 0,6844 = 0,2562  entonces despejando P(Z≤ z</w:t>
      </w:r>
      <w:r>
        <w:rPr>
          <w:sz w:val="14"/>
        </w:rPr>
        <w:t>z</w:t>
      </w:r>
      <w:r>
        <w:rPr>
          <w:position w:val="2"/>
        </w:rPr>
        <w:t>) = 0,2562   + 0,6844 = 0,9406</w:t>
      </w:r>
    </w:p>
    <w:p>
      <w:pPr>
        <w:spacing w:after="0" w:line="254" w:lineRule="exact"/>
        <w:jc w:val="both"/>
        <w:sectPr>
          <w:pgSz w:w="12240" w:h="15840"/>
          <w:pgMar w:top="1360" w:bottom="280" w:left="1720" w:right="1580"/>
        </w:sectPr>
      </w:pPr>
    </w:p>
    <w:p>
      <w:pPr>
        <w:pStyle w:val="BodyText"/>
        <w:spacing w:before="53"/>
        <w:ind w:left="461" w:right="67"/>
      </w:pPr>
      <w:r>
        <w:rPr>
          <w:position w:val="2"/>
        </w:rPr>
        <w:t>Tenemos que P(Z≤ z</w:t>
      </w:r>
      <w:r>
        <w:rPr>
          <w:sz w:val="14"/>
        </w:rPr>
        <w:t>z</w:t>
      </w:r>
      <w:r>
        <w:rPr>
          <w:position w:val="2"/>
        </w:rPr>
        <w:t>) =</w:t>
      </w:r>
      <w:r>
        <w:rPr>
          <w:spacing w:val="56"/>
          <w:position w:val="2"/>
        </w:rPr>
        <w:t> </w:t>
      </w:r>
      <w:r>
        <w:rPr>
          <w:position w:val="2"/>
        </w:rPr>
        <w:t>0,9406</w:t>
      </w:r>
    </w:p>
    <w:p>
      <w:pPr>
        <w:pStyle w:val="BodyText"/>
      </w:pPr>
    </w:p>
    <w:p>
      <w:pPr>
        <w:pStyle w:val="BodyText"/>
      </w:pPr>
    </w:p>
    <w:p>
      <w:pPr>
        <w:pStyle w:val="BodyText"/>
        <w:spacing w:before="5"/>
        <w:rPr>
          <w:sz w:val="26"/>
        </w:rPr>
      </w:pPr>
    </w:p>
    <w:p>
      <w:pPr>
        <w:pStyle w:val="Heading2"/>
        <w:ind w:left="102"/>
      </w:pPr>
      <w:r>
        <w:rPr/>
        <w:t>Distribución Binomial.</w:t>
      </w:r>
    </w:p>
    <w:p>
      <w:pPr>
        <w:pStyle w:val="BodyText"/>
        <w:spacing w:before="6"/>
        <w:rPr>
          <w:b/>
          <w:sz w:val="24"/>
        </w:rPr>
      </w:pPr>
    </w:p>
    <w:p>
      <w:pPr>
        <w:pStyle w:val="BodyText"/>
        <w:ind w:left="102"/>
        <w:jc w:val="both"/>
      </w:pPr>
      <w:r>
        <w:rPr/>
        <w:t>Se tiene un número fijo de pruebas n. Con las siguientes características:</w:t>
      </w:r>
    </w:p>
    <w:p>
      <w:pPr>
        <w:pStyle w:val="BodyText"/>
        <w:spacing w:before="3"/>
        <w:rPr>
          <w:sz w:val="24"/>
        </w:rPr>
      </w:pPr>
    </w:p>
    <w:p>
      <w:pPr>
        <w:pStyle w:val="ListParagraph"/>
        <w:numPr>
          <w:ilvl w:val="0"/>
          <w:numId w:val="4"/>
        </w:numPr>
        <w:tabs>
          <w:tab w:pos="821" w:val="left" w:leader="none"/>
          <w:tab w:pos="822" w:val="left" w:leader="none"/>
        </w:tabs>
        <w:spacing w:line="240" w:lineRule="auto" w:before="1" w:after="0"/>
        <w:ind w:left="822" w:right="120" w:hanging="360"/>
        <w:jc w:val="left"/>
        <w:rPr>
          <w:sz w:val="22"/>
        </w:rPr>
      </w:pPr>
      <w:r>
        <w:rPr>
          <w:sz w:val="22"/>
        </w:rPr>
        <w:t>Cada prueba tiene sólo dos posibles resultados: genéricamente los llamamos éxito y fracaso. Los denotamos con 1 (éxito) y 0</w:t>
      </w:r>
      <w:r>
        <w:rPr>
          <w:spacing w:val="-16"/>
          <w:sz w:val="22"/>
        </w:rPr>
        <w:t> </w:t>
      </w:r>
      <w:r>
        <w:rPr>
          <w:sz w:val="22"/>
        </w:rPr>
        <w:t>(fracaso).</w:t>
      </w:r>
    </w:p>
    <w:p>
      <w:pPr>
        <w:pStyle w:val="ListParagraph"/>
        <w:numPr>
          <w:ilvl w:val="0"/>
          <w:numId w:val="4"/>
        </w:numPr>
        <w:tabs>
          <w:tab w:pos="821" w:val="left" w:leader="none"/>
          <w:tab w:pos="822" w:val="left" w:leader="none"/>
        </w:tabs>
        <w:spacing w:line="252" w:lineRule="exact" w:before="1" w:after="0"/>
        <w:ind w:left="822" w:right="0" w:hanging="360"/>
        <w:jc w:val="left"/>
        <w:rPr>
          <w:sz w:val="22"/>
        </w:rPr>
      </w:pPr>
      <w:r>
        <w:rPr>
          <w:sz w:val="22"/>
        </w:rPr>
        <w:t>El resultado de cada prueba es independiente del resultado de las demás</w:t>
      </w:r>
      <w:r>
        <w:rPr>
          <w:spacing w:val="-18"/>
          <w:sz w:val="22"/>
        </w:rPr>
        <w:t> </w:t>
      </w:r>
      <w:r>
        <w:rPr>
          <w:sz w:val="22"/>
        </w:rPr>
        <w:t>pruebas.</w:t>
      </w:r>
    </w:p>
    <w:p>
      <w:pPr>
        <w:pStyle w:val="ListParagraph"/>
        <w:numPr>
          <w:ilvl w:val="0"/>
          <w:numId w:val="4"/>
        </w:numPr>
        <w:tabs>
          <w:tab w:pos="821" w:val="left" w:leader="none"/>
          <w:tab w:pos="822" w:val="left" w:leader="none"/>
        </w:tabs>
        <w:spacing w:line="252" w:lineRule="exact" w:before="0" w:after="0"/>
        <w:ind w:left="822" w:right="0" w:hanging="360"/>
        <w:jc w:val="left"/>
        <w:rPr>
          <w:sz w:val="22"/>
        </w:rPr>
      </w:pPr>
      <w:r>
        <w:rPr>
          <w:sz w:val="22"/>
        </w:rPr>
        <w:t>La probabilidad de éxito no cambia de una prueba a</w:t>
      </w:r>
      <w:r>
        <w:rPr>
          <w:spacing w:val="-11"/>
          <w:sz w:val="22"/>
        </w:rPr>
        <w:t> </w:t>
      </w:r>
      <w:r>
        <w:rPr>
          <w:sz w:val="22"/>
        </w:rPr>
        <w:t>otra.</w:t>
      </w:r>
    </w:p>
    <w:p>
      <w:pPr>
        <w:pStyle w:val="ListParagraph"/>
        <w:numPr>
          <w:ilvl w:val="0"/>
          <w:numId w:val="4"/>
        </w:numPr>
        <w:tabs>
          <w:tab w:pos="821" w:val="left" w:leader="none"/>
          <w:tab w:pos="822" w:val="left" w:leader="none"/>
        </w:tabs>
        <w:spacing w:line="252" w:lineRule="exact" w:before="0" w:after="0"/>
        <w:ind w:left="822" w:right="0" w:hanging="360"/>
        <w:jc w:val="left"/>
        <w:rPr>
          <w:sz w:val="22"/>
        </w:rPr>
      </w:pPr>
      <w:r>
        <w:rPr>
          <w:sz w:val="22"/>
        </w:rPr>
        <w:t>Nos interesa sólo el número total de éxitos X y nó el orden en que hayan</w:t>
      </w:r>
      <w:r>
        <w:rPr>
          <w:spacing w:val="-17"/>
          <w:sz w:val="22"/>
        </w:rPr>
        <w:t> </w:t>
      </w:r>
      <w:r>
        <w:rPr>
          <w:sz w:val="22"/>
        </w:rPr>
        <w:t>ocurrido.</w:t>
      </w:r>
    </w:p>
    <w:p>
      <w:pPr>
        <w:pStyle w:val="BodyText"/>
        <w:spacing w:before="4"/>
        <w:rPr>
          <w:sz w:val="24"/>
        </w:rPr>
      </w:pPr>
    </w:p>
    <w:p>
      <w:pPr>
        <w:pStyle w:val="BodyText"/>
        <w:ind w:left="102" w:right="116"/>
        <w:jc w:val="both"/>
      </w:pPr>
      <w:r>
        <w:rPr/>
        <w:t>Cuando se cumplen las condiciones anteriores X tiene la distribución binomial con parámetros</w:t>
      </w:r>
      <w:r>
        <w:rPr>
          <w:spacing w:val="-5"/>
        </w:rPr>
        <w:t> </w:t>
      </w:r>
      <w:r>
        <w:rPr/>
        <w:t>n</w:t>
      </w:r>
      <w:r>
        <w:rPr>
          <w:spacing w:val="-5"/>
        </w:rPr>
        <w:t> </w:t>
      </w:r>
      <w:r>
        <w:rPr/>
        <w:t>y</w:t>
      </w:r>
      <w:r>
        <w:rPr>
          <w:spacing w:val="-5"/>
        </w:rPr>
        <w:t> </w:t>
      </w:r>
      <w:r>
        <w:rPr/>
        <w:t>p,</w:t>
      </w:r>
      <w:r>
        <w:rPr>
          <w:spacing w:val="-4"/>
        </w:rPr>
        <w:t> </w:t>
      </w:r>
      <w:r>
        <w:rPr/>
        <w:t>donde</w:t>
      </w:r>
      <w:r>
        <w:rPr>
          <w:spacing w:val="-8"/>
        </w:rPr>
        <w:t> </w:t>
      </w:r>
      <w:r>
        <w:rPr/>
        <w:t>n</w:t>
      </w:r>
      <w:r>
        <w:rPr>
          <w:spacing w:val="-3"/>
        </w:rPr>
        <w:t> </w:t>
      </w:r>
      <w:r>
        <w:rPr/>
        <w:t>es</w:t>
      </w:r>
      <w:r>
        <w:rPr>
          <w:spacing w:val="-5"/>
        </w:rPr>
        <w:t> </w:t>
      </w:r>
      <w:r>
        <w:rPr/>
        <w:t>el</w:t>
      </w:r>
      <w:r>
        <w:rPr>
          <w:spacing w:val="-4"/>
        </w:rPr>
        <w:t> </w:t>
      </w:r>
      <w:r>
        <w:rPr/>
        <w:t>número</w:t>
      </w:r>
      <w:r>
        <w:rPr>
          <w:spacing w:val="-5"/>
        </w:rPr>
        <w:t> </w:t>
      </w:r>
      <w:r>
        <w:rPr/>
        <w:t>de</w:t>
      </w:r>
      <w:r>
        <w:rPr>
          <w:spacing w:val="-6"/>
        </w:rPr>
        <w:t> </w:t>
      </w:r>
      <w:r>
        <w:rPr/>
        <w:t>intentos</w:t>
      </w:r>
      <w:r>
        <w:rPr>
          <w:spacing w:val="-3"/>
        </w:rPr>
        <w:t> </w:t>
      </w:r>
      <w:r>
        <w:rPr/>
        <w:t>y</w:t>
      </w:r>
      <w:r>
        <w:rPr>
          <w:spacing w:val="-5"/>
        </w:rPr>
        <w:t> </w:t>
      </w:r>
      <w:r>
        <w:rPr/>
        <w:t>p</w:t>
      </w:r>
      <w:r>
        <w:rPr>
          <w:spacing w:val="-5"/>
        </w:rPr>
        <w:t> </w:t>
      </w:r>
      <w:r>
        <w:rPr/>
        <w:t>la</w:t>
      </w:r>
      <w:r>
        <w:rPr>
          <w:spacing w:val="-3"/>
        </w:rPr>
        <w:t> </w:t>
      </w:r>
      <w:r>
        <w:rPr/>
        <w:t>probabilidad</w:t>
      </w:r>
      <w:r>
        <w:rPr>
          <w:spacing w:val="-1"/>
        </w:rPr>
        <w:t> </w:t>
      </w:r>
      <w:r>
        <w:rPr/>
        <w:t>de</w:t>
      </w:r>
      <w:r>
        <w:rPr>
          <w:spacing w:val="-6"/>
        </w:rPr>
        <w:t> </w:t>
      </w:r>
      <w:r>
        <w:rPr/>
        <w:t>obtener</w:t>
      </w:r>
      <w:r>
        <w:rPr>
          <w:spacing w:val="-5"/>
        </w:rPr>
        <w:t> </w:t>
      </w:r>
      <w:r>
        <w:rPr/>
        <w:t>un</w:t>
      </w:r>
      <w:r>
        <w:rPr>
          <w:spacing w:val="-6"/>
        </w:rPr>
        <w:t> </w:t>
      </w:r>
      <w:r>
        <w:rPr/>
        <w:t>éxito. Los valores posibles son desde cero hasta ene: {0, 1, 2,..., n}. La función de probabilidad es:</w:t>
      </w:r>
    </w:p>
    <w:p>
      <w:pPr>
        <w:pStyle w:val="BodyText"/>
        <w:spacing w:before="3"/>
        <w:rPr>
          <w:sz w:val="24"/>
        </w:rPr>
      </w:pPr>
    </w:p>
    <w:p>
      <w:pPr>
        <w:pStyle w:val="BodyText"/>
        <w:spacing w:before="1"/>
        <w:ind w:left="102"/>
        <w:jc w:val="both"/>
      </w:pPr>
      <w:r>
        <w:rPr/>
        <w:t>f(k) = P(X=k) = nCk pkq(n-k), para k en {0,1,2,...,n}</w:t>
      </w:r>
    </w:p>
    <w:p>
      <w:pPr>
        <w:pStyle w:val="BodyText"/>
        <w:spacing w:before="3"/>
        <w:rPr>
          <w:sz w:val="24"/>
        </w:rPr>
      </w:pPr>
    </w:p>
    <w:p>
      <w:pPr>
        <w:pStyle w:val="BodyText"/>
        <w:spacing w:before="1"/>
        <w:ind w:left="102" w:right="116"/>
        <w:jc w:val="both"/>
      </w:pPr>
      <w:r>
        <w:rPr/>
        <w:t>donde</w:t>
      </w:r>
      <w:r>
        <w:rPr>
          <w:spacing w:val="-11"/>
        </w:rPr>
        <w:t> </w:t>
      </w:r>
      <w:r>
        <w:rPr/>
        <w:t>me</w:t>
      </w:r>
      <w:r>
        <w:rPr>
          <w:spacing w:val="-9"/>
        </w:rPr>
        <w:t> </w:t>
      </w:r>
      <w:r>
        <w:rPr/>
        <w:t>he</w:t>
      </w:r>
      <w:r>
        <w:rPr>
          <w:spacing w:val="-11"/>
        </w:rPr>
        <w:t> </w:t>
      </w:r>
      <w:r>
        <w:rPr/>
        <w:t>visto</w:t>
      </w:r>
      <w:r>
        <w:rPr>
          <w:spacing w:val="-11"/>
        </w:rPr>
        <w:t> </w:t>
      </w:r>
      <w:r>
        <w:rPr/>
        <w:t>obligado</w:t>
      </w:r>
      <w:r>
        <w:rPr>
          <w:spacing w:val="-9"/>
        </w:rPr>
        <w:t> </w:t>
      </w:r>
      <w:r>
        <w:rPr/>
        <w:t>por</w:t>
      </w:r>
      <w:r>
        <w:rPr>
          <w:spacing w:val="-10"/>
        </w:rPr>
        <w:t> </w:t>
      </w:r>
      <w:r>
        <w:rPr/>
        <w:t>la</w:t>
      </w:r>
      <w:r>
        <w:rPr>
          <w:spacing w:val="-11"/>
        </w:rPr>
        <w:t> </w:t>
      </w:r>
      <w:r>
        <w:rPr/>
        <w:t>tipografía,</w:t>
      </w:r>
      <w:r>
        <w:rPr>
          <w:spacing w:val="-10"/>
        </w:rPr>
        <w:t> </w:t>
      </w:r>
      <w:r>
        <w:rPr/>
        <w:t>a</w:t>
      </w:r>
      <w:r>
        <w:rPr>
          <w:spacing w:val="-11"/>
        </w:rPr>
        <w:t> </w:t>
      </w:r>
      <w:r>
        <w:rPr/>
        <w:t>usar</w:t>
      </w:r>
      <w:r>
        <w:rPr>
          <w:spacing w:val="-8"/>
        </w:rPr>
        <w:t> </w:t>
      </w:r>
      <w:r>
        <w:rPr/>
        <w:t>el</w:t>
      </w:r>
      <w:r>
        <w:rPr>
          <w:spacing w:val="-12"/>
        </w:rPr>
        <w:t> </w:t>
      </w:r>
      <w:r>
        <w:rPr/>
        <w:t>símbolo</w:t>
      </w:r>
      <w:r>
        <w:rPr>
          <w:spacing w:val="-9"/>
        </w:rPr>
        <w:t> </w:t>
      </w:r>
      <w:r>
        <w:rPr/>
        <w:t>poco</w:t>
      </w:r>
      <w:r>
        <w:rPr>
          <w:spacing w:val="-11"/>
        </w:rPr>
        <w:t> </w:t>
      </w:r>
      <w:r>
        <w:rPr/>
        <w:t>usual</w:t>
      </w:r>
      <w:r>
        <w:rPr>
          <w:spacing w:val="-10"/>
        </w:rPr>
        <w:t> </w:t>
      </w:r>
      <w:r>
        <w:rPr/>
        <w:t>nCk</w:t>
      </w:r>
      <w:r>
        <w:rPr>
          <w:spacing w:val="-8"/>
        </w:rPr>
        <w:t> </w:t>
      </w:r>
      <w:r>
        <w:rPr/>
        <w:t>para</w:t>
      </w:r>
      <w:r>
        <w:rPr>
          <w:spacing w:val="-11"/>
        </w:rPr>
        <w:t> </w:t>
      </w:r>
      <w:r>
        <w:rPr/>
        <w:t>denotar las combinaciones de k objetos tomados de un total de</w:t>
      </w:r>
      <w:r>
        <w:rPr>
          <w:spacing w:val="-12"/>
        </w:rPr>
        <w:t> </w:t>
      </w:r>
      <w:r>
        <w:rPr/>
        <w:t>n:</w:t>
      </w:r>
    </w:p>
    <w:p>
      <w:pPr>
        <w:pStyle w:val="BodyText"/>
        <w:spacing w:before="3"/>
        <w:rPr>
          <w:sz w:val="24"/>
        </w:rPr>
      </w:pPr>
    </w:p>
    <w:p>
      <w:pPr>
        <w:pStyle w:val="BodyText"/>
        <w:spacing w:before="1"/>
        <w:ind w:left="102"/>
        <w:jc w:val="both"/>
      </w:pPr>
      <w:r>
        <w:rPr/>
        <w:t>nCk = [n!] / [k!(n-k)!]</w:t>
      </w:r>
    </w:p>
    <w:p>
      <w:pPr>
        <w:pStyle w:val="BodyText"/>
        <w:spacing w:before="3"/>
        <w:rPr>
          <w:sz w:val="24"/>
        </w:rPr>
      </w:pPr>
    </w:p>
    <w:p>
      <w:pPr>
        <w:pStyle w:val="BodyText"/>
        <w:spacing w:line="506" w:lineRule="auto" w:before="1"/>
        <w:ind w:left="102" w:right="2567"/>
      </w:pPr>
      <w:r>
        <w:rPr/>
        <w:t>además, la letra q representa la probabilidad de fracaso q = 1-p. La media de la binomial es: E(X) = np y la varianza: var(X) = npq.</w:t>
      </w:r>
    </w:p>
    <w:p>
      <w:pPr>
        <w:pStyle w:val="BodyText"/>
        <w:spacing w:line="242" w:lineRule="auto" w:before="4"/>
        <w:ind w:left="102" w:right="118"/>
        <w:jc w:val="both"/>
      </w:pPr>
      <w:r>
        <w:rPr>
          <w:b/>
        </w:rPr>
        <w:t>EJEMPLO. </w:t>
      </w:r>
      <w:r>
        <w:rPr/>
        <w:t>La probabilidad de que una cierta clase de componente pase con éxito una determinada</w:t>
      </w:r>
      <w:r>
        <w:rPr>
          <w:spacing w:val="-8"/>
        </w:rPr>
        <w:t> </w:t>
      </w:r>
      <w:r>
        <w:rPr/>
        <w:t>prueba</w:t>
      </w:r>
      <w:r>
        <w:rPr>
          <w:spacing w:val="-11"/>
        </w:rPr>
        <w:t> </w:t>
      </w:r>
      <w:r>
        <w:rPr/>
        <w:t>de</w:t>
      </w:r>
      <w:r>
        <w:rPr>
          <w:spacing w:val="-8"/>
        </w:rPr>
        <w:t> </w:t>
      </w:r>
      <w:r>
        <w:rPr/>
        <w:t>impacto</w:t>
      </w:r>
      <w:r>
        <w:rPr>
          <w:spacing w:val="-10"/>
        </w:rPr>
        <w:t> </w:t>
      </w:r>
      <w:r>
        <w:rPr/>
        <w:t>es</w:t>
      </w:r>
      <w:r>
        <w:rPr>
          <w:spacing w:val="-8"/>
        </w:rPr>
        <w:t> </w:t>
      </w:r>
      <w:r>
        <w:rPr/>
        <w:t>3/4.</w:t>
      </w:r>
      <w:r>
        <w:rPr>
          <w:spacing w:val="-9"/>
        </w:rPr>
        <w:t> </w:t>
      </w:r>
      <w:r>
        <w:rPr/>
        <w:t>Encuentre</w:t>
      </w:r>
      <w:r>
        <w:rPr>
          <w:spacing w:val="-8"/>
        </w:rPr>
        <w:t> </w:t>
      </w:r>
      <w:r>
        <w:rPr/>
        <w:t>la</w:t>
      </w:r>
      <w:r>
        <w:rPr>
          <w:spacing w:val="-8"/>
        </w:rPr>
        <w:t> </w:t>
      </w:r>
      <w:r>
        <w:rPr/>
        <w:t>probabilidad</w:t>
      </w:r>
      <w:r>
        <w:rPr>
          <w:spacing w:val="-8"/>
        </w:rPr>
        <w:t> </w:t>
      </w:r>
      <w:r>
        <w:rPr/>
        <w:t>de</w:t>
      </w:r>
      <w:r>
        <w:rPr>
          <w:spacing w:val="-10"/>
        </w:rPr>
        <w:t> </w:t>
      </w:r>
      <w:r>
        <w:rPr/>
        <w:t>que</w:t>
      </w:r>
      <w:r>
        <w:rPr>
          <w:spacing w:val="-10"/>
        </w:rPr>
        <w:t> </w:t>
      </w:r>
      <w:r>
        <w:rPr/>
        <w:t>exactamente</w:t>
      </w:r>
      <w:r>
        <w:rPr>
          <w:spacing w:val="-10"/>
        </w:rPr>
        <w:t> </w:t>
      </w:r>
      <w:r>
        <w:rPr/>
        <w:t>2</w:t>
      </w:r>
      <w:r>
        <w:rPr>
          <w:spacing w:val="-8"/>
        </w:rPr>
        <w:t> </w:t>
      </w:r>
      <w:r>
        <w:rPr/>
        <w:t>de los 4 componentes que se prueban pasen la</w:t>
      </w:r>
      <w:r>
        <w:rPr>
          <w:spacing w:val="-11"/>
        </w:rPr>
        <w:t> </w:t>
      </w:r>
      <w:r>
        <w:rPr/>
        <w:t>prueba.</w:t>
      </w:r>
    </w:p>
    <w:p>
      <w:pPr>
        <w:pStyle w:val="BodyText"/>
        <w:spacing w:before="10"/>
        <w:rPr>
          <w:sz w:val="23"/>
        </w:rPr>
      </w:pPr>
    </w:p>
    <w:p>
      <w:pPr>
        <w:pStyle w:val="BodyText"/>
        <w:spacing w:line="244" w:lineRule="auto"/>
        <w:ind w:left="102" w:right="116"/>
        <w:jc w:val="both"/>
      </w:pPr>
      <w:r>
        <w:rPr>
          <w:b/>
        </w:rPr>
        <w:t>SOLUCION </w:t>
      </w:r>
      <w:r>
        <w:rPr/>
        <w:t>Suponiendo que las pruebas son independientes y que p=3/4 para cada una de ellas, se obtiene,</w:t>
      </w:r>
    </w:p>
    <w:p>
      <w:pPr>
        <w:pStyle w:val="BodyText"/>
        <w:spacing w:before="10"/>
        <w:rPr>
          <w:sz w:val="23"/>
        </w:rPr>
      </w:pPr>
    </w:p>
    <w:p>
      <w:pPr>
        <w:pStyle w:val="BodyText"/>
        <w:tabs>
          <w:tab w:pos="1390" w:val="left" w:leader="none"/>
        </w:tabs>
        <w:spacing w:line="252" w:lineRule="exact"/>
        <w:ind w:left="841"/>
        <w:jc w:val="center"/>
      </w:pPr>
      <w:r>
        <w:rPr/>
        <w:t>4!</w:t>
        <w:tab/>
        <w:t>3^2</w:t>
      </w:r>
    </w:p>
    <w:p>
      <w:pPr>
        <w:pStyle w:val="BodyText"/>
        <w:spacing w:line="252" w:lineRule="exact"/>
        <w:ind w:left="408"/>
        <w:jc w:val="center"/>
      </w:pPr>
      <w:r>
        <w:rPr/>
        <w:t>P(X=2) = ------- . ----</w:t>
      </w:r>
    </w:p>
    <w:p>
      <w:pPr>
        <w:pStyle w:val="BodyText"/>
        <w:tabs>
          <w:tab w:pos="1509" w:val="left" w:leader="none"/>
        </w:tabs>
        <w:spacing w:before="1"/>
        <w:ind w:left="778"/>
        <w:jc w:val="center"/>
      </w:pPr>
      <w:r>
        <w:rPr/>
        <w:t>2! 2!</w:t>
        <w:tab/>
        <w:t>4^4</w:t>
      </w:r>
    </w:p>
    <w:p>
      <w:pPr>
        <w:pStyle w:val="BodyText"/>
        <w:spacing w:before="1"/>
      </w:pPr>
    </w:p>
    <w:p>
      <w:pPr>
        <w:pStyle w:val="BodyText"/>
        <w:spacing w:line="252" w:lineRule="exact"/>
        <w:ind w:left="8"/>
        <w:jc w:val="center"/>
      </w:pPr>
      <w:r>
        <w:rPr/>
        <w:t>2 7</w:t>
      </w:r>
    </w:p>
    <w:p>
      <w:pPr>
        <w:pStyle w:val="BodyText"/>
        <w:ind w:left="4381" w:right="4288" w:hanging="185"/>
      </w:pPr>
      <w:r>
        <w:rPr/>
        <w:t>= ----- 128</w:t>
      </w:r>
    </w:p>
    <w:p>
      <w:pPr>
        <w:spacing w:after="0"/>
        <w:sectPr>
          <w:pgSz w:w="12240" w:h="15840"/>
          <w:pgMar w:top="1360" w:bottom="280" w:left="1600" w:right="1580"/>
        </w:sectPr>
      </w:pPr>
    </w:p>
    <w:p>
      <w:pPr>
        <w:pStyle w:val="BodyText"/>
        <w:spacing w:before="53"/>
        <w:ind w:left="102" w:right="117"/>
        <w:jc w:val="both"/>
      </w:pPr>
      <w:r>
        <w:rPr/>
        <w:t>Con frecuencia el interés se centra en problemas donde es necesario encontrar P(X &lt; r) o P(a &lt;= X &lt;= b). Por fortuna, se dispone de las sumas binomiales B(r;n,p) que se dan en el anexo (Tabla A.1) para n = 1,2, ..., 20, y valores seleccionados de p de 0.1 a 0.9. En el siguiente Problema se ilustra el uso de la tabla mencionada.</w:t>
      </w:r>
    </w:p>
    <w:p>
      <w:pPr>
        <w:pStyle w:val="BodyText"/>
        <w:spacing w:before="3"/>
        <w:rPr>
          <w:sz w:val="24"/>
        </w:rPr>
      </w:pPr>
    </w:p>
    <w:p>
      <w:pPr>
        <w:pStyle w:val="BodyText"/>
        <w:spacing w:before="1"/>
        <w:ind w:left="102"/>
        <w:jc w:val="both"/>
      </w:pPr>
      <w:r>
        <w:rPr/>
        <w:t>Parámetros de la Distribución Binomial</w:t>
      </w:r>
    </w:p>
    <w:p>
      <w:pPr>
        <w:pStyle w:val="BodyText"/>
        <w:spacing w:before="10"/>
        <w:rPr>
          <w:sz w:val="20"/>
        </w:rPr>
      </w:pPr>
      <w:r>
        <w:rPr/>
        <w:drawing>
          <wp:anchor distT="0" distB="0" distL="0" distR="0" allowOverlap="1" layoutInCell="1" locked="0" behindDoc="0" simplePos="0" relativeHeight="1360">
            <wp:simplePos x="0" y="0"/>
            <wp:positionH relativeFrom="page">
              <wp:posOffset>1080769</wp:posOffset>
            </wp:positionH>
            <wp:positionV relativeFrom="paragraph">
              <wp:posOffset>177405</wp:posOffset>
            </wp:positionV>
            <wp:extent cx="2182089" cy="923925"/>
            <wp:effectExtent l="0" t="0" r="0" b="0"/>
            <wp:wrapTopAndBottom/>
            <wp:docPr id="1" name="image2.png" descr=""/>
            <wp:cNvGraphicFramePr>
              <a:graphicFrameLocks noChangeAspect="1"/>
            </wp:cNvGraphicFramePr>
            <a:graphic>
              <a:graphicData uri="http://schemas.openxmlformats.org/drawingml/2006/picture">
                <pic:pic>
                  <pic:nvPicPr>
                    <pic:cNvPr id="2" name="image2.png"/>
                    <pic:cNvPicPr/>
                  </pic:nvPicPr>
                  <pic:blipFill>
                    <a:blip r:embed="rId6" cstate="print"/>
                    <a:stretch>
                      <a:fillRect/>
                    </a:stretch>
                  </pic:blipFill>
                  <pic:spPr>
                    <a:xfrm>
                      <a:off x="0" y="0"/>
                      <a:ext cx="2182089" cy="923925"/>
                    </a:xfrm>
                    <a:prstGeom prst="rect">
                      <a:avLst/>
                    </a:prstGeom>
                  </pic:spPr>
                </pic:pic>
              </a:graphicData>
            </a:graphic>
          </wp:anchor>
        </w:drawing>
      </w:r>
    </w:p>
    <w:p>
      <w:pPr>
        <w:pStyle w:val="BodyText"/>
        <w:spacing w:before="10"/>
        <w:rPr>
          <w:sz w:val="21"/>
        </w:rPr>
      </w:pPr>
    </w:p>
    <w:p>
      <w:pPr>
        <w:pStyle w:val="BodyText"/>
        <w:ind w:left="102"/>
        <w:jc w:val="both"/>
      </w:pPr>
      <w:r>
        <w:rPr/>
        <w:t>Función de </w:t>
      </w:r>
      <w:r>
        <w:rPr>
          <w:u w:val="single"/>
        </w:rPr>
        <w:t>Distribución </w:t>
      </w:r>
      <w:r>
        <w:rPr/>
        <w:t>de la v.a. Binomial</w:t>
      </w:r>
    </w:p>
    <w:p>
      <w:pPr>
        <w:pStyle w:val="BodyText"/>
        <w:spacing w:before="9"/>
        <w:rPr>
          <w:sz w:val="20"/>
        </w:rPr>
      </w:pPr>
      <w:r>
        <w:rPr/>
        <w:drawing>
          <wp:anchor distT="0" distB="0" distL="0" distR="0" allowOverlap="1" layoutInCell="1" locked="0" behindDoc="0" simplePos="0" relativeHeight="1384">
            <wp:simplePos x="0" y="0"/>
            <wp:positionH relativeFrom="page">
              <wp:posOffset>1080769</wp:posOffset>
            </wp:positionH>
            <wp:positionV relativeFrom="paragraph">
              <wp:posOffset>177024</wp:posOffset>
            </wp:positionV>
            <wp:extent cx="4648200" cy="609600"/>
            <wp:effectExtent l="0" t="0" r="0" b="0"/>
            <wp:wrapTopAndBottom/>
            <wp:docPr id="3" name="image3.png" descr=""/>
            <wp:cNvGraphicFramePr>
              <a:graphicFrameLocks noChangeAspect="1"/>
            </wp:cNvGraphicFramePr>
            <a:graphic>
              <a:graphicData uri="http://schemas.openxmlformats.org/drawingml/2006/picture">
                <pic:pic>
                  <pic:nvPicPr>
                    <pic:cNvPr id="4" name="image3.png"/>
                    <pic:cNvPicPr/>
                  </pic:nvPicPr>
                  <pic:blipFill>
                    <a:blip r:embed="rId7" cstate="print"/>
                    <a:stretch>
                      <a:fillRect/>
                    </a:stretch>
                  </pic:blipFill>
                  <pic:spPr>
                    <a:xfrm>
                      <a:off x="0" y="0"/>
                      <a:ext cx="4648200" cy="609600"/>
                    </a:xfrm>
                    <a:prstGeom prst="rect">
                      <a:avLst/>
                    </a:prstGeom>
                  </pic:spPr>
                </pic:pic>
              </a:graphicData>
            </a:graphic>
          </wp:anchor>
        </w:drawing>
      </w:r>
    </w:p>
    <w:p>
      <w:pPr>
        <w:pStyle w:val="BodyText"/>
        <w:spacing w:before="8"/>
        <w:rPr>
          <w:sz w:val="21"/>
        </w:rPr>
      </w:pPr>
    </w:p>
    <w:p>
      <w:pPr>
        <w:pStyle w:val="BodyText"/>
        <w:ind w:left="102"/>
        <w:jc w:val="both"/>
      </w:pPr>
      <w:r>
        <w:rPr>
          <w:position w:val="2"/>
        </w:rPr>
        <w:t>siendo k el mayor número entero menor o igual a x</w:t>
      </w:r>
      <w:r>
        <w:rPr>
          <w:sz w:val="14"/>
        </w:rPr>
        <w:t>i</w:t>
      </w:r>
      <w:r>
        <w:rPr>
          <w:position w:val="2"/>
        </w:rPr>
        <w:t>.</w:t>
      </w:r>
    </w:p>
    <w:p>
      <w:pPr>
        <w:pStyle w:val="BodyText"/>
        <w:spacing w:before="4"/>
        <w:rPr>
          <w:sz w:val="26"/>
        </w:rPr>
      </w:pPr>
    </w:p>
    <w:p>
      <w:pPr>
        <w:pStyle w:val="BodyText"/>
        <w:spacing w:line="252" w:lineRule="exact" w:before="1"/>
        <w:ind w:left="102" w:right="67"/>
      </w:pPr>
      <w:r>
        <w:rPr>
          <w:position w:val="2"/>
        </w:rPr>
        <w:t>Esta función de distribución proporciona, para cada número real x</w:t>
      </w:r>
      <w:r>
        <w:rPr>
          <w:sz w:val="14"/>
        </w:rPr>
        <w:t>i</w:t>
      </w:r>
      <w:r>
        <w:rPr>
          <w:position w:val="2"/>
        </w:rPr>
        <w:t>, la probabilidad de que la variable X tome valores menores o iguales que x</w:t>
      </w:r>
      <w:r>
        <w:rPr>
          <w:sz w:val="14"/>
        </w:rPr>
        <w:t>i</w:t>
      </w:r>
      <w:r>
        <w:rPr>
          <w:position w:val="2"/>
        </w:rPr>
        <w:t>.</w:t>
      </w:r>
    </w:p>
    <w:p>
      <w:pPr>
        <w:pStyle w:val="BodyText"/>
        <w:rPr>
          <w:sz w:val="16"/>
        </w:rPr>
      </w:pPr>
    </w:p>
    <w:p>
      <w:pPr>
        <w:pStyle w:val="BodyText"/>
        <w:spacing w:line="252" w:lineRule="exact" w:before="77"/>
        <w:ind w:left="102" w:right="67"/>
      </w:pPr>
      <w:r>
        <w:rPr>
          <w:position w:val="-4"/>
        </w:rPr>
        <w:drawing>
          <wp:inline distT="0" distB="0" distL="0" distR="0">
            <wp:extent cx="4272534" cy="156972"/>
            <wp:effectExtent l="0" t="0" r="0" b="0"/>
            <wp:docPr id="5" name="image4.png" descr=""/>
            <wp:cNvGraphicFramePr>
              <a:graphicFrameLocks noChangeAspect="1"/>
            </wp:cNvGraphicFramePr>
            <a:graphic>
              <a:graphicData uri="http://schemas.openxmlformats.org/drawingml/2006/picture">
                <pic:pic>
                  <pic:nvPicPr>
                    <pic:cNvPr id="6" name="image4.png"/>
                    <pic:cNvPicPr/>
                  </pic:nvPicPr>
                  <pic:blipFill>
                    <a:blip r:embed="rId8" cstate="print"/>
                    <a:stretch>
                      <a:fillRect/>
                    </a:stretch>
                  </pic:blipFill>
                  <pic:spPr>
                    <a:xfrm>
                      <a:off x="0" y="0"/>
                      <a:ext cx="4272534" cy="156972"/>
                    </a:xfrm>
                    <a:prstGeom prst="rect">
                      <a:avLst/>
                    </a:prstGeom>
                  </pic:spPr>
                </pic:pic>
              </a:graphicData>
            </a:graphic>
          </wp:inline>
        </w:drawing>
      </w:r>
      <w:r>
        <w:rPr>
          <w:position w:val="-4"/>
        </w:rPr>
      </w:r>
      <w:r>
        <w:rPr/>
        <w:t>han construido tablas para algunos valores de  </w:t>
      </w:r>
      <w:r>
        <w:rPr>
          <w:i/>
        </w:rPr>
        <w:t>n  </w:t>
      </w:r>
      <w:r>
        <w:rPr/>
        <w:t>y  </w:t>
      </w:r>
      <w:r>
        <w:rPr>
          <w:i/>
        </w:rPr>
        <w:t>p  </w:t>
      </w:r>
      <w:r>
        <w:rPr/>
        <w:t>que nos facilitan el</w:t>
      </w:r>
      <w:r>
        <w:rPr>
          <w:spacing w:val="-14"/>
        </w:rPr>
        <w:t> </w:t>
      </w:r>
      <w:r>
        <w:rPr/>
        <w:t>trabajo.</w:t>
      </w:r>
    </w:p>
    <w:p>
      <w:pPr>
        <w:pStyle w:val="BodyText"/>
        <w:spacing w:before="9"/>
        <w:rPr>
          <w:sz w:val="23"/>
        </w:rPr>
      </w:pPr>
    </w:p>
    <w:p>
      <w:pPr>
        <w:pStyle w:val="Heading2"/>
        <w:ind w:left="102" w:right="67"/>
        <w:jc w:val="left"/>
      </w:pPr>
      <w:r>
        <w:rPr/>
        <w:t>Distribución Poisson.</w:t>
      </w:r>
    </w:p>
    <w:p>
      <w:pPr>
        <w:pStyle w:val="BodyText"/>
        <w:spacing w:before="5"/>
        <w:rPr>
          <w:b/>
          <w:sz w:val="18"/>
        </w:rPr>
      </w:pPr>
    </w:p>
    <w:p>
      <w:pPr>
        <w:pStyle w:val="BodyText"/>
        <w:spacing w:before="72"/>
        <w:ind w:left="102" w:right="116"/>
        <w:jc w:val="both"/>
      </w:pPr>
      <w:r>
        <w:rPr/>
        <w:t>Este modelo se llama así para honrar la memoria de otro gran probabilista y matemático. La v.a. de Poisson se refiere a sucesos en un intervalo de tiempo o en un área específica. El</w:t>
      </w:r>
      <w:r>
        <w:rPr>
          <w:spacing w:val="-12"/>
        </w:rPr>
        <w:t> </w:t>
      </w:r>
      <w:r>
        <w:rPr/>
        <w:t>intervalo</w:t>
      </w:r>
      <w:r>
        <w:rPr>
          <w:spacing w:val="-11"/>
        </w:rPr>
        <w:t> </w:t>
      </w:r>
      <w:r>
        <w:rPr/>
        <w:t>de</w:t>
      </w:r>
      <w:r>
        <w:rPr>
          <w:spacing w:val="-11"/>
        </w:rPr>
        <w:t> </w:t>
      </w:r>
      <w:r>
        <w:rPr/>
        <w:t>tiempo</w:t>
      </w:r>
      <w:r>
        <w:rPr>
          <w:spacing w:val="-13"/>
        </w:rPr>
        <w:t> </w:t>
      </w:r>
      <w:r>
        <w:rPr/>
        <w:t>puede</w:t>
      </w:r>
      <w:r>
        <w:rPr>
          <w:spacing w:val="-11"/>
        </w:rPr>
        <w:t> </w:t>
      </w:r>
      <w:r>
        <w:rPr/>
        <w:t>ser</w:t>
      </w:r>
      <w:r>
        <w:rPr>
          <w:spacing w:val="-13"/>
        </w:rPr>
        <w:t> </w:t>
      </w:r>
      <w:r>
        <w:rPr/>
        <w:t>de</w:t>
      </w:r>
      <w:r>
        <w:rPr>
          <w:spacing w:val="-11"/>
        </w:rPr>
        <w:t> </w:t>
      </w:r>
      <w:r>
        <w:rPr/>
        <w:t>cualquier</w:t>
      </w:r>
      <w:r>
        <w:rPr>
          <w:spacing w:val="-13"/>
        </w:rPr>
        <w:t> </w:t>
      </w:r>
      <w:r>
        <w:rPr/>
        <w:t>duración,</w:t>
      </w:r>
      <w:r>
        <w:rPr>
          <w:spacing w:val="-10"/>
        </w:rPr>
        <w:t> </w:t>
      </w:r>
      <w:r>
        <w:rPr/>
        <w:t>un</w:t>
      </w:r>
      <w:r>
        <w:rPr>
          <w:spacing w:val="-14"/>
        </w:rPr>
        <w:t> </w:t>
      </w:r>
      <w:r>
        <w:rPr/>
        <w:t>minuto,</w:t>
      </w:r>
      <w:r>
        <w:rPr>
          <w:spacing w:val="-7"/>
        </w:rPr>
        <w:t> </w:t>
      </w:r>
      <w:r>
        <w:rPr/>
        <w:t>una</w:t>
      </w:r>
      <w:r>
        <w:rPr>
          <w:spacing w:val="-14"/>
        </w:rPr>
        <w:t> </w:t>
      </w:r>
      <w:r>
        <w:rPr/>
        <w:t>hora,</w:t>
      </w:r>
      <w:r>
        <w:rPr>
          <w:spacing w:val="-10"/>
        </w:rPr>
        <w:t> </w:t>
      </w:r>
      <w:r>
        <w:rPr/>
        <w:t>un</w:t>
      </w:r>
      <w:r>
        <w:rPr>
          <w:spacing w:val="-14"/>
        </w:rPr>
        <w:t> </w:t>
      </w:r>
      <w:r>
        <w:rPr/>
        <w:t>día,</w:t>
      </w:r>
      <w:r>
        <w:rPr>
          <w:spacing w:val="-10"/>
        </w:rPr>
        <w:t> </w:t>
      </w:r>
      <w:r>
        <w:rPr/>
        <w:t>un</w:t>
      </w:r>
      <w:r>
        <w:rPr>
          <w:spacing w:val="-11"/>
        </w:rPr>
        <w:t> </w:t>
      </w:r>
      <w:r>
        <w:rPr/>
        <w:t>año. Algunos ejemplos de situaciones modeladas con el modelo de Poisson son: el número de fallas de una máquina en una semana, el número juegos de algún deporte pospuestos por lluvia en una</w:t>
      </w:r>
      <w:r>
        <w:rPr>
          <w:spacing w:val="-9"/>
        </w:rPr>
        <w:t> </w:t>
      </w:r>
      <w:r>
        <w:rPr/>
        <w:t>temporada.</w:t>
      </w:r>
    </w:p>
    <w:p>
      <w:pPr>
        <w:pStyle w:val="BodyText"/>
        <w:spacing w:before="3"/>
        <w:rPr>
          <w:sz w:val="24"/>
        </w:rPr>
      </w:pPr>
    </w:p>
    <w:p>
      <w:pPr>
        <w:pStyle w:val="BodyText"/>
        <w:spacing w:before="1"/>
        <w:ind w:left="102" w:right="119"/>
        <w:jc w:val="both"/>
      </w:pPr>
      <w:r>
        <w:rPr/>
        <w:t>Cuando se trata de superficies, los ejemplos son: el número de ratas en un terreno, el número de errores de mecanografía por página, el número de defectos por centímetro cuadrado.</w:t>
      </w:r>
    </w:p>
    <w:p>
      <w:pPr>
        <w:pStyle w:val="BodyText"/>
        <w:spacing w:before="6"/>
        <w:rPr>
          <w:sz w:val="24"/>
        </w:rPr>
      </w:pPr>
    </w:p>
    <w:p>
      <w:pPr>
        <w:pStyle w:val="BodyText"/>
        <w:spacing w:before="1"/>
        <w:ind w:left="102" w:right="119"/>
        <w:jc w:val="both"/>
      </w:pPr>
      <w:r>
        <w:rPr/>
        <w:t>Para que una v.a. sea de Poisson, se requiere que se satisfagan 3 hipótesis (que suelen llamarse también postulados del proceso de Poisson). Usted puede consultar estos postulados en la página 136 de su texto.</w:t>
      </w:r>
    </w:p>
    <w:p>
      <w:pPr>
        <w:pStyle w:val="BodyText"/>
        <w:spacing w:before="3"/>
        <w:rPr>
          <w:sz w:val="24"/>
        </w:rPr>
      </w:pPr>
    </w:p>
    <w:p>
      <w:pPr>
        <w:pStyle w:val="BodyText"/>
        <w:spacing w:before="1"/>
        <w:ind w:left="102" w:right="122"/>
        <w:jc w:val="both"/>
      </w:pPr>
      <w:r>
        <w:rPr/>
        <w:t>En los problemas que resolvemos en este curso, el hecho de que el modelo a utilizar sea el de Poisson, forma parte del enunciado del problema.</w:t>
      </w:r>
    </w:p>
    <w:p>
      <w:pPr>
        <w:spacing w:after="0"/>
        <w:jc w:val="both"/>
        <w:sectPr>
          <w:pgSz w:w="12240" w:h="15840"/>
          <w:pgMar w:top="1360" w:bottom="280" w:left="1600" w:right="1580"/>
        </w:sectPr>
      </w:pPr>
    </w:p>
    <w:p>
      <w:pPr>
        <w:pStyle w:val="BodyText"/>
        <w:spacing w:before="53"/>
        <w:ind w:left="102" w:right="121"/>
        <w:jc w:val="both"/>
      </w:pPr>
      <w:r>
        <w:rPr/>
        <w:t>La v.a. de Poisson tiene un solo parámetro que es mu = lambdat donde t es la longitud del intervalo</w:t>
      </w:r>
      <w:r>
        <w:rPr>
          <w:spacing w:val="-13"/>
        </w:rPr>
        <w:t> </w:t>
      </w:r>
      <w:r>
        <w:rPr/>
        <w:t>o</w:t>
      </w:r>
      <w:r>
        <w:rPr>
          <w:spacing w:val="-13"/>
        </w:rPr>
        <w:t> </w:t>
      </w:r>
      <w:r>
        <w:rPr/>
        <w:t>la</w:t>
      </w:r>
      <w:r>
        <w:rPr>
          <w:spacing w:val="-13"/>
        </w:rPr>
        <w:t> </w:t>
      </w:r>
      <w:r>
        <w:rPr/>
        <w:t>superficie</w:t>
      </w:r>
      <w:r>
        <w:rPr>
          <w:spacing w:val="-16"/>
        </w:rPr>
        <w:t> </w:t>
      </w:r>
      <w:r>
        <w:rPr/>
        <w:t>de</w:t>
      </w:r>
      <w:r>
        <w:rPr>
          <w:spacing w:val="-13"/>
        </w:rPr>
        <w:t> </w:t>
      </w:r>
      <w:r>
        <w:rPr/>
        <w:t>la</w:t>
      </w:r>
      <w:r>
        <w:rPr>
          <w:spacing w:val="-16"/>
        </w:rPr>
        <w:t> </w:t>
      </w:r>
      <w:r>
        <w:rPr/>
        <w:t>región</w:t>
      </w:r>
      <w:r>
        <w:rPr>
          <w:spacing w:val="-14"/>
        </w:rPr>
        <w:t> </w:t>
      </w:r>
      <w:r>
        <w:rPr/>
        <w:t>y</w:t>
      </w:r>
      <w:r>
        <w:rPr>
          <w:spacing w:val="-16"/>
        </w:rPr>
        <w:t> </w:t>
      </w:r>
      <w:r>
        <w:rPr/>
        <w:t>lambda</w:t>
      </w:r>
      <w:r>
        <w:rPr>
          <w:spacing w:val="-16"/>
        </w:rPr>
        <w:t> </w:t>
      </w:r>
      <w:r>
        <w:rPr/>
        <w:t>es</w:t>
      </w:r>
      <w:r>
        <w:rPr>
          <w:spacing w:val="-16"/>
        </w:rPr>
        <w:t> </w:t>
      </w:r>
      <w:r>
        <w:rPr/>
        <w:t>la</w:t>
      </w:r>
      <w:r>
        <w:rPr>
          <w:spacing w:val="-16"/>
        </w:rPr>
        <w:t> </w:t>
      </w:r>
      <w:r>
        <w:rPr/>
        <w:t>tasa</w:t>
      </w:r>
      <w:r>
        <w:rPr>
          <w:spacing w:val="-16"/>
        </w:rPr>
        <w:t> </w:t>
      </w:r>
      <w:r>
        <w:rPr/>
        <w:t>de</w:t>
      </w:r>
      <w:r>
        <w:rPr>
          <w:spacing w:val="-16"/>
        </w:rPr>
        <w:t> </w:t>
      </w:r>
      <w:r>
        <w:rPr/>
        <w:t>ocurrencia</w:t>
      </w:r>
      <w:r>
        <w:rPr>
          <w:spacing w:val="-16"/>
        </w:rPr>
        <w:t> </w:t>
      </w:r>
      <w:r>
        <w:rPr/>
        <w:t>de</w:t>
      </w:r>
      <w:r>
        <w:rPr>
          <w:spacing w:val="-14"/>
        </w:rPr>
        <w:t> </w:t>
      </w:r>
      <w:r>
        <w:rPr/>
        <w:t>eventos</w:t>
      </w:r>
      <w:r>
        <w:rPr>
          <w:spacing w:val="-13"/>
        </w:rPr>
        <w:t> </w:t>
      </w:r>
      <w:r>
        <w:rPr/>
        <w:t>por</w:t>
      </w:r>
      <w:r>
        <w:rPr>
          <w:spacing w:val="-15"/>
        </w:rPr>
        <w:t> </w:t>
      </w:r>
      <w:r>
        <w:rPr/>
        <w:t>unidad de</w:t>
      </w:r>
      <w:r>
        <w:rPr>
          <w:spacing w:val="-1"/>
        </w:rPr>
        <w:t> </w:t>
      </w:r>
      <w:r>
        <w:rPr/>
        <w:t>medida.</w:t>
      </w:r>
    </w:p>
    <w:p>
      <w:pPr>
        <w:pStyle w:val="BodyText"/>
        <w:spacing w:before="3"/>
        <w:rPr>
          <w:sz w:val="24"/>
        </w:rPr>
      </w:pPr>
    </w:p>
    <w:p>
      <w:pPr>
        <w:pStyle w:val="BodyText"/>
        <w:spacing w:before="1"/>
        <w:ind w:left="102" w:right="67"/>
      </w:pPr>
      <w:r>
        <w:rPr/>
        <w:t>La imagen de la v.a. de Poisson es {0, 1, 2,. . .} es decir todos los enteros no negativos. La función de probabilidad está dada por:</w:t>
      </w:r>
    </w:p>
    <w:p>
      <w:pPr>
        <w:pStyle w:val="BodyText"/>
        <w:spacing w:before="3"/>
        <w:rPr>
          <w:sz w:val="24"/>
        </w:rPr>
      </w:pPr>
    </w:p>
    <w:p>
      <w:pPr>
        <w:pStyle w:val="BodyText"/>
        <w:spacing w:before="1"/>
        <w:ind w:left="102"/>
        <w:jc w:val="both"/>
      </w:pPr>
      <w:r>
        <w:rPr/>
        <w:t>P(X = k) = exp(-µ)[µ(k) / k!]; k = 0, 1, 2, . . .</w:t>
      </w:r>
    </w:p>
    <w:p>
      <w:pPr>
        <w:pStyle w:val="BodyText"/>
        <w:spacing w:before="1"/>
        <w:rPr>
          <w:sz w:val="24"/>
        </w:rPr>
      </w:pPr>
    </w:p>
    <w:p>
      <w:pPr>
        <w:pStyle w:val="BodyText"/>
        <w:spacing w:line="508" w:lineRule="auto"/>
        <w:ind w:left="102" w:right="6259"/>
      </w:pPr>
      <w:r>
        <w:rPr/>
        <w:t>La media y la varianza son: E(X) = µ, var(X) = µ.</w:t>
      </w:r>
    </w:p>
    <w:p>
      <w:pPr>
        <w:pStyle w:val="BodyText"/>
        <w:spacing w:line="242" w:lineRule="auto" w:before="2"/>
        <w:ind w:left="102" w:right="67"/>
      </w:pPr>
      <w:r>
        <w:rPr>
          <w:b/>
        </w:rPr>
        <w:t>PROBLEMA. </w:t>
      </w:r>
      <w:r>
        <w:rPr/>
        <w:t>Si el promedio de llamadas por día hábil (de ocho horas) que se reciben en un banco es 96. ¿Cuál es la probabilidad de que en una hora se reciban exactamente 14?</w:t>
      </w:r>
    </w:p>
    <w:p>
      <w:pPr>
        <w:pStyle w:val="BodyText"/>
        <w:spacing w:before="10"/>
        <w:rPr>
          <w:sz w:val="23"/>
        </w:rPr>
      </w:pPr>
    </w:p>
    <w:p>
      <w:pPr>
        <w:spacing w:before="0"/>
        <w:ind w:left="102" w:right="0" w:firstLine="0"/>
        <w:jc w:val="both"/>
        <w:rPr>
          <w:sz w:val="22"/>
        </w:rPr>
      </w:pPr>
      <w:r>
        <w:rPr>
          <w:b/>
          <w:sz w:val="22"/>
        </w:rPr>
        <w:t>SOLUCION </w:t>
      </w:r>
      <w:r>
        <w:rPr>
          <w:sz w:val="22"/>
        </w:rPr>
        <w:t>Aquí, µ = 12 y</w:t>
      </w:r>
    </w:p>
    <w:p>
      <w:pPr>
        <w:pStyle w:val="BodyText"/>
        <w:spacing w:before="8"/>
        <w:rPr>
          <w:sz w:val="24"/>
        </w:rPr>
      </w:pPr>
    </w:p>
    <w:p>
      <w:pPr>
        <w:pStyle w:val="BodyText"/>
        <w:spacing w:line="252" w:lineRule="exact"/>
        <w:ind w:left="102"/>
        <w:jc w:val="both"/>
      </w:pPr>
      <w:r>
        <w:rPr/>
        <w:t>P(X = 14) = e(-12)[12(14) / 14!] = 0.0905</w:t>
      </w:r>
    </w:p>
    <w:p>
      <w:pPr>
        <w:pStyle w:val="BodyText"/>
        <w:ind w:left="102" w:right="108"/>
      </w:pPr>
      <w:r>
        <w:rPr/>
        <w:t>En la misma situación ¿Cuál es la probabilidad de tener más de 16 llamadas en una hora? Ahora queremos:</w:t>
      </w:r>
    </w:p>
    <w:p>
      <w:pPr>
        <w:pStyle w:val="BodyText"/>
        <w:spacing w:line="252" w:lineRule="exact" w:before="1"/>
        <w:ind w:left="102"/>
        <w:jc w:val="both"/>
      </w:pPr>
      <w:r>
        <w:rPr/>
        <w:t>P(X &gt; 16) = 1 - P(X &lt;= 16)</w:t>
      </w:r>
    </w:p>
    <w:p>
      <w:pPr>
        <w:pStyle w:val="BodyText"/>
        <w:spacing w:line="252" w:lineRule="exact"/>
        <w:ind w:left="102"/>
        <w:jc w:val="both"/>
      </w:pPr>
      <w:r>
        <w:rPr/>
        <w:t>esta última probabilidad la leemos en la tabla de Poisson y tenemos:</w:t>
      </w:r>
    </w:p>
    <w:p>
      <w:pPr>
        <w:pStyle w:val="BodyText"/>
        <w:spacing w:line="252" w:lineRule="exact" w:before="1"/>
        <w:ind w:left="102"/>
        <w:jc w:val="both"/>
      </w:pPr>
      <w:r>
        <w:rPr/>
        <w:t>P(X &gt; 16) = 1 - 0.8987 = 0.1013</w:t>
      </w:r>
    </w:p>
    <w:p>
      <w:pPr>
        <w:pStyle w:val="BodyText"/>
        <w:spacing w:line="252" w:lineRule="exact"/>
        <w:ind w:left="102"/>
        <w:jc w:val="both"/>
      </w:pPr>
      <w:r>
        <w:rPr/>
        <w:t>[Revise la tabla y asegúrese que la leí bien]</w:t>
      </w:r>
    </w:p>
    <w:p>
      <w:pPr>
        <w:pStyle w:val="BodyText"/>
      </w:pPr>
    </w:p>
    <w:p>
      <w:pPr>
        <w:pStyle w:val="BodyText"/>
        <w:rPr>
          <w:sz w:val="24"/>
        </w:rPr>
      </w:pPr>
    </w:p>
    <w:p>
      <w:pPr>
        <w:pStyle w:val="Heading2"/>
        <w:spacing w:line="508" w:lineRule="auto" w:before="1"/>
        <w:ind w:left="102" w:right="6798"/>
        <w:jc w:val="left"/>
      </w:pPr>
      <w:r>
        <w:rPr/>
        <w:t>Distribución normal. La Normal Estándar</w:t>
      </w:r>
    </w:p>
    <w:p>
      <w:pPr>
        <w:pStyle w:val="BodyText"/>
        <w:spacing w:before="7"/>
        <w:ind w:left="102" w:right="67"/>
      </w:pPr>
      <w:r>
        <w:rPr/>
        <w:t>El modelo normal estándar es el de una variable aleatoria continua cuya imagen son todos los números reales.</w:t>
      </w:r>
    </w:p>
    <w:p>
      <w:pPr>
        <w:pStyle w:val="BodyText"/>
        <w:spacing w:before="3"/>
        <w:rPr>
          <w:sz w:val="24"/>
        </w:rPr>
      </w:pPr>
    </w:p>
    <w:p>
      <w:pPr>
        <w:pStyle w:val="BodyText"/>
        <w:spacing w:line="506" w:lineRule="auto" w:before="1"/>
        <w:ind w:left="102" w:right="5195"/>
      </w:pPr>
      <w:r>
        <w:rPr/>
        <w:t>La densidad de la normal estándar es: f(z) = (2*)-1/2exp(-z2 / 2)</w:t>
      </w:r>
    </w:p>
    <w:p>
      <w:pPr>
        <w:pStyle w:val="BodyText"/>
        <w:spacing w:before="9"/>
        <w:ind w:left="102" w:right="113"/>
        <w:jc w:val="both"/>
      </w:pPr>
      <w:r>
        <w:rPr/>
        <w:t>Esta función no tiene una integral elemental de modo que se requiere una tabla especial para conocer los valores de la probabilidad de una variable normal. La tabla da probabilidades para</w:t>
      </w:r>
    </w:p>
    <w:p>
      <w:pPr>
        <w:pStyle w:val="BodyText"/>
        <w:spacing w:before="3"/>
        <w:rPr>
          <w:sz w:val="24"/>
        </w:rPr>
      </w:pPr>
    </w:p>
    <w:p>
      <w:pPr>
        <w:pStyle w:val="BodyText"/>
        <w:spacing w:before="1"/>
        <w:ind w:left="102"/>
        <w:jc w:val="both"/>
      </w:pPr>
      <w:r>
        <w:rPr/>
        <w:t>F(t) = P(Z &lt; t)</w:t>
      </w:r>
    </w:p>
    <w:p>
      <w:pPr>
        <w:pStyle w:val="BodyText"/>
        <w:spacing w:before="3"/>
        <w:rPr>
          <w:sz w:val="24"/>
        </w:rPr>
      </w:pPr>
    </w:p>
    <w:p>
      <w:pPr>
        <w:pStyle w:val="BodyText"/>
        <w:spacing w:before="1"/>
        <w:ind w:left="102"/>
        <w:jc w:val="both"/>
      </w:pPr>
      <w:r>
        <w:rPr/>
        <w:t>La variable aleatoria normal estándar tiene propiedades importantes:</w:t>
      </w:r>
    </w:p>
    <w:p>
      <w:pPr>
        <w:pStyle w:val="BodyText"/>
        <w:spacing w:before="3"/>
        <w:rPr>
          <w:sz w:val="24"/>
        </w:rPr>
      </w:pPr>
    </w:p>
    <w:p>
      <w:pPr>
        <w:pStyle w:val="ListParagraph"/>
        <w:numPr>
          <w:ilvl w:val="0"/>
          <w:numId w:val="4"/>
        </w:numPr>
        <w:tabs>
          <w:tab w:pos="821" w:val="left" w:leader="none"/>
          <w:tab w:pos="822" w:val="left" w:leader="none"/>
        </w:tabs>
        <w:spacing w:line="240" w:lineRule="auto" w:before="1" w:after="0"/>
        <w:ind w:left="822" w:right="116" w:hanging="360"/>
        <w:jc w:val="left"/>
        <w:rPr>
          <w:sz w:val="22"/>
        </w:rPr>
      </w:pPr>
      <w:r>
        <w:rPr>
          <w:sz w:val="22"/>
        </w:rPr>
        <w:t>La</w:t>
      </w:r>
      <w:r>
        <w:rPr>
          <w:spacing w:val="-6"/>
          <w:sz w:val="22"/>
        </w:rPr>
        <w:t> </w:t>
      </w:r>
      <w:r>
        <w:rPr>
          <w:sz w:val="22"/>
        </w:rPr>
        <w:t>probabilidad</w:t>
      </w:r>
      <w:r>
        <w:rPr>
          <w:spacing w:val="-5"/>
          <w:sz w:val="22"/>
        </w:rPr>
        <w:t> </w:t>
      </w:r>
      <w:r>
        <w:rPr>
          <w:sz w:val="22"/>
        </w:rPr>
        <w:t>está</w:t>
      </w:r>
      <w:r>
        <w:rPr>
          <w:spacing w:val="-7"/>
          <w:sz w:val="22"/>
        </w:rPr>
        <w:t> </w:t>
      </w:r>
      <w:r>
        <w:rPr>
          <w:sz w:val="22"/>
        </w:rPr>
        <w:t>concentrada</w:t>
      </w:r>
      <w:r>
        <w:rPr>
          <w:spacing w:val="-8"/>
          <w:sz w:val="22"/>
        </w:rPr>
        <w:t> </w:t>
      </w:r>
      <w:r>
        <w:rPr>
          <w:sz w:val="22"/>
        </w:rPr>
        <w:t>cerca</w:t>
      </w:r>
      <w:r>
        <w:rPr>
          <w:spacing w:val="-5"/>
          <w:sz w:val="22"/>
        </w:rPr>
        <w:t> </w:t>
      </w:r>
      <w:r>
        <w:rPr>
          <w:sz w:val="22"/>
        </w:rPr>
        <w:t>de</w:t>
      </w:r>
      <w:r>
        <w:rPr>
          <w:spacing w:val="-8"/>
          <w:sz w:val="22"/>
        </w:rPr>
        <w:t> </w:t>
      </w:r>
      <w:r>
        <w:rPr>
          <w:sz w:val="22"/>
        </w:rPr>
        <w:t>cero.</w:t>
      </w:r>
      <w:r>
        <w:rPr>
          <w:spacing w:val="-9"/>
          <w:sz w:val="22"/>
        </w:rPr>
        <w:t> </w:t>
      </w:r>
      <w:r>
        <w:rPr>
          <w:sz w:val="22"/>
        </w:rPr>
        <w:t>Se</w:t>
      </w:r>
      <w:r>
        <w:rPr>
          <w:spacing w:val="-5"/>
          <w:sz w:val="22"/>
        </w:rPr>
        <w:t> </w:t>
      </w:r>
      <w:r>
        <w:rPr>
          <w:sz w:val="22"/>
        </w:rPr>
        <w:t>puede</w:t>
      </w:r>
      <w:r>
        <w:rPr>
          <w:spacing w:val="-5"/>
          <w:sz w:val="22"/>
        </w:rPr>
        <w:t> </w:t>
      </w:r>
      <w:r>
        <w:rPr>
          <w:sz w:val="22"/>
        </w:rPr>
        <w:t>ver,</w:t>
      </w:r>
      <w:r>
        <w:rPr>
          <w:spacing w:val="-6"/>
          <w:sz w:val="22"/>
        </w:rPr>
        <w:t> </w:t>
      </w:r>
      <w:r>
        <w:rPr>
          <w:sz w:val="22"/>
        </w:rPr>
        <w:t>usando</w:t>
      </w:r>
      <w:r>
        <w:rPr>
          <w:spacing w:val="-8"/>
          <w:sz w:val="22"/>
        </w:rPr>
        <w:t> </w:t>
      </w:r>
      <w:r>
        <w:rPr>
          <w:sz w:val="22"/>
        </w:rPr>
        <w:t>la</w:t>
      </w:r>
      <w:r>
        <w:rPr>
          <w:spacing w:val="-8"/>
          <w:sz w:val="22"/>
        </w:rPr>
        <w:t> </w:t>
      </w:r>
      <w:r>
        <w:rPr>
          <w:sz w:val="22"/>
        </w:rPr>
        <w:t>tabla,</w:t>
      </w:r>
      <w:r>
        <w:rPr>
          <w:spacing w:val="-7"/>
          <w:sz w:val="22"/>
        </w:rPr>
        <w:t> </w:t>
      </w:r>
      <w:r>
        <w:rPr>
          <w:sz w:val="22"/>
        </w:rPr>
        <w:t>que la probabilidad de un intervalo cercano a cero es mayor que la de un intervalo  </w:t>
      </w:r>
      <w:r>
        <w:rPr>
          <w:spacing w:val="38"/>
          <w:sz w:val="22"/>
        </w:rPr>
        <w:t> </w:t>
      </w:r>
      <w:r>
        <w:rPr>
          <w:sz w:val="22"/>
        </w:rPr>
        <w:t>del</w:t>
      </w:r>
    </w:p>
    <w:p>
      <w:pPr>
        <w:spacing w:after="0" w:line="240" w:lineRule="auto"/>
        <w:jc w:val="left"/>
        <w:rPr>
          <w:sz w:val="22"/>
        </w:rPr>
        <w:sectPr>
          <w:pgSz w:w="12240" w:h="15840"/>
          <w:pgMar w:top="1360" w:bottom="280" w:left="1600" w:right="1580"/>
        </w:sectPr>
      </w:pPr>
    </w:p>
    <w:p>
      <w:pPr>
        <w:pStyle w:val="BodyText"/>
        <w:spacing w:before="53"/>
        <w:ind w:left="821" w:right="67"/>
      </w:pPr>
      <w:r>
        <w:rPr/>
        <w:t>mismo</w:t>
      </w:r>
      <w:r>
        <w:rPr>
          <w:spacing w:val="-10"/>
        </w:rPr>
        <w:t> </w:t>
      </w:r>
      <w:r>
        <w:rPr/>
        <w:t>ancho</w:t>
      </w:r>
      <w:r>
        <w:rPr>
          <w:spacing w:val="-10"/>
        </w:rPr>
        <w:t> </w:t>
      </w:r>
      <w:r>
        <w:rPr/>
        <w:t>pero</w:t>
      </w:r>
      <w:r>
        <w:rPr>
          <w:spacing w:val="-10"/>
        </w:rPr>
        <w:t> </w:t>
      </w:r>
      <w:r>
        <w:rPr/>
        <w:t>alejado</w:t>
      </w:r>
      <w:r>
        <w:rPr>
          <w:spacing w:val="-8"/>
        </w:rPr>
        <w:t> </w:t>
      </w:r>
      <w:r>
        <w:rPr/>
        <w:t>de</w:t>
      </w:r>
      <w:r>
        <w:rPr>
          <w:spacing w:val="-10"/>
        </w:rPr>
        <w:t> </w:t>
      </w:r>
      <w:r>
        <w:rPr/>
        <w:t>cero.</w:t>
      </w:r>
      <w:r>
        <w:rPr>
          <w:spacing w:val="-7"/>
        </w:rPr>
        <w:t> </w:t>
      </w:r>
      <w:r>
        <w:rPr/>
        <w:t>En</w:t>
      </w:r>
      <w:r>
        <w:rPr>
          <w:spacing w:val="-10"/>
        </w:rPr>
        <w:t> </w:t>
      </w:r>
      <w:r>
        <w:rPr/>
        <w:t>el</w:t>
      </w:r>
      <w:r>
        <w:rPr>
          <w:spacing w:val="-11"/>
        </w:rPr>
        <w:t> </w:t>
      </w:r>
      <w:r>
        <w:rPr/>
        <w:t>salón</w:t>
      </w:r>
      <w:r>
        <w:rPr>
          <w:spacing w:val="-8"/>
        </w:rPr>
        <w:t> </w:t>
      </w:r>
      <w:r>
        <w:rPr/>
        <w:t>hacemos</w:t>
      </w:r>
      <w:r>
        <w:rPr>
          <w:spacing w:val="-10"/>
        </w:rPr>
        <w:t> </w:t>
      </w:r>
      <w:r>
        <w:rPr/>
        <w:t>varios</w:t>
      </w:r>
      <w:r>
        <w:rPr>
          <w:spacing w:val="-7"/>
        </w:rPr>
        <w:t> </w:t>
      </w:r>
      <w:r>
        <w:rPr/>
        <w:t>ejercicios</w:t>
      </w:r>
      <w:r>
        <w:rPr>
          <w:spacing w:val="-10"/>
        </w:rPr>
        <w:t> </w:t>
      </w:r>
      <w:r>
        <w:rPr/>
        <w:t>de</w:t>
      </w:r>
      <w:r>
        <w:rPr>
          <w:spacing w:val="-8"/>
        </w:rPr>
        <w:t> </w:t>
      </w:r>
      <w:r>
        <w:rPr/>
        <w:t>cálculo de probabilidades que nos convencen de este</w:t>
      </w:r>
      <w:r>
        <w:rPr>
          <w:spacing w:val="-11"/>
        </w:rPr>
        <w:t> </w:t>
      </w:r>
      <w:r>
        <w:rPr/>
        <w:t>hecho.</w:t>
      </w:r>
    </w:p>
    <w:p>
      <w:pPr>
        <w:pStyle w:val="ListParagraph"/>
        <w:numPr>
          <w:ilvl w:val="0"/>
          <w:numId w:val="4"/>
        </w:numPr>
        <w:tabs>
          <w:tab w:pos="822" w:val="left" w:leader="none"/>
        </w:tabs>
        <w:spacing w:line="240" w:lineRule="auto" w:before="0" w:after="0"/>
        <w:ind w:left="822" w:right="119" w:hanging="360"/>
        <w:jc w:val="both"/>
        <w:rPr>
          <w:sz w:val="22"/>
        </w:rPr>
      </w:pPr>
      <w:r>
        <w:rPr>
          <w:sz w:val="22"/>
        </w:rPr>
        <w:t>La probabilidad está simétricamente distribuida alrededor del cero. Haciendo cuentas con la misma tabla se ve que la F(a) + F(-a) = 1, para cualquier valor de a. Esto nos lleva a concluir la simetría de la</w:t>
      </w:r>
      <w:r>
        <w:rPr>
          <w:spacing w:val="-19"/>
          <w:sz w:val="22"/>
        </w:rPr>
        <w:t> </w:t>
      </w:r>
      <w:r>
        <w:rPr>
          <w:sz w:val="22"/>
        </w:rPr>
        <w:t>distribución.</w:t>
      </w:r>
    </w:p>
    <w:p>
      <w:pPr>
        <w:pStyle w:val="ListParagraph"/>
        <w:numPr>
          <w:ilvl w:val="0"/>
          <w:numId w:val="4"/>
        </w:numPr>
        <w:tabs>
          <w:tab w:pos="822" w:val="left" w:leader="none"/>
        </w:tabs>
        <w:spacing w:line="240" w:lineRule="auto" w:before="0" w:after="0"/>
        <w:ind w:left="822" w:right="115" w:hanging="360"/>
        <w:jc w:val="both"/>
        <w:rPr>
          <w:sz w:val="22"/>
        </w:rPr>
      </w:pPr>
      <w:r>
        <w:rPr>
          <w:sz w:val="22"/>
        </w:rPr>
        <w:t>Para algunos cálculos de probabilidad de una normal es conveniente considerar el eje real partido en cuatro</w:t>
      </w:r>
      <w:r>
        <w:rPr>
          <w:spacing w:val="-10"/>
          <w:sz w:val="22"/>
        </w:rPr>
        <w:t> </w:t>
      </w:r>
      <w:r>
        <w:rPr>
          <w:sz w:val="22"/>
        </w:rPr>
        <w:t>pedazos,</w:t>
      </w:r>
    </w:p>
    <w:p>
      <w:pPr>
        <w:pStyle w:val="ListParagraph"/>
        <w:numPr>
          <w:ilvl w:val="0"/>
          <w:numId w:val="5"/>
        </w:numPr>
        <w:tabs>
          <w:tab w:pos="1542" w:val="left" w:leader="none"/>
        </w:tabs>
        <w:spacing w:line="252" w:lineRule="exact" w:before="0" w:after="0"/>
        <w:ind w:left="1542" w:right="0" w:hanging="360"/>
        <w:jc w:val="left"/>
        <w:rPr>
          <w:sz w:val="22"/>
        </w:rPr>
      </w:pPr>
      <w:r>
        <w:rPr>
          <w:sz w:val="22"/>
        </w:rPr>
        <w:t>antes de</w:t>
      </w:r>
      <w:r>
        <w:rPr>
          <w:spacing w:val="-2"/>
          <w:sz w:val="22"/>
        </w:rPr>
        <w:t> </w:t>
      </w:r>
      <w:r>
        <w:rPr>
          <w:sz w:val="22"/>
        </w:rPr>
        <w:t>-a,</w:t>
      </w:r>
    </w:p>
    <w:p>
      <w:pPr>
        <w:pStyle w:val="ListParagraph"/>
        <w:numPr>
          <w:ilvl w:val="0"/>
          <w:numId w:val="5"/>
        </w:numPr>
        <w:tabs>
          <w:tab w:pos="1542" w:val="left" w:leader="none"/>
        </w:tabs>
        <w:spacing w:line="252" w:lineRule="exact" w:before="1" w:after="0"/>
        <w:ind w:left="1542" w:right="0" w:hanging="360"/>
        <w:jc w:val="left"/>
        <w:rPr>
          <w:sz w:val="22"/>
        </w:rPr>
      </w:pPr>
      <w:r>
        <w:rPr>
          <w:sz w:val="22"/>
        </w:rPr>
        <w:t>entre -a y</w:t>
      </w:r>
      <w:r>
        <w:rPr>
          <w:spacing w:val="-4"/>
          <w:sz w:val="22"/>
        </w:rPr>
        <w:t> </w:t>
      </w:r>
      <w:r>
        <w:rPr>
          <w:sz w:val="22"/>
        </w:rPr>
        <w:t>0,</w:t>
      </w:r>
    </w:p>
    <w:p>
      <w:pPr>
        <w:pStyle w:val="ListParagraph"/>
        <w:numPr>
          <w:ilvl w:val="0"/>
          <w:numId w:val="5"/>
        </w:numPr>
        <w:tabs>
          <w:tab w:pos="1542" w:val="left" w:leader="none"/>
        </w:tabs>
        <w:spacing w:line="252" w:lineRule="exact" w:before="0" w:after="0"/>
        <w:ind w:left="1542" w:right="0" w:hanging="360"/>
        <w:jc w:val="left"/>
        <w:rPr>
          <w:sz w:val="22"/>
        </w:rPr>
      </w:pPr>
      <w:r>
        <w:rPr>
          <w:sz w:val="22"/>
        </w:rPr>
        <w:t>entre 0 y</w:t>
      </w:r>
      <w:r>
        <w:rPr>
          <w:spacing w:val="-1"/>
          <w:sz w:val="22"/>
        </w:rPr>
        <w:t> </w:t>
      </w:r>
      <w:r>
        <w:rPr>
          <w:sz w:val="22"/>
        </w:rPr>
        <w:t>a,</w:t>
      </w:r>
    </w:p>
    <w:p>
      <w:pPr>
        <w:pStyle w:val="ListParagraph"/>
        <w:numPr>
          <w:ilvl w:val="0"/>
          <w:numId w:val="5"/>
        </w:numPr>
        <w:tabs>
          <w:tab w:pos="1542" w:val="left" w:leader="none"/>
        </w:tabs>
        <w:spacing w:line="252" w:lineRule="exact" w:before="0" w:after="0"/>
        <w:ind w:left="1542" w:right="0" w:hanging="360"/>
        <w:jc w:val="left"/>
        <w:rPr>
          <w:sz w:val="22"/>
        </w:rPr>
      </w:pPr>
      <w:r>
        <w:rPr>
          <w:sz w:val="22"/>
        </w:rPr>
        <w:t>después de a.</w:t>
      </w:r>
    </w:p>
    <w:p>
      <w:pPr>
        <w:pStyle w:val="BodyText"/>
        <w:spacing w:before="6"/>
        <w:rPr>
          <w:sz w:val="24"/>
        </w:rPr>
      </w:pPr>
    </w:p>
    <w:p>
      <w:pPr>
        <w:pStyle w:val="BodyText"/>
        <w:ind w:left="102" w:right="67"/>
      </w:pPr>
      <w:r>
        <w:rPr/>
        <w:t>Las probabilidades de (1) y (4) son iguales; las de (2) y (4) son iguales; las de (1) y (2) sumadas dan 0.5; las de (3) y (4) suman 0.5.</w:t>
      </w:r>
    </w:p>
    <w:p>
      <w:pPr>
        <w:pStyle w:val="BodyText"/>
        <w:spacing w:before="4"/>
        <w:rPr>
          <w:sz w:val="24"/>
        </w:rPr>
      </w:pPr>
    </w:p>
    <w:p>
      <w:pPr>
        <w:pStyle w:val="BodyText"/>
        <w:ind w:left="102" w:right="67"/>
      </w:pPr>
      <w:r>
        <w:rPr/>
        <w:t>Use la tabla para calcular: P(Z &lt; 1.45), P(Z &gt; -0.92), P(-0.53 &lt; Z &lt; 1.23). En la tarea tiene Ud. muchos ejercicios más de cálculo de diferentes probabilidades en el modelo normal.</w:t>
      </w:r>
    </w:p>
    <w:p>
      <w:pPr>
        <w:pStyle w:val="BodyText"/>
        <w:spacing w:before="6"/>
        <w:rPr>
          <w:sz w:val="24"/>
        </w:rPr>
      </w:pPr>
    </w:p>
    <w:p>
      <w:pPr>
        <w:pStyle w:val="BodyText"/>
        <w:spacing w:line="252" w:lineRule="exact"/>
        <w:ind w:left="102" w:right="-14"/>
      </w:pPr>
      <w:r>
        <w:rPr/>
        <w:t>Esta variable aleatoria, debido a la forma de la densidad, tiene un valor central (el cero) que</w:t>
      </w:r>
    </w:p>
    <w:p>
      <w:pPr>
        <w:pStyle w:val="BodyText"/>
        <w:spacing w:line="252" w:lineRule="exact"/>
        <w:ind w:left="102" w:right="67"/>
      </w:pPr>
      <w:r>
        <w:rPr/>
        <w:t>``atrae'' los valores. La unidad de medida de esta variable es el uno.</w:t>
      </w:r>
    </w:p>
    <w:p>
      <w:pPr>
        <w:pStyle w:val="BodyText"/>
        <w:spacing w:before="1"/>
        <w:rPr>
          <w:sz w:val="24"/>
        </w:rPr>
      </w:pPr>
    </w:p>
    <w:p>
      <w:pPr>
        <w:pStyle w:val="Heading2"/>
        <w:ind w:left="102" w:right="67"/>
        <w:jc w:val="left"/>
      </w:pPr>
      <w:r>
        <w:rPr/>
        <w:t>Usos de la normal. La normal no estándar</w:t>
      </w:r>
    </w:p>
    <w:p>
      <w:pPr>
        <w:pStyle w:val="BodyText"/>
        <w:spacing w:before="6"/>
        <w:rPr>
          <w:b/>
          <w:sz w:val="24"/>
        </w:rPr>
      </w:pPr>
    </w:p>
    <w:p>
      <w:pPr>
        <w:pStyle w:val="BodyText"/>
        <w:ind w:left="102" w:right="67"/>
      </w:pPr>
      <w:r>
        <w:rPr/>
        <w:t>En los casos en que este modelo se usa, generalmente:</w:t>
      </w:r>
    </w:p>
    <w:p>
      <w:pPr>
        <w:pStyle w:val="BodyText"/>
        <w:spacing w:before="3"/>
        <w:rPr>
          <w:sz w:val="24"/>
        </w:rPr>
      </w:pPr>
    </w:p>
    <w:p>
      <w:pPr>
        <w:pStyle w:val="ListParagraph"/>
        <w:numPr>
          <w:ilvl w:val="0"/>
          <w:numId w:val="4"/>
        </w:numPr>
        <w:tabs>
          <w:tab w:pos="821" w:val="left" w:leader="none"/>
          <w:tab w:pos="822" w:val="left" w:leader="none"/>
        </w:tabs>
        <w:spacing w:line="240" w:lineRule="auto" w:before="1" w:after="0"/>
        <w:ind w:left="822" w:right="0" w:hanging="360"/>
        <w:jc w:val="left"/>
        <w:rPr>
          <w:sz w:val="22"/>
        </w:rPr>
      </w:pPr>
      <w:r>
        <w:rPr>
          <w:sz w:val="22"/>
        </w:rPr>
        <w:t>el valor central o promedio vale mu (distinto de</w:t>
      </w:r>
      <w:r>
        <w:rPr>
          <w:spacing w:val="-16"/>
          <w:sz w:val="22"/>
        </w:rPr>
        <w:t> </w:t>
      </w:r>
      <w:r>
        <w:rPr>
          <w:sz w:val="22"/>
        </w:rPr>
        <w:t>cero)</w:t>
      </w:r>
    </w:p>
    <w:p>
      <w:pPr>
        <w:pStyle w:val="ListParagraph"/>
        <w:numPr>
          <w:ilvl w:val="0"/>
          <w:numId w:val="4"/>
        </w:numPr>
        <w:tabs>
          <w:tab w:pos="821" w:val="left" w:leader="none"/>
          <w:tab w:pos="822" w:val="left" w:leader="none"/>
        </w:tabs>
        <w:spacing w:line="240" w:lineRule="auto" w:before="1" w:after="0"/>
        <w:ind w:left="822" w:right="0" w:hanging="360"/>
        <w:jc w:val="left"/>
        <w:rPr>
          <w:sz w:val="22"/>
        </w:rPr>
      </w:pPr>
      <w:r>
        <w:rPr>
          <w:sz w:val="22"/>
        </w:rPr>
        <w:t>la unidad de medida o desviación estándar es sigma (distinta de</w:t>
      </w:r>
      <w:r>
        <w:rPr>
          <w:spacing w:val="-17"/>
          <w:sz w:val="22"/>
        </w:rPr>
        <w:t> </w:t>
      </w:r>
      <w:r>
        <w:rPr>
          <w:sz w:val="22"/>
        </w:rPr>
        <w:t>uno).</w:t>
      </w:r>
    </w:p>
    <w:p>
      <w:pPr>
        <w:pStyle w:val="BodyText"/>
        <w:spacing w:before="4"/>
        <w:rPr>
          <w:sz w:val="24"/>
        </w:rPr>
      </w:pPr>
    </w:p>
    <w:p>
      <w:pPr>
        <w:pStyle w:val="BodyText"/>
        <w:ind w:left="102" w:right="67"/>
      </w:pPr>
      <w:r>
        <w:rPr/>
        <w:t>Para calcular en este caso no estándar, es preciso hacer una transformación que se llama estandarización. Esta estandarización es un codificación de los valores.</w:t>
      </w:r>
    </w:p>
    <w:p>
      <w:pPr>
        <w:pStyle w:val="BodyText"/>
        <w:spacing w:before="3"/>
        <w:rPr>
          <w:sz w:val="24"/>
        </w:rPr>
      </w:pPr>
    </w:p>
    <w:p>
      <w:pPr>
        <w:pStyle w:val="BodyText"/>
        <w:spacing w:line="506" w:lineRule="auto" w:before="1"/>
        <w:ind w:left="102" w:right="5770"/>
      </w:pPr>
      <w:r>
        <w:rPr/>
        <w:t>La fórmula para estandarizar es: Z = (X - mu) / sigma</w:t>
      </w:r>
    </w:p>
    <w:p>
      <w:pPr>
        <w:pStyle w:val="BodyText"/>
        <w:spacing w:line="504" w:lineRule="auto" w:before="7"/>
        <w:ind w:left="102" w:right="1858"/>
        <w:rPr>
          <w:b/>
        </w:rPr>
      </w:pPr>
      <w:r>
        <w:rPr/>
        <w:t>La forma de usar esta codificación la ejemplificamos a continuación: </w:t>
      </w:r>
      <w:r>
        <w:rPr>
          <w:b/>
        </w:rPr>
        <w:t>PROBLEMA </w:t>
      </w:r>
      <w:r>
        <w:rPr/>
        <w:t>Calcular el valor aproximado de f(4), para una n=8 y p=0.5. </w:t>
      </w:r>
      <w:r>
        <w:rPr>
          <w:b/>
        </w:rPr>
        <w:t>SOLUCION</w:t>
      </w:r>
    </w:p>
    <w:p>
      <w:pPr>
        <w:pStyle w:val="BodyText"/>
        <w:rPr>
          <w:b/>
          <w:sz w:val="20"/>
        </w:rPr>
      </w:pPr>
    </w:p>
    <w:p>
      <w:pPr>
        <w:pStyle w:val="BodyText"/>
        <w:spacing w:before="3"/>
        <w:rPr>
          <w:b/>
          <w:sz w:val="21"/>
        </w:rPr>
      </w:pPr>
    </w:p>
    <w:p>
      <w:pPr>
        <w:pStyle w:val="BodyText"/>
        <w:spacing w:line="252" w:lineRule="exact" w:before="73"/>
        <w:ind w:left="810" w:right="67"/>
      </w:pPr>
      <w:r>
        <w:rPr/>
        <w:t>f(4) = p(3.5 &lt; x &lt; 4.5) = p((3.5-µ)/ð&lt;Z&lt; ="p(-.35" font +.35)=".2737" z ð)="p((3.5-</w:t>
      </w:r>
    </w:p>
    <w:p>
      <w:pPr>
        <w:pStyle w:val="BodyText"/>
        <w:spacing w:line="252" w:lineRule="exact"/>
        <w:ind w:left="102" w:right="67"/>
      </w:pPr>
      <w:r>
        <w:rPr/>
        <w:t>4)/2&lt;z</w:t>
      </w:r>
    </w:p>
    <w:p>
      <w:pPr>
        <w:pStyle w:val="BodyText"/>
        <w:rPr>
          <w:sz w:val="18"/>
        </w:rPr>
      </w:pPr>
    </w:p>
    <w:p>
      <w:pPr>
        <w:pStyle w:val="BodyText"/>
        <w:spacing w:before="73"/>
        <w:ind w:left="102" w:right="119"/>
        <w:jc w:val="both"/>
      </w:pPr>
      <w:r>
        <w:rPr/>
        <w:t>Esta distribución es frecuentemente utilizada en las aplicaciones estadísticas. Su propio nombre</w:t>
      </w:r>
      <w:r>
        <w:rPr>
          <w:spacing w:val="-8"/>
        </w:rPr>
        <w:t> </w:t>
      </w:r>
      <w:r>
        <w:rPr/>
        <w:t>indica</w:t>
      </w:r>
      <w:r>
        <w:rPr>
          <w:spacing w:val="-9"/>
        </w:rPr>
        <w:t> </w:t>
      </w:r>
      <w:r>
        <w:rPr/>
        <w:t>su</w:t>
      </w:r>
      <w:r>
        <w:rPr>
          <w:spacing w:val="-9"/>
        </w:rPr>
        <w:t> </w:t>
      </w:r>
      <w:r>
        <w:rPr/>
        <w:t>extendida</w:t>
      </w:r>
      <w:r>
        <w:rPr>
          <w:spacing w:val="-8"/>
        </w:rPr>
        <w:t> </w:t>
      </w:r>
      <w:r>
        <w:rPr/>
        <w:t>utilización,</w:t>
      </w:r>
      <w:r>
        <w:rPr>
          <w:spacing w:val="-8"/>
        </w:rPr>
        <w:t> </w:t>
      </w:r>
      <w:r>
        <w:rPr/>
        <w:t>justificada</w:t>
      </w:r>
      <w:r>
        <w:rPr>
          <w:spacing w:val="-11"/>
        </w:rPr>
        <w:t> </w:t>
      </w:r>
      <w:r>
        <w:rPr/>
        <w:t>por</w:t>
      </w:r>
      <w:r>
        <w:rPr>
          <w:spacing w:val="-8"/>
        </w:rPr>
        <w:t> </w:t>
      </w:r>
      <w:r>
        <w:rPr/>
        <w:t>la</w:t>
      </w:r>
      <w:r>
        <w:rPr>
          <w:spacing w:val="-9"/>
        </w:rPr>
        <w:t> </w:t>
      </w:r>
      <w:r>
        <w:rPr/>
        <w:t>frecuencia</w:t>
      </w:r>
      <w:r>
        <w:rPr>
          <w:spacing w:val="-7"/>
        </w:rPr>
        <w:t> </w:t>
      </w:r>
      <w:r>
        <w:rPr/>
        <w:t>o</w:t>
      </w:r>
      <w:r>
        <w:rPr>
          <w:spacing w:val="-9"/>
        </w:rPr>
        <w:t> </w:t>
      </w:r>
      <w:r>
        <w:rPr/>
        <w:t>normalidad</w:t>
      </w:r>
      <w:r>
        <w:rPr>
          <w:spacing w:val="-7"/>
        </w:rPr>
        <w:t> </w:t>
      </w:r>
      <w:r>
        <w:rPr/>
        <w:t>con</w:t>
      </w:r>
      <w:r>
        <w:rPr>
          <w:spacing w:val="-9"/>
        </w:rPr>
        <w:t> </w:t>
      </w:r>
      <w:r>
        <w:rPr/>
        <w:t>la</w:t>
      </w:r>
      <w:r>
        <w:rPr>
          <w:spacing w:val="-9"/>
        </w:rPr>
        <w:t> </w:t>
      </w:r>
      <w:r>
        <w:rPr/>
        <w:t>que ciertos fenómenos tienden a parecerse en su comportamiento a esta</w:t>
      </w:r>
      <w:r>
        <w:rPr>
          <w:spacing w:val="-20"/>
        </w:rPr>
        <w:t> </w:t>
      </w:r>
      <w:r>
        <w:rPr/>
        <w:t>distribución.</w:t>
      </w:r>
    </w:p>
    <w:p>
      <w:pPr>
        <w:spacing w:after="0"/>
        <w:jc w:val="both"/>
        <w:sectPr>
          <w:pgSz w:w="12240" w:h="15840"/>
          <w:pgMar w:top="1360" w:bottom="280" w:left="1600" w:right="1580"/>
        </w:sectPr>
      </w:pPr>
    </w:p>
    <w:p>
      <w:pPr>
        <w:pStyle w:val="BodyText"/>
        <w:spacing w:before="53"/>
        <w:ind w:left="102" w:right="67"/>
      </w:pPr>
      <w:r>
        <w:rPr/>
        <w:t>Muchas variables aleatorias continuas presentan una función de densidad cuya gráfica tiene forma de campana.</w:t>
      </w:r>
    </w:p>
    <w:p>
      <w:pPr>
        <w:pStyle w:val="BodyText"/>
        <w:spacing w:before="3"/>
        <w:rPr>
          <w:sz w:val="24"/>
        </w:rPr>
      </w:pPr>
    </w:p>
    <w:p>
      <w:pPr>
        <w:pStyle w:val="BodyText"/>
        <w:spacing w:before="1"/>
        <w:ind w:left="102" w:right="119"/>
        <w:jc w:val="both"/>
      </w:pPr>
      <w:r>
        <w:rPr/>
        <w:t>En otras ocasiones, al considerar distribuciones binomiales, tipo B(n,p), para un mismo valor de </w:t>
      </w:r>
      <w:r>
        <w:rPr>
          <w:i/>
        </w:rPr>
        <w:t>p </w:t>
      </w:r>
      <w:r>
        <w:rPr/>
        <w:t>y valores de </w:t>
      </w:r>
      <w:r>
        <w:rPr>
          <w:i/>
        </w:rPr>
        <w:t>n </w:t>
      </w:r>
      <w:r>
        <w:rPr/>
        <w:t>cada vez mayores, se ve que sus polígonos de frecuencias se aproximan a una curva en "forma de campana".</w:t>
      </w:r>
    </w:p>
    <w:p>
      <w:pPr>
        <w:pStyle w:val="BodyText"/>
        <w:spacing w:before="3"/>
        <w:rPr>
          <w:sz w:val="24"/>
        </w:rPr>
      </w:pPr>
    </w:p>
    <w:p>
      <w:pPr>
        <w:pStyle w:val="BodyText"/>
        <w:spacing w:before="1"/>
        <w:ind w:left="102" w:right="67"/>
      </w:pPr>
      <w:r>
        <w:rPr/>
        <w:t>En resumen, la importancia de la distribución normal se debe principalmente a que hay muchas variables asociadas a fenómenos naturales que siguen el modelo de la normal</w:t>
      </w:r>
    </w:p>
    <w:p>
      <w:pPr>
        <w:pStyle w:val="BodyText"/>
        <w:spacing w:before="3"/>
        <w:rPr>
          <w:sz w:val="24"/>
        </w:rPr>
      </w:pPr>
    </w:p>
    <w:p>
      <w:pPr>
        <w:pStyle w:val="ListParagraph"/>
        <w:numPr>
          <w:ilvl w:val="1"/>
          <w:numId w:val="4"/>
        </w:numPr>
        <w:tabs>
          <w:tab w:pos="1541" w:val="left" w:leader="none"/>
          <w:tab w:pos="1542" w:val="left" w:leader="none"/>
        </w:tabs>
        <w:spacing w:line="240" w:lineRule="auto" w:before="1" w:after="0"/>
        <w:ind w:left="1542" w:right="118" w:hanging="360"/>
        <w:jc w:val="left"/>
        <w:rPr>
          <w:sz w:val="22"/>
        </w:rPr>
      </w:pPr>
      <w:r>
        <w:rPr>
          <w:i/>
          <w:sz w:val="22"/>
        </w:rPr>
        <w:t>Caracteres morfológicos </w:t>
      </w:r>
      <w:r>
        <w:rPr>
          <w:sz w:val="22"/>
        </w:rPr>
        <w:t>de individuos (personas, animales, plantas,...) de una especie, p.ejm. tallas, pesos, envergaduras, diámetros,</w:t>
      </w:r>
      <w:r>
        <w:rPr>
          <w:spacing w:val="-20"/>
          <w:sz w:val="22"/>
        </w:rPr>
        <w:t> </w:t>
      </w:r>
      <w:r>
        <w:rPr>
          <w:sz w:val="22"/>
        </w:rPr>
        <w:t>perímetros,...</w:t>
      </w:r>
    </w:p>
    <w:p>
      <w:pPr>
        <w:pStyle w:val="ListParagraph"/>
        <w:numPr>
          <w:ilvl w:val="1"/>
          <w:numId w:val="4"/>
        </w:numPr>
        <w:tabs>
          <w:tab w:pos="1541" w:val="left" w:leader="none"/>
          <w:tab w:pos="1542" w:val="left" w:leader="none"/>
        </w:tabs>
        <w:spacing w:line="240" w:lineRule="auto" w:before="0" w:after="0"/>
        <w:ind w:left="1542" w:right="117" w:hanging="360"/>
        <w:jc w:val="left"/>
        <w:rPr>
          <w:sz w:val="22"/>
        </w:rPr>
      </w:pPr>
      <w:r>
        <w:rPr>
          <w:i/>
          <w:sz w:val="22"/>
        </w:rPr>
        <w:t>Caracteres fisiológicos</w:t>
      </w:r>
      <w:r>
        <w:rPr>
          <w:sz w:val="22"/>
        </w:rPr>
        <w:t>, por ejemplo: efecto de una misma dosis de un fármaco, o de una misma cantidad de</w:t>
      </w:r>
      <w:r>
        <w:rPr>
          <w:spacing w:val="-13"/>
          <w:sz w:val="22"/>
        </w:rPr>
        <w:t> </w:t>
      </w:r>
      <w:r>
        <w:rPr>
          <w:sz w:val="22"/>
        </w:rPr>
        <w:t>abono.</w:t>
      </w:r>
    </w:p>
    <w:p>
      <w:pPr>
        <w:pStyle w:val="ListParagraph"/>
        <w:numPr>
          <w:ilvl w:val="1"/>
          <w:numId w:val="4"/>
        </w:numPr>
        <w:tabs>
          <w:tab w:pos="1541" w:val="left" w:leader="none"/>
          <w:tab w:pos="1542" w:val="left" w:leader="none"/>
        </w:tabs>
        <w:spacing w:line="240" w:lineRule="auto" w:before="2" w:after="0"/>
        <w:ind w:left="1542" w:right="118" w:hanging="360"/>
        <w:jc w:val="left"/>
        <w:rPr>
          <w:sz w:val="22"/>
        </w:rPr>
      </w:pPr>
      <w:r>
        <w:rPr>
          <w:i/>
          <w:sz w:val="22"/>
        </w:rPr>
        <w:t>Caracteres sociológicos</w:t>
      </w:r>
      <w:r>
        <w:rPr>
          <w:sz w:val="22"/>
        </w:rPr>
        <w:t>, por ejemplo: consumo de cierto producto por un mismo grupo de individuos, puntuaciones de</w:t>
      </w:r>
      <w:r>
        <w:rPr>
          <w:spacing w:val="-13"/>
          <w:sz w:val="22"/>
        </w:rPr>
        <w:t> </w:t>
      </w:r>
      <w:r>
        <w:rPr>
          <w:sz w:val="22"/>
        </w:rPr>
        <w:t>examen.</w:t>
      </w:r>
    </w:p>
    <w:p>
      <w:pPr>
        <w:pStyle w:val="ListParagraph"/>
        <w:numPr>
          <w:ilvl w:val="1"/>
          <w:numId w:val="4"/>
        </w:numPr>
        <w:tabs>
          <w:tab w:pos="1541" w:val="left" w:leader="none"/>
          <w:tab w:pos="1542" w:val="left" w:leader="none"/>
        </w:tabs>
        <w:spacing w:line="240" w:lineRule="auto" w:before="1" w:after="0"/>
        <w:ind w:left="1542" w:right="121" w:hanging="360"/>
        <w:jc w:val="left"/>
        <w:rPr>
          <w:sz w:val="22"/>
        </w:rPr>
      </w:pPr>
      <w:r>
        <w:rPr>
          <w:i/>
          <w:sz w:val="22"/>
        </w:rPr>
        <w:t>Caracteres psicológicos</w:t>
      </w:r>
      <w:r>
        <w:rPr>
          <w:sz w:val="22"/>
        </w:rPr>
        <w:t>, por ejemplo: cociente intelectual, grado de adaptación a un</w:t>
      </w:r>
      <w:r>
        <w:rPr>
          <w:spacing w:val="-5"/>
          <w:sz w:val="22"/>
        </w:rPr>
        <w:t> </w:t>
      </w:r>
      <w:r>
        <w:rPr>
          <w:sz w:val="22"/>
        </w:rPr>
        <w:t>medio,...</w:t>
      </w:r>
    </w:p>
    <w:p>
      <w:pPr>
        <w:pStyle w:val="ListParagraph"/>
        <w:numPr>
          <w:ilvl w:val="1"/>
          <w:numId w:val="4"/>
        </w:numPr>
        <w:tabs>
          <w:tab w:pos="1541" w:val="left" w:leader="none"/>
          <w:tab w:pos="1542" w:val="left" w:leader="none"/>
        </w:tabs>
        <w:spacing w:line="252" w:lineRule="exact" w:before="1" w:after="0"/>
        <w:ind w:left="1542" w:right="0" w:hanging="360"/>
        <w:jc w:val="left"/>
        <w:rPr>
          <w:sz w:val="22"/>
        </w:rPr>
      </w:pPr>
      <w:r>
        <w:rPr>
          <w:i/>
          <w:sz w:val="22"/>
        </w:rPr>
        <w:t>Errores </w:t>
      </w:r>
      <w:r>
        <w:rPr>
          <w:sz w:val="22"/>
        </w:rPr>
        <w:t>cometidos al medir ciertas</w:t>
      </w:r>
      <w:r>
        <w:rPr>
          <w:spacing w:val="-13"/>
          <w:sz w:val="22"/>
        </w:rPr>
        <w:t> </w:t>
      </w:r>
      <w:r>
        <w:rPr>
          <w:sz w:val="22"/>
        </w:rPr>
        <w:t>magnitudes.</w:t>
      </w:r>
    </w:p>
    <w:p>
      <w:pPr>
        <w:pStyle w:val="ListParagraph"/>
        <w:numPr>
          <w:ilvl w:val="1"/>
          <w:numId w:val="4"/>
        </w:numPr>
        <w:tabs>
          <w:tab w:pos="1541" w:val="left" w:leader="none"/>
          <w:tab w:pos="1542" w:val="left" w:leader="none"/>
        </w:tabs>
        <w:spacing w:line="252" w:lineRule="exact" w:before="0" w:after="0"/>
        <w:ind w:left="1542" w:right="0" w:hanging="360"/>
        <w:jc w:val="left"/>
        <w:rPr>
          <w:sz w:val="22"/>
        </w:rPr>
      </w:pPr>
      <w:r>
        <w:rPr>
          <w:i/>
          <w:sz w:val="22"/>
        </w:rPr>
        <w:t>Valores estadísticos </w:t>
      </w:r>
      <w:r>
        <w:rPr>
          <w:sz w:val="22"/>
        </w:rPr>
        <w:t>muestrales, por ejemplo: la</w:t>
      </w:r>
      <w:r>
        <w:rPr>
          <w:spacing w:val="-13"/>
          <w:sz w:val="22"/>
        </w:rPr>
        <w:t> </w:t>
      </w:r>
      <w:r>
        <w:rPr>
          <w:sz w:val="22"/>
        </w:rPr>
        <w:t>media.</w:t>
      </w:r>
    </w:p>
    <w:p>
      <w:pPr>
        <w:pStyle w:val="ListParagraph"/>
        <w:numPr>
          <w:ilvl w:val="1"/>
          <w:numId w:val="4"/>
        </w:numPr>
        <w:tabs>
          <w:tab w:pos="1541" w:val="left" w:leader="none"/>
          <w:tab w:pos="1542" w:val="left" w:leader="none"/>
        </w:tabs>
        <w:spacing w:line="240" w:lineRule="auto" w:before="0" w:after="0"/>
        <w:ind w:left="1542" w:right="118" w:hanging="360"/>
        <w:jc w:val="left"/>
        <w:rPr>
          <w:sz w:val="22"/>
        </w:rPr>
      </w:pPr>
      <w:r>
        <w:rPr>
          <w:i/>
          <w:sz w:val="22"/>
        </w:rPr>
        <w:t>Otras distribuciones </w:t>
      </w:r>
      <w:r>
        <w:rPr>
          <w:sz w:val="22"/>
        </w:rPr>
        <w:t>como la binomial o la de Poisson son aproximaciones normales,</w:t>
      </w:r>
      <w:r>
        <w:rPr>
          <w:spacing w:val="-4"/>
          <w:sz w:val="22"/>
        </w:rPr>
        <w:t> </w:t>
      </w:r>
      <w:r>
        <w:rPr>
          <w:sz w:val="22"/>
        </w:rPr>
        <w:t>...</w:t>
      </w:r>
    </w:p>
    <w:p>
      <w:pPr>
        <w:pStyle w:val="BodyText"/>
      </w:pPr>
    </w:p>
    <w:p>
      <w:pPr>
        <w:pStyle w:val="BodyText"/>
        <w:spacing w:before="1"/>
        <w:rPr>
          <w:sz w:val="26"/>
        </w:rPr>
      </w:pPr>
    </w:p>
    <w:p>
      <w:pPr>
        <w:pStyle w:val="Heading2"/>
        <w:ind w:left="102" w:right="67"/>
        <w:jc w:val="left"/>
      </w:pPr>
      <w:r>
        <w:rPr/>
        <w:t>Distribución de Poisson</w:t>
      </w:r>
    </w:p>
    <w:p>
      <w:pPr>
        <w:pStyle w:val="BodyText"/>
        <w:rPr>
          <w:b/>
        </w:rPr>
      </w:pPr>
    </w:p>
    <w:p>
      <w:pPr>
        <w:pStyle w:val="BodyText"/>
        <w:spacing w:line="360" w:lineRule="auto" w:before="154"/>
        <w:ind w:left="102" w:right="217"/>
      </w:pPr>
      <w:r>
        <w:rPr/>
        <w:t>En </w:t>
      </w:r>
      <w:hyperlink r:id="rId9">
        <w:r>
          <w:rPr/>
          <w:t>teoría de probabilidad</w:t>
        </w:r>
      </w:hyperlink>
      <w:r>
        <w:rPr/>
        <w:t> y </w:t>
      </w:r>
      <w:hyperlink r:id="rId10">
        <w:r>
          <w:rPr/>
          <w:t>estadística</w:t>
        </w:r>
      </w:hyperlink>
      <w:r>
        <w:rPr/>
        <w:t>, la distribución de Poisson es una </w:t>
      </w:r>
      <w:hyperlink r:id="rId11">
        <w:r>
          <w:rPr/>
          <w:t>distribución de</w:t>
        </w:r>
      </w:hyperlink>
      <w:r>
        <w:rPr/>
        <w:t> </w:t>
      </w:r>
      <w:hyperlink r:id="rId11">
        <w:r>
          <w:rPr/>
          <w:t>probabilidad</w:t>
        </w:r>
      </w:hyperlink>
      <w:r>
        <w:rPr/>
        <w:t> </w:t>
      </w:r>
      <w:hyperlink r:id="rId12">
        <w:r>
          <w:rPr/>
          <w:t>discreta</w:t>
        </w:r>
      </w:hyperlink>
      <w:r>
        <w:rPr/>
        <w:t>. Expresa la probabilidad de un número de eventos ocurriendo en un tiempo fijo si estos eventos ocurren con una tasa media conocida, y son independientes del tiempo desde el último evento.</w:t>
      </w:r>
    </w:p>
    <w:p>
      <w:pPr>
        <w:pStyle w:val="BodyText"/>
        <w:spacing w:before="8"/>
        <w:rPr>
          <w:sz w:val="24"/>
        </w:rPr>
      </w:pPr>
    </w:p>
    <w:p>
      <w:pPr>
        <w:pStyle w:val="BodyText"/>
        <w:ind w:left="102" w:right="67"/>
      </w:pPr>
      <w:r>
        <w:rPr/>
        <w:t>Su distribución de probabilidad está dada por:</w:t>
      </w:r>
    </w:p>
    <w:p>
      <w:pPr>
        <w:pStyle w:val="BodyText"/>
        <w:rPr>
          <w:sz w:val="20"/>
        </w:rPr>
      </w:pPr>
    </w:p>
    <w:p>
      <w:pPr>
        <w:pStyle w:val="BodyText"/>
        <w:rPr>
          <w:sz w:val="12"/>
        </w:rPr>
      </w:pPr>
      <w:r>
        <w:rPr/>
        <w:drawing>
          <wp:anchor distT="0" distB="0" distL="0" distR="0" allowOverlap="1" layoutInCell="1" locked="0" behindDoc="0" simplePos="0" relativeHeight="1408">
            <wp:simplePos x="0" y="0"/>
            <wp:positionH relativeFrom="page">
              <wp:posOffset>1537969</wp:posOffset>
            </wp:positionH>
            <wp:positionV relativeFrom="paragraph">
              <wp:posOffset>112902</wp:posOffset>
            </wp:positionV>
            <wp:extent cx="1402884" cy="447675"/>
            <wp:effectExtent l="0" t="0" r="0" b="0"/>
            <wp:wrapTopAndBottom/>
            <wp:docPr id="7" name="image5.png" descr=""/>
            <wp:cNvGraphicFramePr>
              <a:graphicFrameLocks noChangeAspect="1"/>
            </wp:cNvGraphicFramePr>
            <a:graphic>
              <a:graphicData uri="http://schemas.openxmlformats.org/drawingml/2006/picture">
                <pic:pic>
                  <pic:nvPicPr>
                    <pic:cNvPr id="8" name="image5.png"/>
                    <pic:cNvPicPr/>
                  </pic:nvPicPr>
                  <pic:blipFill>
                    <a:blip r:embed="rId13" cstate="print"/>
                    <a:stretch>
                      <a:fillRect/>
                    </a:stretch>
                  </pic:blipFill>
                  <pic:spPr>
                    <a:xfrm>
                      <a:off x="0" y="0"/>
                      <a:ext cx="1402884" cy="447675"/>
                    </a:xfrm>
                    <a:prstGeom prst="rect">
                      <a:avLst/>
                    </a:prstGeom>
                  </pic:spPr>
                </pic:pic>
              </a:graphicData>
            </a:graphic>
          </wp:anchor>
        </w:drawing>
      </w:r>
    </w:p>
    <w:p>
      <w:pPr>
        <w:pStyle w:val="BodyText"/>
        <w:spacing w:before="5"/>
        <w:rPr>
          <w:sz w:val="26"/>
        </w:rPr>
      </w:pPr>
    </w:p>
    <w:p>
      <w:pPr>
        <w:pStyle w:val="BodyText"/>
        <w:spacing w:before="73"/>
        <w:ind w:left="102" w:right="67"/>
      </w:pPr>
      <w:r>
        <w:rPr/>
        <w:t>donde;</w:t>
      </w:r>
    </w:p>
    <w:p>
      <w:pPr>
        <w:pStyle w:val="BodyText"/>
        <w:spacing w:before="1"/>
        <w:rPr>
          <w:sz w:val="29"/>
        </w:rPr>
      </w:pPr>
    </w:p>
    <w:p>
      <w:pPr>
        <w:pStyle w:val="ListParagraph"/>
        <w:numPr>
          <w:ilvl w:val="0"/>
          <w:numId w:val="6"/>
        </w:numPr>
        <w:tabs>
          <w:tab w:pos="821" w:val="left" w:leader="none"/>
          <w:tab w:pos="822" w:val="left" w:leader="none"/>
        </w:tabs>
        <w:spacing w:line="240" w:lineRule="auto" w:before="72" w:after="0"/>
        <w:ind w:left="102" w:right="0" w:firstLine="0"/>
        <w:jc w:val="left"/>
        <w:rPr>
          <w:sz w:val="22"/>
        </w:rPr>
      </w:pPr>
      <w:r>
        <w:rPr>
          <w:i/>
          <w:sz w:val="22"/>
        </w:rPr>
        <w:t>e </w:t>
      </w:r>
      <w:r>
        <w:rPr>
          <w:sz w:val="22"/>
        </w:rPr>
        <w:t>es el </w:t>
      </w:r>
      <w:hyperlink r:id="rId14">
        <w:r>
          <w:rPr>
            <w:sz w:val="22"/>
          </w:rPr>
          <w:t>base del logaritmo natural</w:t>
        </w:r>
      </w:hyperlink>
      <w:r>
        <w:rPr>
          <w:sz w:val="22"/>
        </w:rPr>
        <w:t> (e =</w:t>
      </w:r>
      <w:r>
        <w:rPr>
          <w:spacing w:val="-12"/>
          <w:sz w:val="22"/>
        </w:rPr>
        <w:t> </w:t>
      </w:r>
      <w:r>
        <w:rPr>
          <w:sz w:val="22"/>
        </w:rPr>
        <w:t>2.71828...),</w:t>
      </w:r>
    </w:p>
    <w:p>
      <w:pPr>
        <w:pStyle w:val="ListParagraph"/>
        <w:numPr>
          <w:ilvl w:val="0"/>
          <w:numId w:val="6"/>
        </w:numPr>
        <w:tabs>
          <w:tab w:pos="821" w:val="left" w:leader="none"/>
          <w:tab w:pos="822" w:val="left" w:leader="none"/>
        </w:tabs>
        <w:spacing w:line="240" w:lineRule="auto" w:before="126" w:after="0"/>
        <w:ind w:left="822" w:right="0" w:hanging="720"/>
        <w:jc w:val="left"/>
        <w:rPr>
          <w:sz w:val="22"/>
        </w:rPr>
      </w:pPr>
      <w:r>
        <w:rPr>
          <w:sz w:val="22"/>
        </w:rPr>
        <w:t>k! es el </w:t>
      </w:r>
      <w:hyperlink r:id="rId15">
        <w:r>
          <w:rPr>
            <w:sz w:val="22"/>
          </w:rPr>
          <w:t>factorial</w:t>
        </w:r>
      </w:hyperlink>
      <w:r>
        <w:rPr>
          <w:sz w:val="22"/>
        </w:rPr>
        <w:t> de</w:t>
      </w:r>
      <w:r>
        <w:rPr>
          <w:spacing w:val="-2"/>
          <w:sz w:val="22"/>
        </w:rPr>
        <w:t> </w:t>
      </w:r>
      <w:r>
        <w:rPr>
          <w:sz w:val="22"/>
        </w:rPr>
        <w:t>k,</w:t>
      </w:r>
    </w:p>
    <w:p>
      <w:pPr>
        <w:pStyle w:val="ListParagraph"/>
        <w:numPr>
          <w:ilvl w:val="0"/>
          <w:numId w:val="6"/>
        </w:numPr>
        <w:tabs>
          <w:tab w:pos="821" w:val="left" w:leader="none"/>
          <w:tab w:pos="822" w:val="left" w:leader="none"/>
        </w:tabs>
        <w:spacing w:line="360" w:lineRule="auto" w:before="126" w:after="0"/>
        <w:ind w:left="102" w:right="144" w:firstLine="0"/>
        <w:jc w:val="left"/>
        <w:rPr>
          <w:sz w:val="22"/>
        </w:rPr>
      </w:pPr>
      <w:r>
        <w:rPr>
          <w:sz w:val="22"/>
        </w:rPr>
        <w:t>λ es un </w:t>
      </w:r>
      <w:hyperlink r:id="rId16">
        <w:r>
          <w:rPr>
            <w:sz w:val="22"/>
          </w:rPr>
          <w:t>número real</w:t>
        </w:r>
      </w:hyperlink>
      <w:r>
        <w:rPr>
          <w:sz w:val="22"/>
        </w:rPr>
        <w:t> positivo, equivalente al número esperado de ocurrencias durante un intervalo dado. Por ejemplo, si los eventos ocurren de media cada 4 </w:t>
      </w:r>
      <w:hyperlink r:id="rId17">
        <w:r>
          <w:rPr>
            <w:sz w:val="22"/>
          </w:rPr>
          <w:t>minutos</w:t>
        </w:r>
      </w:hyperlink>
      <w:r>
        <w:rPr>
          <w:sz w:val="22"/>
        </w:rPr>
        <w:t>,</w:t>
      </w:r>
      <w:r>
        <w:rPr>
          <w:spacing w:val="-13"/>
          <w:sz w:val="22"/>
        </w:rPr>
        <w:t> </w:t>
      </w:r>
      <w:r>
        <w:rPr>
          <w:sz w:val="22"/>
        </w:rPr>
        <w:t>y</w:t>
      </w:r>
    </w:p>
    <w:p>
      <w:pPr>
        <w:spacing w:after="0" w:line="360" w:lineRule="auto"/>
        <w:jc w:val="left"/>
        <w:rPr>
          <w:sz w:val="22"/>
        </w:rPr>
        <w:sectPr>
          <w:pgSz w:w="12240" w:h="15840"/>
          <w:pgMar w:top="1360" w:bottom="280" w:left="1600" w:right="1580"/>
        </w:sectPr>
      </w:pPr>
    </w:p>
    <w:p>
      <w:pPr>
        <w:pStyle w:val="BodyText"/>
        <w:spacing w:line="360" w:lineRule="auto" w:before="53"/>
        <w:ind w:left="102" w:right="671"/>
      </w:pPr>
      <w:r>
        <w:rPr/>
        <w:t>estás interesado en el número de eventos ocurriendo en un intervalo de 10 minutos, usarías como modelo una distribución de Poisson con λ = 2.5.</w:t>
      </w:r>
    </w:p>
    <w:p>
      <w:pPr>
        <w:pStyle w:val="BodyText"/>
        <w:spacing w:before="8"/>
        <w:rPr>
          <w:sz w:val="24"/>
        </w:rPr>
      </w:pPr>
    </w:p>
    <w:p>
      <w:pPr>
        <w:pStyle w:val="BodyText"/>
        <w:spacing w:line="360" w:lineRule="auto"/>
        <w:ind w:left="102" w:right="97"/>
      </w:pPr>
      <w:r>
        <w:rPr/>
        <w:t>Por ejemplo, si 2% de los libros encuadernados en cierto taller tiene encuadernación defectuosa, obtener la probabilidad de que 5 de 400 libros encuadernados en este</w:t>
      </w:r>
      <w:r>
        <w:rPr>
          <w:spacing w:val="-26"/>
        </w:rPr>
        <w:t> </w:t>
      </w:r>
      <w:r>
        <w:rPr/>
        <w:t>taller tengan encuadernaciones</w:t>
      </w:r>
      <w:r>
        <w:rPr>
          <w:spacing w:val="-11"/>
        </w:rPr>
        <w:t> </w:t>
      </w:r>
      <w:r>
        <w:rPr/>
        <w:t>defectuosas. </w:t>
      </w:r>
      <w:r>
        <w:rPr/>
        <w:drawing>
          <wp:inline distT="0" distB="0" distL="0" distR="0">
            <wp:extent cx="2019300" cy="219709"/>
            <wp:effectExtent l="0" t="0" r="0" b="0"/>
            <wp:docPr id="9" name="image6.png" descr=""/>
            <wp:cNvGraphicFramePr>
              <a:graphicFrameLocks noChangeAspect="1"/>
            </wp:cNvGraphicFramePr>
            <a:graphic>
              <a:graphicData uri="http://schemas.openxmlformats.org/drawingml/2006/picture">
                <pic:pic>
                  <pic:nvPicPr>
                    <pic:cNvPr id="10" name="image6.png"/>
                    <pic:cNvPicPr/>
                  </pic:nvPicPr>
                  <pic:blipFill>
                    <a:blip r:embed="rId18" cstate="print"/>
                    <a:stretch>
                      <a:fillRect/>
                    </a:stretch>
                  </pic:blipFill>
                  <pic:spPr>
                    <a:xfrm>
                      <a:off x="0" y="0"/>
                      <a:ext cx="2019300" cy="219709"/>
                    </a:xfrm>
                    <a:prstGeom prst="rect">
                      <a:avLst/>
                    </a:prstGeom>
                  </pic:spPr>
                </pic:pic>
              </a:graphicData>
            </a:graphic>
          </wp:inline>
        </w:drawing>
      </w:r>
      <w:r>
        <w:rPr/>
      </w:r>
    </w:p>
    <w:p>
      <w:pPr>
        <w:pStyle w:val="BodyText"/>
        <w:spacing w:before="9"/>
        <w:rPr>
          <w:sz w:val="14"/>
        </w:rPr>
      </w:pPr>
      <w:r>
        <w:rPr/>
        <w:drawing>
          <wp:anchor distT="0" distB="0" distL="0" distR="0" allowOverlap="1" layoutInCell="1" locked="0" behindDoc="0" simplePos="0" relativeHeight="1432">
            <wp:simplePos x="0" y="0"/>
            <wp:positionH relativeFrom="page">
              <wp:posOffset>1080769</wp:posOffset>
            </wp:positionH>
            <wp:positionV relativeFrom="paragraph">
              <wp:posOffset>133203</wp:posOffset>
            </wp:positionV>
            <wp:extent cx="1984014" cy="447675"/>
            <wp:effectExtent l="0" t="0" r="0" b="0"/>
            <wp:wrapTopAndBottom/>
            <wp:docPr id="11" name="image7.png" descr=""/>
            <wp:cNvGraphicFramePr>
              <a:graphicFrameLocks noChangeAspect="1"/>
            </wp:cNvGraphicFramePr>
            <a:graphic>
              <a:graphicData uri="http://schemas.openxmlformats.org/drawingml/2006/picture">
                <pic:pic>
                  <pic:nvPicPr>
                    <pic:cNvPr id="12" name="image7.png"/>
                    <pic:cNvPicPr/>
                  </pic:nvPicPr>
                  <pic:blipFill>
                    <a:blip r:embed="rId19" cstate="print"/>
                    <a:stretch>
                      <a:fillRect/>
                    </a:stretch>
                  </pic:blipFill>
                  <pic:spPr>
                    <a:xfrm>
                      <a:off x="0" y="0"/>
                      <a:ext cx="1984014" cy="447675"/>
                    </a:xfrm>
                    <a:prstGeom prst="rect">
                      <a:avLst/>
                    </a:prstGeom>
                  </pic:spPr>
                </pic:pic>
              </a:graphicData>
            </a:graphic>
          </wp:anchor>
        </w:drawing>
      </w:r>
    </w:p>
    <w:p>
      <w:pPr>
        <w:pStyle w:val="BodyText"/>
        <w:rPr>
          <w:sz w:val="20"/>
        </w:rPr>
      </w:pPr>
    </w:p>
    <w:p>
      <w:pPr>
        <w:pStyle w:val="BodyText"/>
        <w:rPr>
          <w:sz w:val="17"/>
        </w:rPr>
      </w:pPr>
    </w:p>
    <w:p>
      <w:pPr>
        <w:pStyle w:val="BodyText"/>
        <w:tabs>
          <w:tab w:pos="3904" w:val="left" w:leader="none"/>
        </w:tabs>
        <w:spacing w:before="73"/>
        <w:ind w:left="102" w:right="671"/>
      </w:pPr>
      <w:r>
        <w:rPr/>
        <w:drawing>
          <wp:anchor distT="0" distB="0" distL="0" distR="0" allowOverlap="1" layoutInCell="1" locked="0" behindDoc="1" simplePos="0" relativeHeight="268424351">
            <wp:simplePos x="0" y="0"/>
            <wp:positionH relativeFrom="page">
              <wp:posOffset>2952114</wp:posOffset>
            </wp:positionH>
            <wp:positionV relativeFrom="paragraph">
              <wp:posOffset>-32158</wp:posOffset>
            </wp:positionV>
            <wp:extent cx="542289" cy="208915"/>
            <wp:effectExtent l="0" t="0" r="0" b="0"/>
            <wp:wrapNone/>
            <wp:docPr id="13" name="image8.png" descr=""/>
            <wp:cNvGraphicFramePr>
              <a:graphicFrameLocks noChangeAspect="1"/>
            </wp:cNvGraphicFramePr>
            <a:graphic>
              <a:graphicData uri="http://schemas.openxmlformats.org/drawingml/2006/picture">
                <pic:pic>
                  <pic:nvPicPr>
                    <pic:cNvPr id="14" name="image8.png"/>
                    <pic:cNvPicPr/>
                  </pic:nvPicPr>
                  <pic:blipFill>
                    <a:blip r:embed="rId20" cstate="print"/>
                    <a:stretch>
                      <a:fillRect/>
                    </a:stretch>
                  </pic:blipFill>
                  <pic:spPr>
                    <a:xfrm>
                      <a:off x="0" y="0"/>
                      <a:ext cx="542289" cy="208915"/>
                    </a:xfrm>
                    <a:prstGeom prst="rect">
                      <a:avLst/>
                    </a:prstGeom>
                  </pic:spPr>
                </pic:pic>
              </a:graphicData>
            </a:graphic>
          </wp:anchor>
        </w:drawing>
      </w:r>
      <w:r>
        <w:rPr/>
        <w:drawing>
          <wp:anchor distT="0" distB="0" distL="0" distR="0" allowOverlap="1" layoutInCell="1" locked="0" behindDoc="0" simplePos="0" relativeHeight="1480">
            <wp:simplePos x="0" y="0"/>
            <wp:positionH relativeFrom="page">
              <wp:posOffset>3649979</wp:posOffset>
            </wp:positionH>
            <wp:positionV relativeFrom="paragraph">
              <wp:posOffset>-12473</wp:posOffset>
            </wp:positionV>
            <wp:extent cx="600710" cy="189229"/>
            <wp:effectExtent l="0" t="0" r="0" b="0"/>
            <wp:wrapNone/>
            <wp:docPr id="15" name="image9.png" descr=""/>
            <wp:cNvGraphicFramePr>
              <a:graphicFrameLocks noChangeAspect="1"/>
            </wp:cNvGraphicFramePr>
            <a:graphic>
              <a:graphicData uri="http://schemas.openxmlformats.org/drawingml/2006/picture">
                <pic:pic>
                  <pic:nvPicPr>
                    <pic:cNvPr id="16" name="image9.png"/>
                    <pic:cNvPicPr/>
                  </pic:nvPicPr>
                  <pic:blipFill>
                    <a:blip r:embed="rId21" cstate="print"/>
                    <a:stretch>
                      <a:fillRect/>
                    </a:stretch>
                  </pic:blipFill>
                  <pic:spPr>
                    <a:xfrm>
                      <a:off x="0" y="0"/>
                      <a:ext cx="600710" cy="189229"/>
                    </a:xfrm>
                    <a:prstGeom prst="rect">
                      <a:avLst/>
                    </a:prstGeom>
                  </pic:spPr>
                </pic:pic>
              </a:graphicData>
            </a:graphic>
          </wp:anchor>
        </w:drawing>
      </w:r>
      <w:r>
        <w:rPr/>
        <w:t>Su media y su</w:t>
      </w:r>
      <w:r>
        <w:rPr>
          <w:spacing w:val="-4"/>
        </w:rPr>
        <w:t> </w:t>
      </w:r>
      <w:r>
        <w:rPr/>
        <w:t>varianza</w:t>
      </w:r>
      <w:r>
        <w:rPr>
          <w:spacing w:val="-1"/>
        </w:rPr>
        <w:t> </w:t>
      </w:r>
      <w:r>
        <w:rPr/>
        <w:t>son:</w:t>
        <w:tab/>
        <w:t>,</w:t>
      </w:r>
    </w:p>
    <w:p>
      <w:pPr>
        <w:pStyle w:val="BodyText"/>
        <w:spacing w:before="3"/>
        <w:rPr>
          <w:sz w:val="29"/>
        </w:rPr>
      </w:pPr>
    </w:p>
    <w:p>
      <w:pPr>
        <w:spacing w:before="73"/>
        <w:ind w:left="102" w:right="671" w:firstLine="0"/>
        <w:jc w:val="left"/>
        <w:rPr>
          <w:i/>
          <w:sz w:val="22"/>
        </w:rPr>
      </w:pPr>
      <w:r>
        <w:rPr>
          <w:i/>
          <w:sz w:val="22"/>
        </w:rPr>
        <w:t>Propiedades Reproductivas</w:t>
      </w:r>
    </w:p>
    <w:p>
      <w:pPr>
        <w:pStyle w:val="BodyText"/>
        <w:rPr>
          <w:i/>
        </w:rPr>
      </w:pPr>
    </w:p>
    <w:p>
      <w:pPr>
        <w:pStyle w:val="BodyText"/>
        <w:spacing w:before="151"/>
        <w:ind w:left="102" w:right="671"/>
      </w:pPr>
      <w:r>
        <w:rPr>
          <w:position w:val="2"/>
        </w:rPr>
        <w:t>Dadas n variables aleatorias </w:t>
      </w:r>
      <w:r>
        <w:rPr>
          <w:i/>
          <w:position w:val="2"/>
        </w:rPr>
        <w:t>X</w:t>
      </w:r>
      <w:r>
        <w:rPr>
          <w:i/>
          <w:sz w:val="14"/>
        </w:rPr>
        <w:t>i</w:t>
      </w:r>
      <w:r>
        <w:rPr>
          <w:position w:val="2"/>
        </w:rPr>
        <w:t>, tales que:</w:t>
      </w:r>
    </w:p>
    <w:p>
      <w:pPr>
        <w:pStyle w:val="BodyText"/>
      </w:pPr>
    </w:p>
    <w:p>
      <w:pPr>
        <w:pStyle w:val="ListParagraph"/>
        <w:numPr>
          <w:ilvl w:val="0"/>
          <w:numId w:val="6"/>
        </w:numPr>
        <w:tabs>
          <w:tab w:pos="461" w:val="left" w:leader="none"/>
          <w:tab w:pos="462" w:val="left" w:leader="none"/>
        </w:tabs>
        <w:spacing w:line="240" w:lineRule="auto" w:before="151" w:after="0"/>
        <w:ind w:left="462" w:right="0" w:hanging="360"/>
        <w:jc w:val="left"/>
        <w:rPr>
          <w:sz w:val="22"/>
        </w:rPr>
      </w:pPr>
      <w:r>
        <w:rPr>
          <w:sz w:val="22"/>
        </w:rPr>
        <w:t>todas tienen una distribución de</w:t>
      </w:r>
      <w:r>
        <w:rPr>
          <w:spacing w:val="-10"/>
          <w:sz w:val="22"/>
        </w:rPr>
        <w:t> </w:t>
      </w:r>
      <w:r>
        <w:rPr>
          <w:sz w:val="22"/>
        </w:rPr>
        <w:t>Poisson</w:t>
      </w:r>
    </w:p>
    <w:p>
      <w:pPr>
        <w:pStyle w:val="ListParagraph"/>
        <w:numPr>
          <w:ilvl w:val="0"/>
          <w:numId w:val="6"/>
        </w:numPr>
        <w:tabs>
          <w:tab w:pos="461" w:val="left" w:leader="none"/>
          <w:tab w:pos="462" w:val="left" w:leader="none"/>
        </w:tabs>
        <w:spacing w:line="357" w:lineRule="auto" w:before="125" w:after="0"/>
        <w:ind w:left="102" w:right="174" w:firstLine="0"/>
        <w:jc w:val="left"/>
        <w:rPr>
          <w:sz w:val="22"/>
        </w:rPr>
      </w:pPr>
      <w:r>
        <w:rPr>
          <w:position w:val="2"/>
          <w:sz w:val="22"/>
        </w:rPr>
        <w:t>cada una tiene su propio parámetro λ</w:t>
      </w:r>
      <w:r>
        <w:rPr>
          <w:i/>
          <w:sz w:val="14"/>
        </w:rPr>
        <w:t>i </w:t>
      </w:r>
      <w:r>
        <w:rPr>
          <w:position w:val="2"/>
          <w:sz w:val="22"/>
        </w:rPr>
        <w:t>(es decir, los lambda no necesariamente tienen </w:t>
      </w:r>
      <w:r>
        <w:rPr>
          <w:sz w:val="22"/>
        </w:rPr>
        <w:t>que ser</w:t>
      </w:r>
      <w:r>
        <w:rPr>
          <w:spacing w:val="-5"/>
          <w:sz w:val="22"/>
        </w:rPr>
        <w:t> </w:t>
      </w:r>
      <w:r>
        <w:rPr>
          <w:sz w:val="22"/>
        </w:rPr>
        <w:t>iguales)</w:t>
      </w:r>
    </w:p>
    <w:p>
      <w:pPr>
        <w:pStyle w:val="ListParagraph"/>
        <w:numPr>
          <w:ilvl w:val="0"/>
          <w:numId w:val="6"/>
        </w:numPr>
        <w:tabs>
          <w:tab w:pos="461" w:val="left" w:leader="none"/>
          <w:tab w:pos="462" w:val="left" w:leader="none"/>
        </w:tabs>
        <w:spacing w:line="240" w:lineRule="auto" w:before="8" w:after="0"/>
        <w:ind w:left="462" w:right="0" w:hanging="360"/>
        <w:jc w:val="left"/>
        <w:rPr>
          <w:sz w:val="22"/>
        </w:rPr>
      </w:pPr>
      <w:r>
        <w:rPr>
          <w:sz w:val="22"/>
        </w:rPr>
        <w:t>son todas independientes entre</w:t>
      </w:r>
      <w:r>
        <w:rPr>
          <w:spacing w:val="-6"/>
          <w:sz w:val="22"/>
        </w:rPr>
        <w:t> </w:t>
      </w:r>
      <w:r>
        <w:rPr>
          <w:sz w:val="22"/>
        </w:rPr>
        <w:t>sí</w:t>
      </w:r>
    </w:p>
    <w:p>
      <w:pPr>
        <w:pStyle w:val="ListParagraph"/>
        <w:numPr>
          <w:ilvl w:val="0"/>
          <w:numId w:val="6"/>
        </w:numPr>
        <w:tabs>
          <w:tab w:pos="461" w:val="left" w:leader="none"/>
          <w:tab w:pos="462" w:val="left" w:leader="none"/>
        </w:tabs>
        <w:spacing w:line="240" w:lineRule="auto" w:before="125" w:after="0"/>
        <w:ind w:left="462" w:right="0" w:hanging="360"/>
        <w:jc w:val="left"/>
        <w:rPr>
          <w:sz w:val="22"/>
        </w:rPr>
      </w:pPr>
      <w:r>
        <w:rPr>
          <w:sz w:val="22"/>
        </w:rPr>
        <w:t>se toma la variable</w:t>
      </w:r>
      <w:r>
        <w:rPr>
          <w:spacing w:val="-4"/>
          <w:sz w:val="22"/>
        </w:rPr>
        <w:t> </w:t>
      </w:r>
      <w:r>
        <w:rPr>
          <w:sz w:val="22"/>
        </w:rPr>
        <w:t>aleatoria </w:t>
      </w:r>
      <w:r>
        <w:rPr>
          <w:spacing w:val="-3"/>
          <w:sz w:val="22"/>
        </w:rPr>
        <w:drawing>
          <wp:inline distT="0" distB="0" distL="0" distR="0">
            <wp:extent cx="905510" cy="476885"/>
            <wp:effectExtent l="0" t="0" r="0" b="0"/>
            <wp:docPr id="17" name="image10.png" descr=""/>
            <wp:cNvGraphicFramePr>
              <a:graphicFrameLocks noChangeAspect="1"/>
            </wp:cNvGraphicFramePr>
            <a:graphic>
              <a:graphicData uri="http://schemas.openxmlformats.org/drawingml/2006/picture">
                <pic:pic>
                  <pic:nvPicPr>
                    <pic:cNvPr id="18" name="image10.png"/>
                    <pic:cNvPicPr/>
                  </pic:nvPicPr>
                  <pic:blipFill>
                    <a:blip r:embed="rId22" cstate="print"/>
                    <a:stretch>
                      <a:fillRect/>
                    </a:stretch>
                  </pic:blipFill>
                  <pic:spPr>
                    <a:xfrm>
                      <a:off x="0" y="0"/>
                      <a:ext cx="905510" cy="476885"/>
                    </a:xfrm>
                    <a:prstGeom prst="rect">
                      <a:avLst/>
                    </a:prstGeom>
                  </pic:spPr>
                </pic:pic>
              </a:graphicData>
            </a:graphic>
          </wp:inline>
        </w:drawing>
      </w:r>
      <w:r>
        <w:rPr>
          <w:spacing w:val="-3"/>
          <w:sz w:val="22"/>
        </w:rPr>
      </w:r>
    </w:p>
    <w:p>
      <w:pPr>
        <w:pStyle w:val="ListParagraph"/>
        <w:numPr>
          <w:ilvl w:val="0"/>
          <w:numId w:val="6"/>
        </w:numPr>
        <w:tabs>
          <w:tab w:pos="461" w:val="left" w:leader="none"/>
          <w:tab w:pos="462" w:val="left" w:leader="none"/>
        </w:tabs>
        <w:spacing w:line="240" w:lineRule="auto" w:before="122" w:after="0"/>
        <w:ind w:left="462" w:right="0" w:hanging="360"/>
        <w:jc w:val="left"/>
        <w:rPr>
          <w:sz w:val="22"/>
        </w:rPr>
      </w:pPr>
      <w:r>
        <w:rPr>
          <w:sz w:val="22"/>
        </w:rPr>
        <w:t>se toma </w:t>
      </w:r>
      <w:r>
        <w:rPr>
          <w:spacing w:val="-2"/>
          <w:sz w:val="22"/>
        </w:rPr>
        <w:drawing>
          <wp:inline distT="0" distB="0" distL="0" distR="0">
            <wp:extent cx="932814" cy="477520"/>
            <wp:effectExtent l="0" t="0" r="0" b="0"/>
            <wp:docPr id="19" name="image11.png" descr=""/>
            <wp:cNvGraphicFramePr>
              <a:graphicFrameLocks noChangeAspect="1"/>
            </wp:cNvGraphicFramePr>
            <a:graphic>
              <a:graphicData uri="http://schemas.openxmlformats.org/drawingml/2006/picture">
                <pic:pic>
                  <pic:nvPicPr>
                    <pic:cNvPr id="20" name="image11.png"/>
                    <pic:cNvPicPr/>
                  </pic:nvPicPr>
                  <pic:blipFill>
                    <a:blip r:embed="rId23" cstate="print"/>
                    <a:stretch>
                      <a:fillRect/>
                    </a:stretch>
                  </pic:blipFill>
                  <pic:spPr>
                    <a:xfrm>
                      <a:off x="0" y="0"/>
                      <a:ext cx="932814" cy="477520"/>
                    </a:xfrm>
                    <a:prstGeom prst="rect">
                      <a:avLst/>
                    </a:prstGeom>
                  </pic:spPr>
                </pic:pic>
              </a:graphicData>
            </a:graphic>
          </wp:inline>
        </w:drawing>
      </w:r>
      <w:r>
        <w:rPr>
          <w:spacing w:val="-2"/>
          <w:sz w:val="22"/>
        </w:rPr>
      </w:r>
    </w:p>
    <w:p>
      <w:pPr>
        <w:pStyle w:val="BodyText"/>
        <w:rPr>
          <w:sz w:val="20"/>
        </w:rPr>
      </w:pPr>
    </w:p>
    <w:p>
      <w:pPr>
        <w:pStyle w:val="BodyText"/>
        <w:rPr>
          <w:sz w:val="20"/>
        </w:rPr>
      </w:pPr>
    </w:p>
    <w:p>
      <w:pPr>
        <w:pStyle w:val="BodyText"/>
      </w:pPr>
    </w:p>
    <w:p>
      <w:pPr>
        <w:pStyle w:val="BodyText"/>
        <w:spacing w:before="73"/>
        <w:ind w:left="102" w:right="671"/>
      </w:pPr>
      <w:r>
        <w:rPr/>
        <w:t>Entonces:</w:t>
      </w:r>
    </w:p>
    <w:p>
      <w:pPr>
        <w:pStyle w:val="BodyText"/>
      </w:pPr>
    </w:p>
    <w:p>
      <w:pPr>
        <w:pStyle w:val="BodyText"/>
        <w:spacing w:before="154"/>
        <w:ind w:left="102" w:right="671"/>
        <w:rPr>
          <w:i/>
          <w:sz w:val="14"/>
        </w:rPr>
      </w:pPr>
      <w:r>
        <w:rPr>
          <w:position w:val="2"/>
        </w:rPr>
        <w:t>La variable aleatoria Y tiene una distribución Poisson, con parámetro λ</w:t>
      </w:r>
      <w:r>
        <w:rPr>
          <w:i/>
          <w:sz w:val="14"/>
        </w:rPr>
        <w:t>Y</w:t>
      </w:r>
    </w:p>
    <w:p>
      <w:pPr>
        <w:pStyle w:val="BodyText"/>
        <w:rPr>
          <w:i/>
        </w:rPr>
      </w:pPr>
    </w:p>
    <w:p>
      <w:pPr>
        <w:pStyle w:val="BodyText"/>
        <w:spacing w:line="360" w:lineRule="auto" w:before="154"/>
        <w:ind w:left="102" w:right="97"/>
      </w:pPr>
      <w:r>
        <w:rPr/>
        <w:t>Es decir: Dadas n variables de Poisson cualesquiera independientes, su suma es también una variable de Poisson, cuyo parámetro vale la suma de los parámetros de las variables originales.</w:t>
      </w:r>
    </w:p>
    <w:sectPr>
      <w:pgSz w:w="12240" w:h="15840"/>
      <w:pgMar w:top="1360" w:bottom="280" w:left="1600" w:right="16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ourier New">
    <w:altName w:val="Courier New"/>
    <w:charset w:val="0"/>
    <w:family w:val="modern"/>
    <w:pitch w:val="fixed"/>
  </w:font>
  <w:font w:name="Symbol">
    <w:altName w:val="Symbol"/>
    <w:charset w:val="2"/>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
    <w:multiLevelType w:val="hybridMultilevel"/>
    <w:lvl w:ilvl="0">
      <w:start w:val="1"/>
      <w:numFmt w:val="bullet"/>
      <w:lvlText w:val=""/>
      <w:lvlJc w:val="left"/>
      <w:pPr>
        <w:ind w:left="822" w:hanging="360"/>
      </w:pPr>
      <w:rPr>
        <w:rFonts w:hint="default" w:ascii="Symbol" w:hAnsi="Symbol" w:eastAsia="Symbol" w:cs="Symbol"/>
        <w:w w:val="99"/>
        <w:sz w:val="20"/>
        <w:szCs w:val="20"/>
      </w:rPr>
    </w:lvl>
    <w:lvl w:ilvl="1">
      <w:start w:val="1"/>
      <w:numFmt w:val="bullet"/>
      <w:lvlText w:val=""/>
      <w:lvlJc w:val="left"/>
      <w:pPr>
        <w:ind w:left="1542" w:hanging="360"/>
      </w:pPr>
      <w:rPr>
        <w:rFonts w:hint="default" w:ascii="Symbol" w:hAnsi="Symbol" w:eastAsia="Symbol" w:cs="Symbol"/>
        <w:w w:val="99"/>
        <w:sz w:val="20"/>
        <w:szCs w:val="20"/>
      </w:rPr>
    </w:lvl>
    <w:lvl w:ilvl="2">
      <w:start w:val="1"/>
      <w:numFmt w:val="bullet"/>
      <w:lvlText w:val="•"/>
      <w:lvlJc w:val="left"/>
      <w:pPr>
        <w:ind w:left="2375" w:hanging="360"/>
      </w:pPr>
      <w:rPr>
        <w:rFonts w:hint="default"/>
      </w:rPr>
    </w:lvl>
    <w:lvl w:ilvl="3">
      <w:start w:val="1"/>
      <w:numFmt w:val="bullet"/>
      <w:lvlText w:val="•"/>
      <w:lvlJc w:val="left"/>
      <w:pPr>
        <w:ind w:left="3211" w:hanging="360"/>
      </w:pPr>
      <w:rPr>
        <w:rFonts w:hint="default"/>
      </w:rPr>
    </w:lvl>
    <w:lvl w:ilvl="4">
      <w:start w:val="1"/>
      <w:numFmt w:val="bullet"/>
      <w:lvlText w:val="•"/>
      <w:lvlJc w:val="left"/>
      <w:pPr>
        <w:ind w:left="4046" w:hanging="360"/>
      </w:pPr>
      <w:rPr>
        <w:rFonts w:hint="default"/>
      </w:rPr>
    </w:lvl>
    <w:lvl w:ilvl="5">
      <w:start w:val="1"/>
      <w:numFmt w:val="bullet"/>
      <w:lvlText w:val="•"/>
      <w:lvlJc w:val="left"/>
      <w:pPr>
        <w:ind w:left="4882" w:hanging="360"/>
      </w:pPr>
      <w:rPr>
        <w:rFonts w:hint="default"/>
      </w:rPr>
    </w:lvl>
    <w:lvl w:ilvl="6">
      <w:start w:val="1"/>
      <w:numFmt w:val="bullet"/>
      <w:lvlText w:val="•"/>
      <w:lvlJc w:val="left"/>
      <w:pPr>
        <w:ind w:left="5717" w:hanging="360"/>
      </w:pPr>
      <w:rPr>
        <w:rFonts w:hint="default"/>
      </w:rPr>
    </w:lvl>
    <w:lvl w:ilvl="7">
      <w:start w:val="1"/>
      <w:numFmt w:val="bullet"/>
      <w:lvlText w:val="•"/>
      <w:lvlJc w:val="left"/>
      <w:pPr>
        <w:ind w:left="6553" w:hanging="360"/>
      </w:pPr>
      <w:rPr>
        <w:rFonts w:hint="default"/>
      </w:rPr>
    </w:lvl>
    <w:lvl w:ilvl="8">
      <w:start w:val="1"/>
      <w:numFmt w:val="bullet"/>
      <w:lvlText w:val="•"/>
      <w:lvlJc w:val="left"/>
      <w:pPr>
        <w:ind w:left="7388" w:hanging="360"/>
      </w:pPr>
      <w:rPr>
        <w:rFonts w:hint="default"/>
      </w:rPr>
    </w:lvl>
  </w:abstractNum>
  <w:abstractNum w:abstractNumId="5">
    <w:multiLevelType w:val="hybridMultilevel"/>
    <w:lvl w:ilvl="0">
      <w:start w:val="1"/>
      <w:numFmt w:val="bullet"/>
      <w:lvlText w:val=""/>
      <w:lvlJc w:val="left"/>
      <w:pPr>
        <w:ind w:left="102" w:hanging="720"/>
      </w:pPr>
      <w:rPr>
        <w:rFonts w:hint="default" w:ascii="Symbol" w:hAnsi="Symbol" w:eastAsia="Symbol" w:cs="Symbol"/>
        <w:w w:val="99"/>
        <w:sz w:val="20"/>
        <w:szCs w:val="20"/>
      </w:rPr>
    </w:lvl>
    <w:lvl w:ilvl="1">
      <w:start w:val="1"/>
      <w:numFmt w:val="bullet"/>
      <w:lvlText w:val="•"/>
      <w:lvlJc w:val="left"/>
      <w:pPr>
        <w:ind w:left="996" w:hanging="720"/>
      </w:pPr>
      <w:rPr>
        <w:rFonts w:hint="default"/>
      </w:rPr>
    </w:lvl>
    <w:lvl w:ilvl="2">
      <w:start w:val="1"/>
      <w:numFmt w:val="bullet"/>
      <w:lvlText w:val="•"/>
      <w:lvlJc w:val="left"/>
      <w:pPr>
        <w:ind w:left="1892" w:hanging="720"/>
      </w:pPr>
      <w:rPr>
        <w:rFonts w:hint="default"/>
      </w:rPr>
    </w:lvl>
    <w:lvl w:ilvl="3">
      <w:start w:val="1"/>
      <w:numFmt w:val="bullet"/>
      <w:lvlText w:val="•"/>
      <w:lvlJc w:val="left"/>
      <w:pPr>
        <w:ind w:left="2788" w:hanging="720"/>
      </w:pPr>
      <w:rPr>
        <w:rFonts w:hint="default"/>
      </w:rPr>
    </w:lvl>
    <w:lvl w:ilvl="4">
      <w:start w:val="1"/>
      <w:numFmt w:val="bullet"/>
      <w:lvlText w:val="•"/>
      <w:lvlJc w:val="left"/>
      <w:pPr>
        <w:ind w:left="3684" w:hanging="720"/>
      </w:pPr>
      <w:rPr>
        <w:rFonts w:hint="default"/>
      </w:rPr>
    </w:lvl>
    <w:lvl w:ilvl="5">
      <w:start w:val="1"/>
      <w:numFmt w:val="bullet"/>
      <w:lvlText w:val="•"/>
      <w:lvlJc w:val="left"/>
      <w:pPr>
        <w:ind w:left="4580" w:hanging="720"/>
      </w:pPr>
      <w:rPr>
        <w:rFonts w:hint="default"/>
      </w:rPr>
    </w:lvl>
    <w:lvl w:ilvl="6">
      <w:start w:val="1"/>
      <w:numFmt w:val="bullet"/>
      <w:lvlText w:val="•"/>
      <w:lvlJc w:val="left"/>
      <w:pPr>
        <w:ind w:left="5476" w:hanging="720"/>
      </w:pPr>
      <w:rPr>
        <w:rFonts w:hint="default"/>
      </w:rPr>
    </w:lvl>
    <w:lvl w:ilvl="7">
      <w:start w:val="1"/>
      <w:numFmt w:val="bullet"/>
      <w:lvlText w:val="•"/>
      <w:lvlJc w:val="left"/>
      <w:pPr>
        <w:ind w:left="6372" w:hanging="720"/>
      </w:pPr>
      <w:rPr>
        <w:rFonts w:hint="default"/>
      </w:rPr>
    </w:lvl>
    <w:lvl w:ilvl="8">
      <w:start w:val="1"/>
      <w:numFmt w:val="bullet"/>
      <w:lvlText w:val="•"/>
      <w:lvlJc w:val="left"/>
      <w:pPr>
        <w:ind w:left="7268" w:hanging="720"/>
      </w:pPr>
      <w:rPr>
        <w:rFonts w:hint="default"/>
      </w:rPr>
    </w:lvl>
  </w:abstractNum>
  <w:abstractNum w:abstractNumId="4">
    <w:multiLevelType w:val="hybridMultilevel"/>
    <w:lvl w:ilvl="0">
      <w:start w:val="1"/>
      <w:numFmt w:val="decimal"/>
      <w:lvlText w:val="%1."/>
      <w:lvlJc w:val="left"/>
      <w:pPr>
        <w:ind w:left="1542" w:hanging="360"/>
        <w:jc w:val="left"/>
      </w:pPr>
      <w:rPr>
        <w:rFonts w:hint="default" w:ascii="Arial" w:hAnsi="Arial" w:eastAsia="Arial" w:cs="Arial"/>
        <w:spacing w:val="-1"/>
        <w:w w:val="100"/>
        <w:sz w:val="22"/>
        <w:szCs w:val="22"/>
      </w:rPr>
    </w:lvl>
    <w:lvl w:ilvl="1">
      <w:start w:val="1"/>
      <w:numFmt w:val="bullet"/>
      <w:lvlText w:val="•"/>
      <w:lvlJc w:val="left"/>
      <w:pPr>
        <w:ind w:left="2292" w:hanging="360"/>
      </w:pPr>
      <w:rPr>
        <w:rFonts w:hint="default"/>
      </w:rPr>
    </w:lvl>
    <w:lvl w:ilvl="2">
      <w:start w:val="1"/>
      <w:numFmt w:val="bullet"/>
      <w:lvlText w:val="•"/>
      <w:lvlJc w:val="left"/>
      <w:pPr>
        <w:ind w:left="3044" w:hanging="360"/>
      </w:pPr>
      <w:rPr>
        <w:rFonts w:hint="default"/>
      </w:rPr>
    </w:lvl>
    <w:lvl w:ilvl="3">
      <w:start w:val="1"/>
      <w:numFmt w:val="bullet"/>
      <w:lvlText w:val="•"/>
      <w:lvlJc w:val="left"/>
      <w:pPr>
        <w:ind w:left="3796" w:hanging="360"/>
      </w:pPr>
      <w:rPr>
        <w:rFonts w:hint="default"/>
      </w:rPr>
    </w:lvl>
    <w:lvl w:ilvl="4">
      <w:start w:val="1"/>
      <w:numFmt w:val="bullet"/>
      <w:lvlText w:val="•"/>
      <w:lvlJc w:val="left"/>
      <w:pPr>
        <w:ind w:left="4548" w:hanging="360"/>
      </w:pPr>
      <w:rPr>
        <w:rFonts w:hint="default"/>
      </w:rPr>
    </w:lvl>
    <w:lvl w:ilvl="5">
      <w:start w:val="1"/>
      <w:numFmt w:val="bullet"/>
      <w:lvlText w:val="•"/>
      <w:lvlJc w:val="left"/>
      <w:pPr>
        <w:ind w:left="5300" w:hanging="360"/>
      </w:pPr>
      <w:rPr>
        <w:rFonts w:hint="default"/>
      </w:rPr>
    </w:lvl>
    <w:lvl w:ilvl="6">
      <w:start w:val="1"/>
      <w:numFmt w:val="bullet"/>
      <w:lvlText w:val="•"/>
      <w:lvlJc w:val="left"/>
      <w:pPr>
        <w:ind w:left="6052" w:hanging="360"/>
      </w:pPr>
      <w:rPr>
        <w:rFonts w:hint="default"/>
      </w:rPr>
    </w:lvl>
    <w:lvl w:ilvl="7">
      <w:start w:val="1"/>
      <w:numFmt w:val="bullet"/>
      <w:lvlText w:val="•"/>
      <w:lvlJc w:val="left"/>
      <w:pPr>
        <w:ind w:left="6804" w:hanging="360"/>
      </w:pPr>
      <w:rPr>
        <w:rFonts w:hint="default"/>
      </w:rPr>
    </w:lvl>
    <w:lvl w:ilvl="8">
      <w:start w:val="1"/>
      <w:numFmt w:val="bullet"/>
      <w:lvlText w:val="•"/>
      <w:lvlJc w:val="left"/>
      <w:pPr>
        <w:ind w:left="7556" w:hanging="360"/>
      </w:pPr>
      <w:rPr>
        <w:rFonts w:hint="default"/>
      </w:rPr>
    </w:lvl>
  </w:abstractNum>
  <w:abstractNum w:abstractNumId="2">
    <w:multiLevelType w:val="hybridMultilevel"/>
    <w:lvl w:ilvl="0">
      <w:start w:val="1"/>
      <w:numFmt w:val="bullet"/>
      <w:lvlText w:val=""/>
      <w:lvlJc w:val="left"/>
      <w:pPr>
        <w:ind w:left="3895" w:hanging="95"/>
      </w:pPr>
      <w:rPr>
        <w:rFonts w:hint="default" w:ascii="Symbol" w:hAnsi="Symbol" w:eastAsia="Symbol" w:cs="Symbol"/>
        <w:w w:val="99"/>
        <w:sz w:val="14"/>
        <w:szCs w:val="14"/>
      </w:rPr>
    </w:lvl>
    <w:lvl w:ilvl="1">
      <w:start w:val="1"/>
      <w:numFmt w:val="bullet"/>
      <w:lvlText w:val="•"/>
      <w:lvlJc w:val="left"/>
      <w:pPr>
        <w:ind w:left="4364" w:hanging="95"/>
      </w:pPr>
      <w:rPr>
        <w:rFonts w:hint="default"/>
      </w:rPr>
    </w:lvl>
    <w:lvl w:ilvl="2">
      <w:start w:val="1"/>
      <w:numFmt w:val="bullet"/>
      <w:lvlText w:val="•"/>
      <w:lvlJc w:val="left"/>
      <w:pPr>
        <w:ind w:left="4829" w:hanging="95"/>
      </w:pPr>
      <w:rPr>
        <w:rFonts w:hint="default"/>
      </w:rPr>
    </w:lvl>
    <w:lvl w:ilvl="3">
      <w:start w:val="1"/>
      <w:numFmt w:val="bullet"/>
      <w:lvlText w:val="•"/>
      <w:lvlJc w:val="left"/>
      <w:pPr>
        <w:ind w:left="5293" w:hanging="95"/>
      </w:pPr>
      <w:rPr>
        <w:rFonts w:hint="default"/>
      </w:rPr>
    </w:lvl>
    <w:lvl w:ilvl="4">
      <w:start w:val="1"/>
      <w:numFmt w:val="bullet"/>
      <w:lvlText w:val="•"/>
      <w:lvlJc w:val="left"/>
      <w:pPr>
        <w:ind w:left="5758" w:hanging="95"/>
      </w:pPr>
      <w:rPr>
        <w:rFonts w:hint="default"/>
      </w:rPr>
    </w:lvl>
    <w:lvl w:ilvl="5">
      <w:start w:val="1"/>
      <w:numFmt w:val="bullet"/>
      <w:lvlText w:val="•"/>
      <w:lvlJc w:val="left"/>
      <w:pPr>
        <w:ind w:left="6222" w:hanging="95"/>
      </w:pPr>
      <w:rPr>
        <w:rFonts w:hint="default"/>
      </w:rPr>
    </w:lvl>
    <w:lvl w:ilvl="6">
      <w:start w:val="1"/>
      <w:numFmt w:val="bullet"/>
      <w:lvlText w:val="•"/>
      <w:lvlJc w:val="left"/>
      <w:pPr>
        <w:ind w:left="6687" w:hanging="95"/>
      </w:pPr>
      <w:rPr>
        <w:rFonts w:hint="default"/>
      </w:rPr>
    </w:lvl>
    <w:lvl w:ilvl="7">
      <w:start w:val="1"/>
      <w:numFmt w:val="bullet"/>
      <w:lvlText w:val="•"/>
      <w:lvlJc w:val="left"/>
      <w:pPr>
        <w:ind w:left="7152" w:hanging="95"/>
      </w:pPr>
      <w:rPr>
        <w:rFonts w:hint="default"/>
      </w:rPr>
    </w:lvl>
    <w:lvl w:ilvl="8">
      <w:start w:val="1"/>
      <w:numFmt w:val="bullet"/>
      <w:lvlText w:val="•"/>
      <w:lvlJc w:val="left"/>
      <w:pPr>
        <w:ind w:left="7616" w:hanging="95"/>
      </w:pPr>
      <w:rPr>
        <w:rFonts w:hint="default"/>
      </w:rPr>
    </w:lvl>
  </w:abstractNum>
  <w:abstractNum w:abstractNumId="1">
    <w:multiLevelType w:val="hybridMultilevel"/>
    <w:lvl w:ilvl="0">
      <w:start w:val="1"/>
      <w:numFmt w:val="bullet"/>
      <w:lvlText w:val="-"/>
      <w:lvlJc w:val="left"/>
      <w:pPr>
        <w:ind w:left="822" w:hanging="360"/>
      </w:pPr>
      <w:rPr>
        <w:rFonts w:hint="default" w:ascii="Courier New" w:hAnsi="Courier New" w:eastAsia="Courier New" w:cs="Courier New"/>
        <w:w w:val="100"/>
        <w:sz w:val="22"/>
        <w:szCs w:val="22"/>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0">
    <w:multiLevelType w:val="hybridMultilevel"/>
    <w:lvl w:ilvl="0">
      <w:start w:val="1"/>
      <w:numFmt w:val="bullet"/>
      <w:lvlText w:val="-"/>
      <w:lvlJc w:val="left"/>
      <w:pPr>
        <w:ind w:left="822" w:hanging="360"/>
      </w:pPr>
      <w:rPr>
        <w:rFonts w:hint="default" w:ascii="Courier New" w:hAnsi="Courier New" w:eastAsia="Courier New" w:cs="Courier New"/>
        <w:w w:val="100"/>
        <w:sz w:val="22"/>
        <w:szCs w:val="22"/>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num w:numId="4">
    <w:abstractNumId w:val="3"/>
  </w:num>
  <w:num w:numId="6">
    <w:abstractNumId w:val="5"/>
  </w:num>
  <w:num w:numId="5">
    <w:abstractNumId w:val="4"/>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spacing w:before="34"/>
      <w:ind w:left="102"/>
      <w:jc w:val="both"/>
      <w:outlineLvl w:val="1"/>
    </w:pPr>
    <w:rPr>
      <w:rFonts w:ascii="Arial" w:hAnsi="Arial" w:eastAsia="Arial" w:cs="Arial"/>
      <w:b/>
      <w:bCs/>
      <w:sz w:val="36"/>
      <w:szCs w:val="36"/>
    </w:rPr>
  </w:style>
  <w:style w:styleId="Heading2" w:type="paragraph">
    <w:name w:val="Heading 2"/>
    <w:basedOn w:val="Normal"/>
    <w:uiPriority w:val="1"/>
    <w:qFormat/>
    <w:pPr>
      <w:ind w:left="341"/>
      <w:jc w:val="both"/>
      <w:outlineLvl w:val="2"/>
    </w:pPr>
    <w:rPr>
      <w:rFonts w:ascii="Arial" w:hAnsi="Arial" w:eastAsia="Arial" w:cs="Arial"/>
      <w:b/>
      <w:bCs/>
      <w:sz w:val="22"/>
      <w:szCs w:val="22"/>
    </w:rPr>
  </w:style>
  <w:style w:styleId="ListParagraph" w:type="paragraph">
    <w:name w:val="List Paragraph"/>
    <w:basedOn w:val="Normal"/>
    <w:uiPriority w:val="1"/>
    <w:qFormat/>
    <w:pPr>
      <w:ind w:left="822" w:hanging="360"/>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hyperlink" Target="http://es.wikipedia.org/wiki/Teor%C3%ADa_de_probabilidad" TargetMode="External"/><Relationship Id="rId10" Type="http://schemas.openxmlformats.org/officeDocument/2006/relationships/hyperlink" Target="http://es.wikipedia.org/wiki/Estad%C3%ADstica" TargetMode="External"/><Relationship Id="rId11" Type="http://schemas.openxmlformats.org/officeDocument/2006/relationships/hyperlink" Target="http://es.wikipedia.org/wiki/Distribuci%C3%B3n_de_probabilidad" TargetMode="External"/><Relationship Id="rId12" Type="http://schemas.openxmlformats.org/officeDocument/2006/relationships/hyperlink" Target="http://es.wikipedia.org/wiki/Matem%C3%A1tica_discreta" TargetMode="External"/><Relationship Id="rId13" Type="http://schemas.openxmlformats.org/officeDocument/2006/relationships/image" Target="media/image5.png"/><Relationship Id="rId14" Type="http://schemas.openxmlformats.org/officeDocument/2006/relationships/hyperlink" Target="http://es.wikipedia.org/wiki/N%C3%BAmero_e" TargetMode="External"/><Relationship Id="rId15" Type="http://schemas.openxmlformats.org/officeDocument/2006/relationships/hyperlink" Target="http://es.wikipedia.org/wiki/Factorial" TargetMode="External"/><Relationship Id="rId16" Type="http://schemas.openxmlformats.org/officeDocument/2006/relationships/hyperlink" Target="http://es.wikipedia.org/wiki/N%C3%BAmero_real" TargetMode="External"/><Relationship Id="rId17" Type="http://schemas.openxmlformats.org/officeDocument/2006/relationships/hyperlink" Target="http://es.wikipedia.org/wiki/Minuto_%28tiempo%29" TargetMode="External"/><Relationship Id="rId18" Type="http://schemas.openxmlformats.org/officeDocument/2006/relationships/image" Target="media/image6.png"/><Relationship Id="rId19" Type="http://schemas.openxmlformats.org/officeDocument/2006/relationships/image" Target="media/image7.png"/><Relationship Id="rId20" Type="http://schemas.openxmlformats.org/officeDocument/2006/relationships/image" Target="media/image8.png"/><Relationship Id="rId21" Type="http://schemas.openxmlformats.org/officeDocument/2006/relationships/image" Target="media/image9.png"/><Relationship Id="rId22" Type="http://schemas.openxmlformats.org/officeDocument/2006/relationships/image" Target="media/image10.png"/><Relationship Id="rId23" Type="http://schemas.openxmlformats.org/officeDocument/2006/relationships/image" Target="media/image11.png"/><Relationship Id="rId2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dcterms:created xsi:type="dcterms:W3CDTF">2017-05-27T23:10:53Z</dcterms:created>
  <dcterms:modified xsi:type="dcterms:W3CDTF">2017-05-27T23:10:53Z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2015-10-02T00:00:00Z</vt:filetime>
  </property>
  <property fmtid="{D5CDD505-2E9C-101B-9397-08002B2CF9AE}" pid="3" name="Creator">
    <vt:lpwstr>Microsoft® Word 2013</vt:lpwstr>
  </property>
  <property fmtid="{D5CDD505-2E9C-101B-9397-08002B2CF9AE}" pid="4" name="LastSaved">
    <vt:filetime>2017-05-27T00:00:00Z</vt:filetime>
  </property>
</Properties>
</file>