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3EB7E8" w14:textId="6D37B613" w:rsidR="00EC512A" w:rsidRPr="00675C94" w:rsidRDefault="00B51EA1" w:rsidP="00EC512A">
      <w:pPr>
        <w:jc w:val="center"/>
        <w:rPr>
          <w:rFonts w:ascii="Times New Roman" w:hAnsi="Times New Roman" w:cs="Times New Roman"/>
          <w:b/>
          <w:sz w:val="32"/>
          <w:szCs w:val="32"/>
        </w:rPr>
      </w:pPr>
      <w:bookmarkStart w:id="0" w:name="_GoBack"/>
      <w:bookmarkEnd w:id="0"/>
      <w:r w:rsidRPr="00675C94">
        <w:rPr>
          <w:rFonts w:ascii="Times New Roman" w:hAnsi="Times New Roman" w:cs="Times New Roman"/>
          <w:b/>
          <w:sz w:val="32"/>
          <w:szCs w:val="32"/>
        </w:rPr>
        <w:t>TLC1</w:t>
      </w:r>
      <w:r w:rsidR="00814986">
        <w:rPr>
          <w:rFonts w:ascii="Times New Roman" w:hAnsi="Times New Roman" w:cs="Times New Roman"/>
          <w:b/>
          <w:sz w:val="32"/>
          <w:szCs w:val="32"/>
        </w:rPr>
        <w:t>-1</w:t>
      </w:r>
      <w:r w:rsidRPr="00675C94">
        <w:rPr>
          <w:rFonts w:ascii="Times New Roman" w:hAnsi="Times New Roman" w:cs="Times New Roman"/>
          <w:b/>
          <w:sz w:val="32"/>
          <w:szCs w:val="32"/>
        </w:rPr>
        <w:t xml:space="preserve">: </w:t>
      </w:r>
      <w:r w:rsidR="00215913">
        <w:rPr>
          <w:rFonts w:ascii="Times New Roman" w:hAnsi="Times New Roman" w:cs="Times New Roman"/>
          <w:b/>
          <w:sz w:val="32"/>
          <w:szCs w:val="32"/>
        </w:rPr>
        <w:t>C</w:t>
      </w:r>
      <w:r w:rsidR="00F6341B">
        <w:rPr>
          <w:rFonts w:ascii="Times New Roman" w:hAnsi="Times New Roman" w:cs="Times New Roman"/>
          <w:b/>
          <w:sz w:val="32"/>
          <w:szCs w:val="32"/>
        </w:rPr>
        <w:t>alibració</w:t>
      </w:r>
      <w:r w:rsidR="00F6341B" w:rsidRPr="00675C94">
        <w:rPr>
          <w:rFonts w:ascii="Times New Roman" w:hAnsi="Times New Roman" w:cs="Times New Roman"/>
          <w:b/>
          <w:sz w:val="32"/>
          <w:szCs w:val="32"/>
        </w:rPr>
        <w:t>n d</w:t>
      </w:r>
      <w:r w:rsidR="00F6341B">
        <w:rPr>
          <w:rFonts w:ascii="Times New Roman" w:hAnsi="Times New Roman" w:cs="Times New Roman"/>
          <w:b/>
          <w:sz w:val="32"/>
          <w:szCs w:val="32"/>
        </w:rPr>
        <w:t>e haces clínicos</w:t>
      </w:r>
      <w:r w:rsidR="001911EB">
        <w:rPr>
          <w:rFonts w:ascii="Times New Roman" w:hAnsi="Times New Roman" w:cs="Times New Roman"/>
          <w:b/>
          <w:sz w:val="32"/>
          <w:szCs w:val="32"/>
        </w:rPr>
        <w:t>. A</w:t>
      </w:r>
      <w:r w:rsidR="00F6341B">
        <w:rPr>
          <w:rFonts w:ascii="Times New Roman" w:hAnsi="Times New Roman" w:cs="Times New Roman"/>
          <w:b/>
          <w:sz w:val="32"/>
          <w:szCs w:val="32"/>
        </w:rPr>
        <w:t>utomatización del procesamiento de datos</w:t>
      </w:r>
    </w:p>
    <w:p w14:paraId="452206C3" w14:textId="77777777" w:rsidR="00EC512A" w:rsidRPr="00675C94" w:rsidRDefault="00EC512A">
      <w:pPr>
        <w:rPr>
          <w:b/>
        </w:rPr>
        <w:sectPr w:rsidR="00EC512A" w:rsidRPr="00675C94">
          <w:pgSz w:w="12240" w:h="15840"/>
          <w:pgMar w:top="1417" w:right="1701" w:bottom="1417" w:left="1701" w:header="708" w:footer="708" w:gutter="0"/>
          <w:cols w:space="708"/>
          <w:docGrid w:linePitch="360"/>
        </w:sectPr>
      </w:pPr>
    </w:p>
    <w:p w14:paraId="456A4B9E" w14:textId="76789488" w:rsidR="00EC512A" w:rsidRDefault="000C53A6" w:rsidP="000C53A6">
      <w:pPr>
        <w:spacing w:after="0" w:line="240" w:lineRule="auto"/>
        <w:rPr>
          <w:rFonts w:ascii="Times New Roman" w:hAnsi="Times New Roman" w:cs="Times New Roman"/>
          <w:sz w:val="24"/>
          <w:szCs w:val="24"/>
        </w:rPr>
      </w:pPr>
      <w:r w:rsidRPr="000C53A6">
        <w:rPr>
          <w:rFonts w:ascii="Times New Roman" w:hAnsi="Times New Roman" w:cs="Times New Roman"/>
          <w:sz w:val="24"/>
          <w:szCs w:val="24"/>
        </w:rPr>
        <w:lastRenderedPageBreak/>
        <w:t>E. Hernández Blanch</w:t>
      </w:r>
      <w:r w:rsidR="001911EB" w:rsidRPr="001911EB">
        <w:rPr>
          <w:rFonts w:ascii="Times New Roman" w:hAnsi="Times New Roman" w:cs="Times New Roman"/>
          <w:sz w:val="24"/>
          <w:szCs w:val="24"/>
          <w:vertAlign w:val="superscript"/>
        </w:rPr>
        <w:t>*</w:t>
      </w:r>
    </w:p>
    <w:p w14:paraId="19E3D201" w14:textId="77777777" w:rsidR="000C53A6" w:rsidRDefault="000C53A6" w:rsidP="00EC512A">
      <w:pPr>
        <w:spacing w:after="0" w:line="240" w:lineRule="auto"/>
        <w:jc w:val="both"/>
        <w:rPr>
          <w:rFonts w:ascii="Times New Roman" w:hAnsi="Times New Roman" w:cs="Times New Roman"/>
          <w:sz w:val="24"/>
          <w:szCs w:val="24"/>
        </w:rPr>
      </w:pPr>
    </w:p>
    <w:p w14:paraId="53FC2F87" w14:textId="77777777" w:rsidR="000C53A6" w:rsidRPr="000C53A6" w:rsidRDefault="000C53A6" w:rsidP="00EC512A">
      <w:pPr>
        <w:spacing w:after="0" w:line="240" w:lineRule="auto"/>
        <w:jc w:val="both"/>
        <w:rPr>
          <w:rFonts w:ascii="Times New Roman" w:hAnsi="Times New Roman" w:cs="Times New Roman"/>
        </w:rPr>
      </w:pPr>
      <w:r w:rsidRPr="000C53A6">
        <w:rPr>
          <w:rFonts w:ascii="Times New Roman" w:hAnsi="Times New Roman" w:cs="Times New Roman"/>
        </w:rPr>
        <w:t>Centro Avanzado en Radioterapia CART</w:t>
      </w:r>
    </w:p>
    <w:p w14:paraId="0CB82C9B" w14:textId="7E9DB571" w:rsidR="00EC512A" w:rsidRPr="001911EB" w:rsidRDefault="001911EB" w:rsidP="001911EB">
      <w:pPr>
        <w:spacing w:after="0" w:line="240" w:lineRule="auto"/>
        <w:jc w:val="both"/>
        <w:rPr>
          <w:rFonts w:ascii="Times New Roman" w:hAnsi="Times New Roman" w:cs="Times New Roman"/>
        </w:rPr>
      </w:pPr>
      <w:r w:rsidRPr="001911EB">
        <w:rPr>
          <w:rFonts w:ascii="Times New Roman" w:hAnsi="Times New Roman" w:cs="Times New Roman"/>
          <w:vertAlign w:val="superscript"/>
        </w:rPr>
        <w:t>*</w:t>
      </w:r>
      <w:r w:rsidR="00177B67">
        <w:rPr>
          <w:rFonts w:ascii="Times New Roman" w:hAnsi="Times New Roman" w:cs="Times New Roman"/>
        </w:rPr>
        <w:t>Autor para correspondencia</w:t>
      </w:r>
      <w:r>
        <w:rPr>
          <w:rFonts w:ascii="Times New Roman" w:hAnsi="Times New Roman" w:cs="Times New Roman"/>
        </w:rPr>
        <w:t xml:space="preserve">: </w:t>
      </w:r>
      <w:r w:rsidR="00EC512A" w:rsidRPr="001911EB">
        <w:rPr>
          <w:rFonts w:ascii="Times New Roman" w:hAnsi="Times New Roman" w:cs="Times New Roman"/>
        </w:rPr>
        <w:t>hernandezenrique50@yahoo.com</w:t>
      </w:r>
    </w:p>
    <w:p w14:paraId="1093F2A1" w14:textId="77777777" w:rsidR="00EC512A" w:rsidRPr="004A1A90" w:rsidRDefault="00EC512A" w:rsidP="00EC512A">
      <w:pPr>
        <w:jc w:val="both"/>
        <w:rPr>
          <w:rFonts w:ascii="Times New Roman" w:hAnsi="Times New Roman" w:cs="Times New Roman"/>
        </w:rPr>
      </w:pPr>
    </w:p>
    <w:p w14:paraId="16CFC66F" w14:textId="3E2F98B6" w:rsidR="00EC512A" w:rsidRPr="00F40384" w:rsidRDefault="00EC512A" w:rsidP="00EC512A">
      <w:pPr>
        <w:spacing w:after="0" w:line="240" w:lineRule="auto"/>
        <w:jc w:val="both"/>
        <w:rPr>
          <w:rFonts w:ascii="Times New Roman" w:hAnsi="Times New Roman" w:cs="Times New Roman"/>
          <w:sz w:val="20"/>
          <w:szCs w:val="20"/>
        </w:rPr>
      </w:pPr>
      <w:r w:rsidRPr="00F40384">
        <w:rPr>
          <w:rFonts w:ascii="Times New Roman" w:hAnsi="Times New Roman" w:cs="Times New Roman"/>
          <w:b/>
          <w:sz w:val="20"/>
          <w:szCs w:val="20"/>
        </w:rPr>
        <w:t>Introducción:</w:t>
      </w:r>
      <w:r w:rsidR="000C53A6" w:rsidRPr="00F40384">
        <w:rPr>
          <w:rFonts w:ascii="Times New Roman" w:hAnsi="Times New Roman" w:cs="Times New Roman"/>
          <w:sz w:val="20"/>
          <w:szCs w:val="20"/>
        </w:rPr>
        <w:t xml:space="preserve"> Una de las medidas</w:t>
      </w:r>
      <w:r w:rsidRPr="00F40384">
        <w:rPr>
          <w:rFonts w:ascii="Times New Roman" w:hAnsi="Times New Roman" w:cs="Times New Roman"/>
          <w:sz w:val="20"/>
          <w:szCs w:val="20"/>
        </w:rPr>
        <w:t xml:space="preserve"> requeridas en los procedimientos de seguridad radiológica y en la protección a pacientes en la práctica de la radioterapia, lo constituye la calibración de los haces de radiación de altas energías emitidas por los aceleradores lineales con fines terapéuticos. El presente trabajo consiste en la creación de una aplicación informática, capaz de ejecutar el procesamiento de los datos, mediante la introducción de elementos de seguridad que permitan disminuir el riesgo de reportar un factor de calibración erróneo.</w:t>
      </w:r>
    </w:p>
    <w:p w14:paraId="3BFC4FCA" w14:textId="77777777" w:rsidR="00EC512A" w:rsidRPr="00F40384" w:rsidRDefault="00EC512A" w:rsidP="00EC512A">
      <w:pPr>
        <w:spacing w:after="0" w:line="240" w:lineRule="auto"/>
        <w:jc w:val="both"/>
        <w:rPr>
          <w:sz w:val="20"/>
          <w:szCs w:val="20"/>
        </w:rPr>
      </w:pPr>
    </w:p>
    <w:p w14:paraId="598DCC73" w14:textId="05BD89A9" w:rsidR="00EC512A" w:rsidRPr="00F40384" w:rsidRDefault="00EC512A" w:rsidP="00EC512A">
      <w:pPr>
        <w:spacing w:after="0" w:line="240" w:lineRule="auto"/>
        <w:jc w:val="both"/>
        <w:rPr>
          <w:rFonts w:ascii="Times New Roman" w:hAnsi="Times New Roman" w:cs="Times New Roman"/>
          <w:sz w:val="20"/>
          <w:szCs w:val="20"/>
        </w:rPr>
      </w:pPr>
      <w:r w:rsidRPr="00F40384">
        <w:rPr>
          <w:rFonts w:ascii="Times New Roman" w:hAnsi="Times New Roman" w:cs="Times New Roman"/>
          <w:b/>
          <w:sz w:val="20"/>
          <w:szCs w:val="20"/>
        </w:rPr>
        <w:t>Materiales y métodos:</w:t>
      </w:r>
      <w:r w:rsidRPr="00F40384">
        <w:rPr>
          <w:rFonts w:ascii="Times New Roman" w:hAnsi="Times New Roman" w:cs="Times New Roman"/>
          <w:sz w:val="20"/>
          <w:szCs w:val="20"/>
        </w:rPr>
        <w:t xml:space="preserve"> La presente aplicación informática fue confeccionada en una hoja Excel con elementos de la programació</w:t>
      </w:r>
      <w:r w:rsidR="006A3B26">
        <w:rPr>
          <w:rFonts w:ascii="Times New Roman" w:hAnsi="Times New Roman" w:cs="Times New Roman"/>
          <w:sz w:val="20"/>
          <w:szCs w:val="20"/>
        </w:rPr>
        <w:t xml:space="preserve">n orientada a objetos o eventos </w:t>
      </w:r>
      <w:r w:rsidR="00100476">
        <w:rPr>
          <w:rFonts w:ascii="Times New Roman" w:hAnsi="Times New Roman" w:cs="Times New Roman"/>
          <w:sz w:val="20"/>
          <w:szCs w:val="20"/>
        </w:rPr>
        <w:t>“Macros”</w:t>
      </w:r>
      <w:r w:rsidRPr="00F40384">
        <w:rPr>
          <w:rFonts w:ascii="Times New Roman" w:hAnsi="Times New Roman" w:cs="Times New Roman"/>
          <w:sz w:val="20"/>
          <w:szCs w:val="20"/>
        </w:rPr>
        <w:t>. En esta aplicación fueron plasmados los aspectos técnicos del protocolo TRS-398; los dato</w:t>
      </w:r>
      <w:r w:rsidR="00100476">
        <w:rPr>
          <w:rFonts w:ascii="Times New Roman" w:hAnsi="Times New Roman" w:cs="Times New Roman"/>
          <w:sz w:val="20"/>
          <w:szCs w:val="20"/>
        </w:rPr>
        <w:t>s procesados para el proceso de</w:t>
      </w:r>
      <w:r w:rsidRPr="00F40384">
        <w:rPr>
          <w:rFonts w:ascii="Times New Roman" w:hAnsi="Times New Roman" w:cs="Times New Roman"/>
          <w:sz w:val="20"/>
          <w:szCs w:val="20"/>
        </w:rPr>
        <w:t xml:space="preserve"> validación fueron tomados de un acelerador lineal de la marca </w:t>
      </w:r>
      <w:proofErr w:type="spellStart"/>
      <w:r w:rsidRPr="00F40384">
        <w:rPr>
          <w:rFonts w:ascii="Times New Roman" w:hAnsi="Times New Roman" w:cs="Times New Roman"/>
          <w:sz w:val="20"/>
          <w:szCs w:val="20"/>
        </w:rPr>
        <w:t>Varian</w:t>
      </w:r>
      <w:proofErr w:type="spellEnd"/>
      <w:r w:rsidRPr="00F40384">
        <w:rPr>
          <w:rFonts w:ascii="Times New Roman" w:hAnsi="Times New Roman" w:cs="Times New Roman"/>
          <w:sz w:val="20"/>
          <w:szCs w:val="20"/>
        </w:rPr>
        <w:t xml:space="preserve"> con energías nominales de rayos X y electrones. Las lecturas de las cámaras cilíndricas y de las cámaras planas paralelas fueron las seleccionadas para completar los formularios creados en la pr</w:t>
      </w:r>
      <w:r w:rsidR="00100476">
        <w:rPr>
          <w:rFonts w:ascii="Times New Roman" w:hAnsi="Times New Roman" w:cs="Times New Roman"/>
          <w:sz w:val="20"/>
          <w:szCs w:val="20"/>
        </w:rPr>
        <w:t>esente aplicación informática.</w:t>
      </w:r>
    </w:p>
    <w:p w14:paraId="2FE95057" w14:textId="77777777" w:rsidR="00EC512A" w:rsidRPr="00F17944" w:rsidRDefault="00EC512A" w:rsidP="00EC512A">
      <w:pPr>
        <w:spacing w:after="0" w:line="240" w:lineRule="auto"/>
        <w:jc w:val="both"/>
        <w:rPr>
          <w:rFonts w:ascii="Times New Roman" w:hAnsi="Times New Roman" w:cs="Times New Roman"/>
        </w:rPr>
      </w:pPr>
    </w:p>
    <w:p w14:paraId="24BBD70C" w14:textId="3B63980A" w:rsidR="00EC512A" w:rsidRPr="00F40384" w:rsidRDefault="00EC512A" w:rsidP="00EC512A">
      <w:pPr>
        <w:spacing w:after="0" w:line="240" w:lineRule="auto"/>
        <w:jc w:val="both"/>
        <w:rPr>
          <w:rFonts w:ascii="Times New Roman" w:hAnsi="Times New Roman" w:cs="Times New Roman"/>
          <w:noProof/>
          <w:sz w:val="20"/>
          <w:szCs w:val="20"/>
          <w:lang w:eastAsia="es-MX"/>
        </w:rPr>
      </w:pPr>
      <w:r w:rsidRPr="00F40384">
        <w:rPr>
          <w:rFonts w:ascii="Times New Roman" w:hAnsi="Times New Roman" w:cs="Times New Roman"/>
          <w:sz w:val="20"/>
          <w:szCs w:val="20"/>
        </w:rPr>
        <w:t>Con el interés de cumpl</w:t>
      </w:r>
      <w:r w:rsidR="004204E3">
        <w:rPr>
          <w:rFonts w:ascii="Times New Roman" w:hAnsi="Times New Roman" w:cs="Times New Roman"/>
          <w:sz w:val="20"/>
          <w:szCs w:val="20"/>
        </w:rPr>
        <w:t>imentar</w:t>
      </w:r>
      <w:r w:rsidR="00510E0A">
        <w:rPr>
          <w:rFonts w:ascii="Times New Roman" w:hAnsi="Times New Roman" w:cs="Times New Roman"/>
          <w:sz w:val="20"/>
          <w:szCs w:val="20"/>
        </w:rPr>
        <w:t xml:space="preserve"> el objetivo planteado, </w:t>
      </w:r>
      <w:r w:rsidRPr="00F40384">
        <w:rPr>
          <w:rFonts w:ascii="Times New Roman" w:hAnsi="Times New Roman" w:cs="Times New Roman"/>
          <w:sz w:val="20"/>
          <w:szCs w:val="20"/>
        </w:rPr>
        <w:t>en el diseño de esta aplicación se encuentra un fo</w:t>
      </w:r>
      <w:r w:rsidR="00510E0A">
        <w:rPr>
          <w:rFonts w:ascii="Times New Roman" w:hAnsi="Times New Roman" w:cs="Times New Roman"/>
          <w:sz w:val="20"/>
          <w:szCs w:val="20"/>
        </w:rPr>
        <w:t xml:space="preserve">rmulario denominado </w:t>
      </w:r>
      <w:r w:rsidRPr="00100476">
        <w:rPr>
          <w:rFonts w:ascii="Times New Roman" w:hAnsi="Times New Roman" w:cs="Times New Roman"/>
          <w:sz w:val="20"/>
          <w:szCs w:val="20"/>
        </w:rPr>
        <w:t>“Referencias</w:t>
      </w:r>
      <w:r w:rsidR="00510E0A" w:rsidRPr="00100476">
        <w:rPr>
          <w:rFonts w:ascii="Times New Roman" w:hAnsi="Times New Roman" w:cs="Times New Roman"/>
          <w:sz w:val="20"/>
          <w:szCs w:val="20"/>
        </w:rPr>
        <w:t>”,</w:t>
      </w:r>
      <w:r w:rsidR="00100476">
        <w:rPr>
          <w:rFonts w:ascii="Times New Roman" w:hAnsi="Times New Roman" w:cs="Times New Roman"/>
          <w:sz w:val="20"/>
          <w:szCs w:val="20"/>
        </w:rPr>
        <w:t xml:space="preserve"> el cual </w:t>
      </w:r>
      <w:r w:rsidRPr="00F40384">
        <w:rPr>
          <w:rFonts w:ascii="Times New Roman" w:hAnsi="Times New Roman" w:cs="Times New Roman"/>
          <w:sz w:val="20"/>
          <w:szCs w:val="20"/>
        </w:rPr>
        <w:t xml:space="preserve">supervisa las operaciones de los demás formularios y en el caso </w:t>
      </w:r>
      <w:r w:rsidR="004204E3">
        <w:rPr>
          <w:rFonts w:ascii="Times New Roman" w:hAnsi="Times New Roman" w:cs="Times New Roman"/>
          <w:sz w:val="20"/>
          <w:szCs w:val="20"/>
        </w:rPr>
        <w:t xml:space="preserve">de </w:t>
      </w:r>
      <w:r w:rsidRPr="00F40384">
        <w:rPr>
          <w:rFonts w:ascii="Times New Roman" w:hAnsi="Times New Roman" w:cs="Times New Roman"/>
          <w:sz w:val="20"/>
          <w:szCs w:val="20"/>
        </w:rPr>
        <w:t>que existan datos introducidos que no estén en el intervalo de ac</w:t>
      </w:r>
      <w:r w:rsidR="004204E3">
        <w:rPr>
          <w:rFonts w:ascii="Times New Roman" w:hAnsi="Times New Roman" w:cs="Times New Roman"/>
          <w:sz w:val="20"/>
          <w:szCs w:val="20"/>
        </w:rPr>
        <w:t>eptación establecido, e</w:t>
      </w:r>
      <w:r w:rsidR="00100476">
        <w:rPr>
          <w:rFonts w:ascii="Times New Roman" w:hAnsi="Times New Roman" w:cs="Times New Roman"/>
          <w:sz w:val="20"/>
          <w:szCs w:val="20"/>
        </w:rPr>
        <w:t xml:space="preserve">l mismo </w:t>
      </w:r>
      <w:r w:rsidRPr="00F40384">
        <w:rPr>
          <w:rFonts w:ascii="Times New Roman" w:hAnsi="Times New Roman" w:cs="Times New Roman"/>
          <w:sz w:val="20"/>
          <w:szCs w:val="20"/>
        </w:rPr>
        <w:t>emitirá instrucciones para el surgimiento de mensajes capac</w:t>
      </w:r>
      <w:r w:rsidR="00100476">
        <w:rPr>
          <w:rFonts w:ascii="Times New Roman" w:hAnsi="Times New Roman" w:cs="Times New Roman"/>
          <w:sz w:val="20"/>
          <w:szCs w:val="20"/>
        </w:rPr>
        <w:t>es de bloquear total o parcial</w:t>
      </w:r>
      <w:r w:rsidR="006A3B26">
        <w:rPr>
          <w:rFonts w:ascii="Times New Roman" w:hAnsi="Times New Roman" w:cs="Times New Roman"/>
          <w:sz w:val="20"/>
          <w:szCs w:val="20"/>
        </w:rPr>
        <w:t xml:space="preserve"> </w:t>
      </w:r>
      <w:r w:rsidRPr="00F40384">
        <w:rPr>
          <w:rFonts w:ascii="Times New Roman" w:hAnsi="Times New Roman" w:cs="Times New Roman"/>
          <w:sz w:val="20"/>
          <w:szCs w:val="20"/>
        </w:rPr>
        <w:t>las operaciones sucesivas con el sistema de formularios creados.</w:t>
      </w:r>
    </w:p>
    <w:p w14:paraId="5535BF19" w14:textId="77777777" w:rsidR="00EC512A" w:rsidRPr="00F17944" w:rsidRDefault="00EC512A" w:rsidP="00EC512A">
      <w:pPr>
        <w:spacing w:after="0" w:line="240" w:lineRule="auto"/>
        <w:jc w:val="both"/>
        <w:rPr>
          <w:rFonts w:ascii="Times New Roman" w:hAnsi="Times New Roman" w:cs="Times New Roman"/>
        </w:rPr>
      </w:pPr>
    </w:p>
    <w:p w14:paraId="09F116D3" w14:textId="77777777" w:rsidR="00EC512A" w:rsidRDefault="00EC512A" w:rsidP="00EC512A">
      <w:pPr>
        <w:spacing w:after="0" w:line="240" w:lineRule="auto"/>
        <w:jc w:val="both"/>
        <w:rPr>
          <w:rFonts w:ascii="Times New Roman" w:hAnsi="Times New Roman" w:cs="Times New Roman"/>
        </w:rPr>
      </w:pPr>
    </w:p>
    <w:p w14:paraId="01054FFB" w14:textId="77777777" w:rsidR="00F40384" w:rsidRDefault="00F40384" w:rsidP="00EC512A">
      <w:pPr>
        <w:spacing w:after="0" w:line="240" w:lineRule="auto"/>
        <w:jc w:val="both"/>
        <w:rPr>
          <w:rFonts w:ascii="Times New Roman" w:hAnsi="Times New Roman" w:cs="Times New Roman"/>
        </w:rPr>
      </w:pPr>
    </w:p>
    <w:p w14:paraId="43DA13EB" w14:textId="77777777" w:rsidR="00F40384" w:rsidRDefault="00F40384" w:rsidP="00EC512A">
      <w:pPr>
        <w:spacing w:after="0" w:line="240" w:lineRule="auto"/>
        <w:jc w:val="both"/>
        <w:rPr>
          <w:rFonts w:ascii="Times New Roman" w:hAnsi="Times New Roman" w:cs="Times New Roman"/>
        </w:rPr>
      </w:pPr>
    </w:p>
    <w:p w14:paraId="203B0002" w14:textId="77777777" w:rsidR="00F40384" w:rsidRDefault="00F40384" w:rsidP="00EC512A">
      <w:pPr>
        <w:spacing w:after="0" w:line="240" w:lineRule="auto"/>
        <w:jc w:val="both"/>
        <w:rPr>
          <w:rFonts w:ascii="Times New Roman" w:hAnsi="Times New Roman" w:cs="Times New Roman"/>
        </w:rPr>
      </w:pPr>
    </w:p>
    <w:p w14:paraId="127BFF4E" w14:textId="77777777" w:rsidR="00F40384" w:rsidRPr="00F17944" w:rsidRDefault="00F40384" w:rsidP="00EC512A">
      <w:pPr>
        <w:spacing w:after="0" w:line="240" w:lineRule="auto"/>
        <w:jc w:val="both"/>
        <w:rPr>
          <w:rFonts w:ascii="Times New Roman" w:hAnsi="Times New Roman" w:cs="Times New Roman"/>
        </w:rPr>
      </w:pPr>
    </w:p>
    <w:p w14:paraId="39FE1E1D" w14:textId="77777777" w:rsidR="00EC512A" w:rsidRPr="00F17944" w:rsidRDefault="00EC512A" w:rsidP="00EC512A">
      <w:pPr>
        <w:spacing w:after="0" w:line="240" w:lineRule="auto"/>
        <w:jc w:val="both"/>
        <w:rPr>
          <w:rFonts w:ascii="Times New Roman" w:hAnsi="Times New Roman" w:cs="Times New Roman"/>
        </w:rPr>
      </w:pPr>
    </w:p>
    <w:p w14:paraId="64D62303" w14:textId="77777777" w:rsidR="00AB7C5A" w:rsidRDefault="00AB7C5A" w:rsidP="00EC512A">
      <w:pPr>
        <w:spacing w:after="0" w:line="240" w:lineRule="auto"/>
        <w:jc w:val="both"/>
        <w:rPr>
          <w:rFonts w:ascii="Times New Roman" w:hAnsi="Times New Roman" w:cs="Times New Roman"/>
        </w:rPr>
      </w:pPr>
    </w:p>
    <w:p w14:paraId="060A1A30" w14:textId="77777777" w:rsidR="00AB7C5A" w:rsidRDefault="00AB7C5A" w:rsidP="00EC512A">
      <w:pPr>
        <w:spacing w:after="0" w:line="240" w:lineRule="auto"/>
        <w:jc w:val="both"/>
        <w:rPr>
          <w:rFonts w:ascii="Times New Roman" w:hAnsi="Times New Roman" w:cs="Times New Roman"/>
        </w:rPr>
      </w:pPr>
    </w:p>
    <w:p w14:paraId="4C9B4CB9" w14:textId="77777777" w:rsidR="00AB7C5A" w:rsidRDefault="00AB7C5A" w:rsidP="00EC512A">
      <w:pPr>
        <w:spacing w:after="0" w:line="240" w:lineRule="auto"/>
        <w:jc w:val="both"/>
        <w:rPr>
          <w:rFonts w:ascii="Times New Roman" w:hAnsi="Times New Roman" w:cs="Times New Roman"/>
        </w:rPr>
      </w:pPr>
    </w:p>
    <w:p w14:paraId="7CDB3244" w14:textId="77777777" w:rsidR="00AB7C5A" w:rsidRDefault="00AB7C5A" w:rsidP="00EC512A">
      <w:pPr>
        <w:spacing w:after="0" w:line="240" w:lineRule="auto"/>
        <w:jc w:val="both"/>
        <w:rPr>
          <w:rFonts w:ascii="Times New Roman" w:hAnsi="Times New Roman" w:cs="Times New Roman"/>
        </w:rPr>
      </w:pPr>
    </w:p>
    <w:p w14:paraId="00244B79" w14:textId="77777777" w:rsidR="00CA30EF" w:rsidRDefault="00CA30EF" w:rsidP="00EC512A">
      <w:pPr>
        <w:spacing w:after="0" w:line="240" w:lineRule="auto"/>
        <w:jc w:val="both"/>
        <w:rPr>
          <w:rFonts w:ascii="Times New Roman" w:hAnsi="Times New Roman" w:cs="Times New Roman"/>
        </w:rPr>
      </w:pPr>
    </w:p>
    <w:p w14:paraId="0B7022AC" w14:textId="77777777" w:rsidR="00CA30EF" w:rsidRDefault="00CA30EF" w:rsidP="00EC512A">
      <w:pPr>
        <w:spacing w:after="0" w:line="240" w:lineRule="auto"/>
        <w:jc w:val="both"/>
        <w:rPr>
          <w:rFonts w:ascii="Times New Roman" w:hAnsi="Times New Roman" w:cs="Times New Roman"/>
        </w:rPr>
      </w:pPr>
    </w:p>
    <w:p w14:paraId="67EEDF6C" w14:textId="77777777" w:rsidR="00CA30EF" w:rsidRDefault="00CA30EF" w:rsidP="00EC512A">
      <w:pPr>
        <w:spacing w:after="0" w:line="240" w:lineRule="auto"/>
        <w:jc w:val="both"/>
        <w:rPr>
          <w:rFonts w:ascii="Times New Roman" w:hAnsi="Times New Roman" w:cs="Times New Roman"/>
        </w:rPr>
      </w:pPr>
    </w:p>
    <w:p w14:paraId="51FE30A1" w14:textId="77777777" w:rsidR="00EC512A" w:rsidRDefault="00EC512A" w:rsidP="00EC512A">
      <w:pPr>
        <w:spacing w:after="0" w:line="240" w:lineRule="auto"/>
        <w:jc w:val="both"/>
      </w:pPr>
    </w:p>
    <w:p w14:paraId="1F9C6B74" w14:textId="73A94B44" w:rsidR="00EC512A" w:rsidRPr="00F40384" w:rsidRDefault="00EC512A" w:rsidP="00EC512A">
      <w:pPr>
        <w:spacing w:after="0" w:line="240" w:lineRule="auto"/>
        <w:jc w:val="both"/>
        <w:rPr>
          <w:rFonts w:ascii="Times New Roman" w:hAnsi="Times New Roman" w:cs="Times New Roman"/>
          <w:sz w:val="20"/>
          <w:szCs w:val="20"/>
        </w:rPr>
      </w:pPr>
      <w:r w:rsidRPr="00F40384">
        <w:rPr>
          <w:rFonts w:ascii="Times New Roman" w:hAnsi="Times New Roman" w:cs="Times New Roman"/>
          <w:b/>
          <w:sz w:val="20"/>
          <w:szCs w:val="20"/>
        </w:rPr>
        <w:t>Resultados:</w:t>
      </w:r>
      <w:r w:rsidRPr="00F40384">
        <w:rPr>
          <w:rFonts w:ascii="Times New Roman" w:hAnsi="Times New Roman" w:cs="Times New Roman"/>
          <w:sz w:val="20"/>
          <w:szCs w:val="20"/>
        </w:rPr>
        <w:t xml:space="preserve"> Durante el per</w:t>
      </w:r>
      <w:r w:rsidR="004204E3">
        <w:rPr>
          <w:rFonts w:ascii="Times New Roman" w:hAnsi="Times New Roman" w:cs="Times New Roman"/>
          <w:sz w:val="20"/>
          <w:szCs w:val="20"/>
        </w:rPr>
        <w:t>i</w:t>
      </w:r>
      <w:r w:rsidR="00510E0A">
        <w:rPr>
          <w:rFonts w:ascii="Times New Roman" w:hAnsi="Times New Roman" w:cs="Times New Roman"/>
          <w:sz w:val="20"/>
          <w:szCs w:val="20"/>
        </w:rPr>
        <w:t>odo de</w:t>
      </w:r>
      <w:r w:rsidRPr="00F40384">
        <w:rPr>
          <w:rFonts w:ascii="Times New Roman" w:hAnsi="Times New Roman" w:cs="Times New Roman"/>
          <w:sz w:val="20"/>
          <w:szCs w:val="20"/>
        </w:rPr>
        <w:t xml:space="preserve"> validación, puesta en servicio e implementación, se ha podido comprobar la eficiencia de las instrucciones destinadas a bloquear el sistema parcial o total </w:t>
      </w:r>
      <w:r w:rsidR="004204E3">
        <w:rPr>
          <w:rFonts w:ascii="Times New Roman" w:hAnsi="Times New Roman" w:cs="Times New Roman"/>
          <w:sz w:val="20"/>
          <w:szCs w:val="20"/>
        </w:rPr>
        <w:t>(mensajes emergentes</w:t>
      </w:r>
      <w:r w:rsidRPr="00F40384">
        <w:rPr>
          <w:rFonts w:ascii="Times New Roman" w:hAnsi="Times New Roman" w:cs="Times New Roman"/>
          <w:sz w:val="20"/>
          <w:szCs w:val="20"/>
        </w:rPr>
        <w:t>), así como la eficiencia del diseño de la aplicación informática para cumplimentar el objetivo planteado.</w:t>
      </w:r>
    </w:p>
    <w:p w14:paraId="4ED3083F" w14:textId="77777777" w:rsidR="00EC512A" w:rsidRDefault="00EC512A" w:rsidP="00EC512A">
      <w:pPr>
        <w:spacing w:after="0" w:line="240" w:lineRule="auto"/>
        <w:jc w:val="both"/>
        <w:rPr>
          <w:rFonts w:ascii="Times New Roman" w:hAnsi="Times New Roman" w:cs="Times New Roman"/>
        </w:rPr>
      </w:pPr>
    </w:p>
    <w:p w14:paraId="10F04131" w14:textId="5E146462" w:rsidR="00EC512A" w:rsidRPr="00F40384" w:rsidRDefault="00EC512A" w:rsidP="00EC512A">
      <w:pPr>
        <w:spacing w:after="0" w:line="240" w:lineRule="auto"/>
        <w:jc w:val="both"/>
        <w:rPr>
          <w:rFonts w:ascii="Times New Roman" w:hAnsi="Times New Roman" w:cs="Times New Roman"/>
          <w:sz w:val="20"/>
          <w:szCs w:val="20"/>
        </w:rPr>
      </w:pPr>
      <w:r w:rsidRPr="00F40384">
        <w:rPr>
          <w:rFonts w:ascii="Times New Roman" w:hAnsi="Times New Roman" w:cs="Times New Roman"/>
          <w:b/>
          <w:sz w:val="20"/>
          <w:szCs w:val="20"/>
        </w:rPr>
        <w:t xml:space="preserve">Conclusiones: </w:t>
      </w:r>
      <w:r w:rsidRPr="00F40384">
        <w:rPr>
          <w:rFonts w:ascii="Times New Roman" w:hAnsi="Times New Roman" w:cs="Times New Roman"/>
          <w:sz w:val="20"/>
          <w:szCs w:val="20"/>
        </w:rPr>
        <w:t>Debidos a las bondades ofrecidas por la presente aplicación infor</w:t>
      </w:r>
      <w:r w:rsidR="004204E3">
        <w:rPr>
          <w:rFonts w:ascii="Times New Roman" w:hAnsi="Times New Roman" w:cs="Times New Roman"/>
          <w:sz w:val="20"/>
          <w:szCs w:val="20"/>
        </w:rPr>
        <w:t>mática, es posible afirmar que é</w:t>
      </w:r>
      <w:r w:rsidRPr="00F40384">
        <w:rPr>
          <w:rFonts w:ascii="Times New Roman" w:hAnsi="Times New Roman" w:cs="Times New Roman"/>
          <w:sz w:val="20"/>
          <w:szCs w:val="20"/>
        </w:rPr>
        <w:t>sta cuenta con una serie de características operativas que l</w:t>
      </w:r>
      <w:r w:rsidR="004204E3">
        <w:rPr>
          <w:rFonts w:ascii="Times New Roman" w:hAnsi="Times New Roman" w:cs="Times New Roman"/>
          <w:sz w:val="20"/>
          <w:szCs w:val="20"/>
        </w:rPr>
        <w:t>a convierten en una herramienta</w:t>
      </w:r>
      <w:r w:rsidRPr="00F40384">
        <w:rPr>
          <w:rFonts w:ascii="Times New Roman" w:hAnsi="Times New Roman" w:cs="Times New Roman"/>
          <w:sz w:val="20"/>
          <w:szCs w:val="20"/>
        </w:rPr>
        <w:t xml:space="preserve"> útil para la ejecuc</w:t>
      </w:r>
      <w:r w:rsidR="004204E3">
        <w:rPr>
          <w:rFonts w:ascii="Times New Roman" w:hAnsi="Times New Roman" w:cs="Times New Roman"/>
          <w:sz w:val="20"/>
          <w:szCs w:val="20"/>
        </w:rPr>
        <w:t xml:space="preserve">ión del proceso de calibración </w:t>
      </w:r>
      <w:r w:rsidRPr="00F40384">
        <w:rPr>
          <w:rFonts w:ascii="Times New Roman" w:hAnsi="Times New Roman" w:cs="Times New Roman"/>
          <w:sz w:val="20"/>
          <w:szCs w:val="20"/>
        </w:rPr>
        <w:t xml:space="preserve">y a su vez </w:t>
      </w:r>
      <w:r w:rsidR="00011428">
        <w:rPr>
          <w:rFonts w:ascii="Times New Roman" w:hAnsi="Times New Roman" w:cs="Times New Roman"/>
          <w:sz w:val="20"/>
          <w:szCs w:val="20"/>
        </w:rPr>
        <w:t xml:space="preserve">para </w:t>
      </w:r>
      <w:r w:rsidRPr="00F40384">
        <w:rPr>
          <w:rFonts w:ascii="Times New Roman" w:hAnsi="Times New Roman" w:cs="Times New Roman"/>
          <w:sz w:val="20"/>
          <w:szCs w:val="20"/>
        </w:rPr>
        <w:t>disminuir la probabilidad de aplicar un factor de calibración erróneo durante los cálculos de dosis a pacientes sometidos a radioterapia con altas energías de rayos X y electrones.</w:t>
      </w:r>
    </w:p>
    <w:p w14:paraId="6C01A248" w14:textId="77777777" w:rsidR="00EC512A" w:rsidRDefault="00EC512A" w:rsidP="00EC512A">
      <w:pPr>
        <w:spacing w:after="0" w:line="240" w:lineRule="auto"/>
        <w:jc w:val="both"/>
        <w:rPr>
          <w:rFonts w:ascii="Times New Roman" w:hAnsi="Times New Roman" w:cs="Times New Roman"/>
        </w:rPr>
      </w:pPr>
    </w:p>
    <w:p w14:paraId="15BB87D0" w14:textId="6B20742C" w:rsidR="00EC512A" w:rsidRPr="00F40384" w:rsidRDefault="00953C20" w:rsidP="00EC512A">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A</w:t>
      </w:r>
      <w:r w:rsidR="00F6341B">
        <w:rPr>
          <w:rFonts w:ascii="Times New Roman" w:hAnsi="Times New Roman" w:cs="Times New Roman"/>
          <w:b/>
          <w:sz w:val="20"/>
          <w:szCs w:val="20"/>
        </w:rPr>
        <w:t>gradecimientos</w:t>
      </w:r>
    </w:p>
    <w:p w14:paraId="56560084" w14:textId="4933FE2C" w:rsidR="00EC512A" w:rsidRPr="00F40384" w:rsidRDefault="00430112" w:rsidP="00EC512A">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C. </w:t>
      </w:r>
      <w:proofErr w:type="spellStart"/>
      <w:r>
        <w:rPr>
          <w:rFonts w:ascii="Times New Roman" w:hAnsi="Times New Roman" w:cs="Times New Roman"/>
          <w:sz w:val="20"/>
          <w:szCs w:val="20"/>
        </w:rPr>
        <w:t>Duménigo</w:t>
      </w:r>
      <w:r w:rsidR="004204E3">
        <w:rPr>
          <w:rFonts w:ascii="Times New Roman" w:hAnsi="Times New Roman" w:cs="Times New Roman"/>
          <w:sz w:val="20"/>
          <w:szCs w:val="20"/>
          <w:vertAlign w:val="superscript"/>
        </w:rPr>
        <w:t>a</w:t>
      </w:r>
      <w:proofErr w:type="spellEnd"/>
      <w:r>
        <w:rPr>
          <w:rFonts w:ascii="Times New Roman" w:hAnsi="Times New Roman" w:cs="Times New Roman"/>
          <w:sz w:val="20"/>
          <w:szCs w:val="20"/>
        </w:rPr>
        <w:t xml:space="preserve">, </w:t>
      </w:r>
      <w:r w:rsidR="00531078" w:rsidRPr="00F40384">
        <w:rPr>
          <w:rFonts w:ascii="Times New Roman" w:hAnsi="Times New Roman" w:cs="Times New Roman"/>
          <w:sz w:val="20"/>
          <w:szCs w:val="20"/>
        </w:rPr>
        <w:t xml:space="preserve">J. L. </w:t>
      </w:r>
      <w:proofErr w:type="spellStart"/>
      <w:r w:rsidR="00531078" w:rsidRPr="00F40384">
        <w:rPr>
          <w:rFonts w:ascii="Times New Roman" w:hAnsi="Times New Roman" w:cs="Times New Roman"/>
          <w:sz w:val="20"/>
          <w:szCs w:val="20"/>
        </w:rPr>
        <w:t>Muc</w:t>
      </w:r>
      <w:r w:rsidR="00EC512A" w:rsidRPr="00F40384">
        <w:rPr>
          <w:rFonts w:ascii="Times New Roman" w:hAnsi="Times New Roman" w:cs="Times New Roman"/>
          <w:sz w:val="20"/>
          <w:szCs w:val="20"/>
        </w:rPr>
        <w:t>iño</w:t>
      </w:r>
      <w:r w:rsidR="004204E3">
        <w:rPr>
          <w:rFonts w:ascii="Times New Roman" w:hAnsi="Times New Roman" w:cs="Times New Roman"/>
          <w:sz w:val="20"/>
          <w:szCs w:val="20"/>
          <w:vertAlign w:val="superscript"/>
        </w:rPr>
        <w:t>b</w:t>
      </w:r>
      <w:proofErr w:type="spellEnd"/>
      <w:r w:rsidR="00EC512A" w:rsidRPr="00F40384">
        <w:rPr>
          <w:rFonts w:ascii="Times New Roman" w:hAnsi="Times New Roman" w:cs="Times New Roman"/>
          <w:sz w:val="20"/>
          <w:szCs w:val="20"/>
        </w:rPr>
        <w:t xml:space="preserve">, M.A. </w:t>
      </w:r>
      <w:proofErr w:type="spellStart"/>
      <w:r w:rsidR="00EC512A" w:rsidRPr="00F40384">
        <w:rPr>
          <w:rFonts w:ascii="Times New Roman" w:hAnsi="Times New Roman" w:cs="Times New Roman"/>
          <w:sz w:val="20"/>
          <w:szCs w:val="20"/>
        </w:rPr>
        <w:t>Pastenes</w:t>
      </w:r>
      <w:r w:rsidR="004204E3">
        <w:rPr>
          <w:rFonts w:ascii="Times New Roman" w:hAnsi="Times New Roman" w:cs="Times New Roman"/>
          <w:sz w:val="20"/>
          <w:szCs w:val="20"/>
          <w:vertAlign w:val="superscript"/>
        </w:rPr>
        <w:t>c</w:t>
      </w:r>
      <w:proofErr w:type="spellEnd"/>
      <w:r w:rsidR="00EC512A" w:rsidRPr="00F40384">
        <w:rPr>
          <w:rFonts w:ascii="Times New Roman" w:hAnsi="Times New Roman" w:cs="Times New Roman"/>
          <w:sz w:val="20"/>
          <w:szCs w:val="20"/>
        </w:rPr>
        <w:t xml:space="preserve">, A.R. </w:t>
      </w:r>
      <w:proofErr w:type="spellStart"/>
      <w:r w:rsidR="00EC512A" w:rsidRPr="00F40384">
        <w:rPr>
          <w:rFonts w:ascii="Times New Roman" w:hAnsi="Times New Roman" w:cs="Times New Roman"/>
          <w:sz w:val="20"/>
          <w:szCs w:val="20"/>
        </w:rPr>
        <w:t>Laguna</w:t>
      </w:r>
      <w:r w:rsidR="004204E3">
        <w:rPr>
          <w:rFonts w:ascii="Times New Roman" w:hAnsi="Times New Roman" w:cs="Times New Roman"/>
          <w:sz w:val="20"/>
          <w:szCs w:val="20"/>
          <w:vertAlign w:val="superscript"/>
        </w:rPr>
        <w:t>c</w:t>
      </w:r>
      <w:proofErr w:type="spellEnd"/>
      <w:r>
        <w:rPr>
          <w:rFonts w:ascii="Times New Roman" w:hAnsi="Times New Roman" w:cs="Times New Roman"/>
          <w:sz w:val="20"/>
          <w:szCs w:val="20"/>
        </w:rPr>
        <w:t>.</w:t>
      </w:r>
    </w:p>
    <w:p w14:paraId="2CDB4528" w14:textId="3483E8C9" w:rsidR="00527126" w:rsidRDefault="00527126" w:rsidP="00EC512A">
      <w:pPr>
        <w:spacing w:after="0" w:line="240" w:lineRule="auto"/>
        <w:jc w:val="both"/>
        <w:rPr>
          <w:rFonts w:ascii="Times New Roman" w:hAnsi="Times New Roman" w:cs="Times New Roman"/>
          <w:sz w:val="20"/>
          <w:szCs w:val="20"/>
          <w:vertAlign w:val="superscript"/>
        </w:rPr>
      </w:pPr>
      <w:proofErr w:type="spellStart"/>
      <w:proofErr w:type="gramStart"/>
      <w:r>
        <w:rPr>
          <w:rFonts w:ascii="Times New Roman" w:hAnsi="Times New Roman" w:cs="Times New Roman"/>
          <w:sz w:val="20"/>
          <w:szCs w:val="20"/>
          <w:vertAlign w:val="superscript"/>
        </w:rPr>
        <w:t>a</w:t>
      </w:r>
      <w:proofErr w:type="spellEnd"/>
      <w:proofErr w:type="gramEnd"/>
      <w:r>
        <w:rPr>
          <w:rFonts w:ascii="Times New Roman" w:hAnsi="Times New Roman" w:cs="Times New Roman"/>
          <w:sz w:val="20"/>
          <w:szCs w:val="20"/>
          <w:vertAlign w:val="superscript"/>
        </w:rPr>
        <w:t xml:space="preserve"> </w:t>
      </w:r>
      <w:r w:rsidR="009D009F">
        <w:rPr>
          <w:rFonts w:ascii="Times New Roman" w:hAnsi="Times New Roman" w:cs="Times New Roman"/>
          <w:sz w:val="20"/>
          <w:szCs w:val="20"/>
        </w:rPr>
        <w:t xml:space="preserve">Centro Nacional </w:t>
      </w:r>
      <w:r>
        <w:rPr>
          <w:rFonts w:ascii="Times New Roman" w:hAnsi="Times New Roman" w:cs="Times New Roman"/>
          <w:sz w:val="20"/>
          <w:szCs w:val="20"/>
        </w:rPr>
        <w:t>de seguridad Nuclear</w:t>
      </w:r>
    </w:p>
    <w:p w14:paraId="0B96ACA0" w14:textId="1635868B" w:rsidR="00527126" w:rsidRDefault="00527126" w:rsidP="00EC512A">
      <w:pPr>
        <w:spacing w:after="0" w:line="240" w:lineRule="auto"/>
        <w:jc w:val="both"/>
        <w:rPr>
          <w:rFonts w:ascii="Times New Roman" w:hAnsi="Times New Roman" w:cs="Times New Roman"/>
          <w:sz w:val="20"/>
          <w:szCs w:val="20"/>
        </w:rPr>
      </w:pPr>
      <w:proofErr w:type="gramStart"/>
      <w:r>
        <w:rPr>
          <w:rFonts w:ascii="Times New Roman" w:hAnsi="Times New Roman" w:cs="Times New Roman"/>
          <w:sz w:val="20"/>
          <w:szCs w:val="20"/>
          <w:vertAlign w:val="superscript"/>
        </w:rPr>
        <w:t>b</w:t>
      </w:r>
      <w:proofErr w:type="gramEnd"/>
      <w:r>
        <w:rPr>
          <w:rFonts w:ascii="Times New Roman" w:hAnsi="Times New Roman" w:cs="Times New Roman"/>
          <w:sz w:val="20"/>
          <w:szCs w:val="20"/>
          <w:vertAlign w:val="superscript"/>
        </w:rPr>
        <w:t xml:space="preserve"> </w:t>
      </w:r>
      <w:r>
        <w:rPr>
          <w:rFonts w:ascii="Times New Roman" w:hAnsi="Times New Roman" w:cs="Times New Roman"/>
          <w:sz w:val="20"/>
          <w:szCs w:val="20"/>
        </w:rPr>
        <w:t>CNSNS</w:t>
      </w:r>
      <w:r w:rsidR="00EC512A" w:rsidRPr="00F40384">
        <w:rPr>
          <w:rFonts w:ascii="Times New Roman" w:hAnsi="Times New Roman" w:cs="Times New Roman"/>
          <w:sz w:val="20"/>
          <w:szCs w:val="20"/>
        </w:rPr>
        <w:t xml:space="preserve"> </w:t>
      </w:r>
    </w:p>
    <w:p w14:paraId="3C5EAC82" w14:textId="2AE7C3E2" w:rsidR="00EC512A" w:rsidRPr="00F40384" w:rsidRDefault="00527126" w:rsidP="00EC512A">
      <w:pPr>
        <w:spacing w:after="0" w:line="240" w:lineRule="auto"/>
        <w:jc w:val="both"/>
        <w:rPr>
          <w:rFonts w:ascii="Times New Roman" w:hAnsi="Times New Roman" w:cs="Times New Roman"/>
          <w:sz w:val="20"/>
          <w:szCs w:val="20"/>
        </w:rPr>
      </w:pPr>
      <w:proofErr w:type="gramStart"/>
      <w:r>
        <w:rPr>
          <w:rFonts w:ascii="Times New Roman" w:hAnsi="Times New Roman" w:cs="Times New Roman"/>
          <w:sz w:val="20"/>
          <w:szCs w:val="20"/>
          <w:vertAlign w:val="superscript"/>
        </w:rPr>
        <w:t>c</w:t>
      </w:r>
      <w:proofErr w:type="gramEnd"/>
      <w:r>
        <w:rPr>
          <w:rFonts w:ascii="Times New Roman" w:hAnsi="Times New Roman" w:cs="Times New Roman"/>
          <w:sz w:val="20"/>
          <w:szCs w:val="20"/>
          <w:vertAlign w:val="superscript"/>
        </w:rPr>
        <w:t xml:space="preserve"> </w:t>
      </w:r>
      <w:r>
        <w:rPr>
          <w:rFonts w:ascii="Times New Roman" w:hAnsi="Times New Roman" w:cs="Times New Roman"/>
          <w:sz w:val="20"/>
          <w:szCs w:val="20"/>
        </w:rPr>
        <w:t>Médica Sur</w:t>
      </w:r>
    </w:p>
    <w:p w14:paraId="170CC7ED" w14:textId="14BF6D68" w:rsidR="001555AB" w:rsidRDefault="001555AB" w:rsidP="00425DBE">
      <w:pPr>
        <w:spacing w:after="0" w:line="240" w:lineRule="auto"/>
        <w:jc w:val="both"/>
        <w:rPr>
          <w:rFonts w:ascii="Times New Roman" w:hAnsi="Times New Roman" w:cs="Times New Roman"/>
          <w:b/>
        </w:rPr>
      </w:pPr>
    </w:p>
    <w:p w14:paraId="605E9AA0" w14:textId="5F44ABE4" w:rsidR="00425DBE" w:rsidRPr="00425DBE" w:rsidRDefault="00527126" w:rsidP="00425DBE">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Bibliografía</w:t>
      </w:r>
    </w:p>
    <w:p w14:paraId="285EC990" w14:textId="626AEC75" w:rsidR="00425DBE" w:rsidRDefault="00425DBE" w:rsidP="00F6341B">
      <w:pPr>
        <w:pStyle w:val="Prrafodelista"/>
        <w:numPr>
          <w:ilvl w:val="0"/>
          <w:numId w:val="3"/>
        </w:numPr>
        <w:spacing w:after="0" w:line="240" w:lineRule="auto"/>
        <w:jc w:val="both"/>
        <w:rPr>
          <w:rFonts w:ascii="Times New Roman" w:hAnsi="Times New Roman" w:cs="Times New Roman"/>
          <w:sz w:val="20"/>
          <w:szCs w:val="20"/>
        </w:rPr>
      </w:pPr>
      <w:r w:rsidRPr="00F6341B">
        <w:rPr>
          <w:rFonts w:ascii="Times New Roman" w:hAnsi="Times New Roman" w:cs="Times New Roman"/>
          <w:sz w:val="20"/>
          <w:szCs w:val="20"/>
        </w:rPr>
        <w:t xml:space="preserve">IAEA. TRS-398. Absorbed </w:t>
      </w:r>
      <w:proofErr w:type="spellStart"/>
      <w:r w:rsidRPr="00F6341B">
        <w:rPr>
          <w:rFonts w:ascii="Times New Roman" w:hAnsi="Times New Roman" w:cs="Times New Roman"/>
          <w:sz w:val="20"/>
          <w:szCs w:val="20"/>
        </w:rPr>
        <w:t>Dose</w:t>
      </w:r>
      <w:proofErr w:type="spellEnd"/>
      <w:r w:rsidRPr="00F6341B">
        <w:rPr>
          <w:rFonts w:ascii="Times New Roman" w:hAnsi="Times New Roman" w:cs="Times New Roman"/>
          <w:sz w:val="20"/>
          <w:szCs w:val="20"/>
        </w:rPr>
        <w:t xml:space="preserve"> </w:t>
      </w:r>
      <w:proofErr w:type="spellStart"/>
      <w:r w:rsidRPr="00F6341B">
        <w:rPr>
          <w:rFonts w:ascii="Times New Roman" w:hAnsi="Times New Roman" w:cs="Times New Roman"/>
          <w:sz w:val="20"/>
          <w:szCs w:val="20"/>
        </w:rPr>
        <w:t>Determination</w:t>
      </w:r>
      <w:proofErr w:type="spellEnd"/>
      <w:r w:rsidRPr="00F6341B">
        <w:rPr>
          <w:rFonts w:ascii="Times New Roman" w:hAnsi="Times New Roman" w:cs="Times New Roman"/>
          <w:sz w:val="20"/>
          <w:szCs w:val="20"/>
        </w:rPr>
        <w:t xml:space="preserve"> in </w:t>
      </w:r>
      <w:proofErr w:type="spellStart"/>
      <w:r w:rsidRPr="00F6341B">
        <w:rPr>
          <w:rFonts w:ascii="Times New Roman" w:hAnsi="Times New Roman" w:cs="Times New Roman"/>
          <w:sz w:val="20"/>
          <w:szCs w:val="20"/>
        </w:rPr>
        <w:t>External</w:t>
      </w:r>
      <w:proofErr w:type="spellEnd"/>
      <w:r w:rsidRPr="00F6341B">
        <w:rPr>
          <w:rFonts w:ascii="Times New Roman" w:hAnsi="Times New Roman" w:cs="Times New Roman"/>
          <w:sz w:val="20"/>
          <w:szCs w:val="20"/>
        </w:rPr>
        <w:t xml:space="preserve"> </w:t>
      </w:r>
      <w:proofErr w:type="spellStart"/>
      <w:r w:rsidRPr="00F6341B">
        <w:rPr>
          <w:rFonts w:ascii="Times New Roman" w:hAnsi="Times New Roman" w:cs="Times New Roman"/>
          <w:sz w:val="20"/>
          <w:szCs w:val="20"/>
        </w:rPr>
        <w:t>Beam</w:t>
      </w:r>
      <w:proofErr w:type="spellEnd"/>
      <w:r w:rsidRPr="00F6341B">
        <w:rPr>
          <w:rFonts w:ascii="Times New Roman" w:hAnsi="Times New Roman" w:cs="Times New Roman"/>
          <w:sz w:val="20"/>
          <w:szCs w:val="20"/>
        </w:rPr>
        <w:t xml:space="preserve"> </w:t>
      </w:r>
      <w:proofErr w:type="spellStart"/>
      <w:r w:rsidRPr="00F6341B">
        <w:rPr>
          <w:rFonts w:ascii="Times New Roman" w:hAnsi="Times New Roman" w:cs="Times New Roman"/>
          <w:sz w:val="20"/>
          <w:szCs w:val="20"/>
        </w:rPr>
        <w:t>Radiotherapy</w:t>
      </w:r>
      <w:proofErr w:type="spellEnd"/>
      <w:r w:rsidRPr="00F6341B">
        <w:rPr>
          <w:rFonts w:ascii="Times New Roman" w:hAnsi="Times New Roman" w:cs="Times New Roman"/>
          <w:sz w:val="20"/>
          <w:szCs w:val="20"/>
        </w:rPr>
        <w:t>.</w:t>
      </w:r>
    </w:p>
    <w:p w14:paraId="57676032" w14:textId="5C61A31F" w:rsidR="00425DBE" w:rsidRDefault="00425DBE" w:rsidP="00425DBE">
      <w:pPr>
        <w:pStyle w:val="Prrafodelista"/>
        <w:numPr>
          <w:ilvl w:val="0"/>
          <w:numId w:val="3"/>
        </w:numPr>
        <w:spacing w:after="0" w:line="240" w:lineRule="auto"/>
        <w:jc w:val="both"/>
        <w:rPr>
          <w:rFonts w:ascii="Times New Roman" w:hAnsi="Times New Roman" w:cs="Times New Roman"/>
          <w:sz w:val="20"/>
          <w:szCs w:val="20"/>
        </w:rPr>
      </w:pPr>
      <w:r w:rsidRPr="00F6341B">
        <w:rPr>
          <w:rFonts w:ascii="Times New Roman" w:hAnsi="Times New Roman" w:cs="Times New Roman"/>
          <w:sz w:val="20"/>
          <w:szCs w:val="20"/>
        </w:rPr>
        <w:t xml:space="preserve">Las Macros en Microsoft Excel. J.P. </w:t>
      </w:r>
      <w:proofErr w:type="spellStart"/>
      <w:r w:rsidRPr="00F6341B">
        <w:rPr>
          <w:rFonts w:ascii="Times New Roman" w:hAnsi="Times New Roman" w:cs="Times New Roman"/>
          <w:sz w:val="20"/>
          <w:szCs w:val="20"/>
        </w:rPr>
        <w:t>Comamala</w:t>
      </w:r>
      <w:proofErr w:type="spellEnd"/>
      <w:r w:rsidRPr="00F6341B">
        <w:rPr>
          <w:rFonts w:ascii="Times New Roman" w:hAnsi="Times New Roman" w:cs="Times New Roman"/>
          <w:sz w:val="20"/>
          <w:szCs w:val="20"/>
        </w:rPr>
        <w:t xml:space="preserve"> (1997-2007).</w:t>
      </w:r>
    </w:p>
    <w:p w14:paraId="33E2318F" w14:textId="43485007" w:rsidR="00425DBE" w:rsidRPr="00F6341B" w:rsidRDefault="00425DBE" w:rsidP="00425DBE">
      <w:pPr>
        <w:pStyle w:val="Prrafodelista"/>
        <w:numPr>
          <w:ilvl w:val="0"/>
          <w:numId w:val="3"/>
        </w:numPr>
        <w:spacing w:after="0" w:line="240" w:lineRule="auto"/>
        <w:jc w:val="both"/>
        <w:rPr>
          <w:rFonts w:ascii="Times New Roman" w:hAnsi="Times New Roman" w:cs="Times New Roman"/>
          <w:sz w:val="20"/>
          <w:szCs w:val="20"/>
        </w:rPr>
      </w:pPr>
      <w:r w:rsidRPr="00F6341B">
        <w:rPr>
          <w:rFonts w:ascii="Times New Roman" w:hAnsi="Times New Roman" w:cs="Times New Roman"/>
          <w:sz w:val="20"/>
          <w:szCs w:val="20"/>
        </w:rPr>
        <w:t xml:space="preserve">Visual Basic 6. </w:t>
      </w:r>
      <w:proofErr w:type="spellStart"/>
      <w:r w:rsidRPr="00F6341B">
        <w:rPr>
          <w:rFonts w:ascii="Times New Roman" w:hAnsi="Times New Roman" w:cs="Times New Roman"/>
          <w:sz w:val="20"/>
          <w:szCs w:val="20"/>
        </w:rPr>
        <w:t>Fco</w:t>
      </w:r>
      <w:proofErr w:type="spellEnd"/>
      <w:r w:rsidRPr="00F6341B">
        <w:rPr>
          <w:rFonts w:ascii="Times New Roman" w:hAnsi="Times New Roman" w:cs="Times New Roman"/>
          <w:sz w:val="20"/>
          <w:szCs w:val="20"/>
        </w:rPr>
        <w:t>. Javier Ceballos. ISB 84-7897-357-5, Madrid, España.</w:t>
      </w:r>
    </w:p>
    <w:p w14:paraId="07941B29" w14:textId="77777777" w:rsidR="00F346F1" w:rsidRPr="00425DBE" w:rsidRDefault="00F346F1" w:rsidP="00EC512A">
      <w:pPr>
        <w:rPr>
          <w:sz w:val="20"/>
          <w:szCs w:val="20"/>
        </w:rPr>
      </w:pPr>
    </w:p>
    <w:sectPr w:rsidR="00F346F1" w:rsidRPr="00425DBE" w:rsidSect="009904F3">
      <w:type w:val="continuous"/>
      <w:pgSz w:w="12240" w:h="15840"/>
      <w:pgMar w:top="1418" w:right="1418" w:bottom="1418" w:left="1418" w:header="709" w:footer="709"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D27F50"/>
    <w:multiLevelType w:val="hybridMultilevel"/>
    <w:tmpl w:val="07886EBA"/>
    <w:lvl w:ilvl="0" w:tplc="108E8EE8">
      <w:start w:val="5"/>
      <w:numFmt w:val="bullet"/>
      <w:lvlText w:val=""/>
      <w:lvlJc w:val="left"/>
      <w:pPr>
        <w:ind w:left="720" w:hanging="360"/>
      </w:pPr>
      <w:rPr>
        <w:rFonts w:ascii="Symbol" w:eastAsiaTheme="minorHAns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4026448F"/>
    <w:multiLevelType w:val="hybridMultilevel"/>
    <w:tmpl w:val="5E50954C"/>
    <w:lvl w:ilvl="0" w:tplc="F2E252EA">
      <w:start w:val="5"/>
      <w:numFmt w:val="bullet"/>
      <w:lvlText w:val=""/>
      <w:lvlJc w:val="left"/>
      <w:pPr>
        <w:ind w:left="720" w:hanging="360"/>
      </w:pPr>
      <w:rPr>
        <w:rFonts w:ascii="Symbol" w:eastAsiaTheme="minorHAns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7F262C56"/>
    <w:multiLevelType w:val="hybridMultilevel"/>
    <w:tmpl w:val="5A98CACC"/>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12A"/>
    <w:rsid w:val="000057CD"/>
    <w:rsid w:val="00011428"/>
    <w:rsid w:val="000C53A6"/>
    <w:rsid w:val="00100476"/>
    <w:rsid w:val="001555AB"/>
    <w:rsid w:val="00177B67"/>
    <w:rsid w:val="001911EB"/>
    <w:rsid w:val="001A00BA"/>
    <w:rsid w:val="001A0356"/>
    <w:rsid w:val="00215913"/>
    <w:rsid w:val="002C2CE7"/>
    <w:rsid w:val="0031305E"/>
    <w:rsid w:val="004204E3"/>
    <w:rsid w:val="00425DBE"/>
    <w:rsid w:val="00430112"/>
    <w:rsid w:val="004C234B"/>
    <w:rsid w:val="00510E0A"/>
    <w:rsid w:val="00527126"/>
    <w:rsid w:val="00531078"/>
    <w:rsid w:val="005B75EF"/>
    <w:rsid w:val="00631848"/>
    <w:rsid w:val="00675C94"/>
    <w:rsid w:val="006A3B26"/>
    <w:rsid w:val="006B5554"/>
    <w:rsid w:val="007C0987"/>
    <w:rsid w:val="00814986"/>
    <w:rsid w:val="00823582"/>
    <w:rsid w:val="00953C20"/>
    <w:rsid w:val="0098288A"/>
    <w:rsid w:val="009904F3"/>
    <w:rsid w:val="00994368"/>
    <w:rsid w:val="009D009F"/>
    <w:rsid w:val="00A536B2"/>
    <w:rsid w:val="00AB7C5A"/>
    <w:rsid w:val="00AC29C5"/>
    <w:rsid w:val="00B27D97"/>
    <w:rsid w:val="00B51EA1"/>
    <w:rsid w:val="00B92013"/>
    <w:rsid w:val="00CA30EF"/>
    <w:rsid w:val="00CF7FAA"/>
    <w:rsid w:val="00E466D3"/>
    <w:rsid w:val="00E75AA2"/>
    <w:rsid w:val="00EC512A"/>
    <w:rsid w:val="00EF29A1"/>
    <w:rsid w:val="00F346F1"/>
    <w:rsid w:val="00F40384"/>
    <w:rsid w:val="00F6341B"/>
    <w:rsid w:val="00F924AD"/>
    <w:rsid w:val="00F9689D"/>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E892A2F"/>
  <w15:docId w15:val="{E638ED0B-4D7D-40ED-AF55-5E9A77340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512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EC512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C512A"/>
    <w:rPr>
      <w:rFonts w:ascii="Tahoma" w:hAnsi="Tahoma" w:cs="Tahoma"/>
      <w:sz w:val="16"/>
      <w:szCs w:val="16"/>
    </w:rPr>
  </w:style>
  <w:style w:type="paragraph" w:styleId="Prrafodelista">
    <w:name w:val="List Paragraph"/>
    <w:basedOn w:val="Normal"/>
    <w:uiPriority w:val="34"/>
    <w:qFormat/>
    <w:rsid w:val="001911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902A01-0768-443A-BD45-EC8D10CEB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Pages>
  <Words>451</Words>
  <Characters>2484</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USUARIO</cp:lastModifiedBy>
  <cp:revision>16</cp:revision>
  <cp:lastPrinted>2016-01-15T15:25:00Z</cp:lastPrinted>
  <dcterms:created xsi:type="dcterms:W3CDTF">2016-01-15T15:26:00Z</dcterms:created>
  <dcterms:modified xsi:type="dcterms:W3CDTF">2016-09-26T16:25:00Z</dcterms:modified>
</cp:coreProperties>
</file>